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3" w:rsidRPr="00D81CAE" w:rsidRDefault="008E66F3" w:rsidP="0025169B">
      <w:pPr>
        <w:spacing w:after="0"/>
        <w:jc w:val="right"/>
        <w:rPr>
          <w:rFonts w:ascii="Arial" w:hAnsi="Arial" w:cs="Arial"/>
          <w:b/>
          <w:sz w:val="24"/>
          <w:szCs w:val="24"/>
        </w:rPr>
      </w:pPr>
      <w:r w:rsidRPr="00D81CAE">
        <w:rPr>
          <w:rFonts w:ascii="Arial" w:hAnsi="Arial" w:cs="Arial"/>
          <w:b/>
          <w:sz w:val="24"/>
          <w:szCs w:val="24"/>
        </w:rPr>
        <w:t>ПРОЕКТ подготовлен и вносится на рассмотрение</w:t>
      </w:r>
    </w:p>
    <w:p w:rsidR="008E66F3" w:rsidRDefault="008E66F3" w:rsidP="0025169B">
      <w:pPr>
        <w:spacing w:after="0"/>
        <w:jc w:val="right"/>
        <w:rPr>
          <w:rFonts w:ascii="Arial" w:hAnsi="Arial" w:cs="Arial"/>
          <w:b/>
          <w:spacing w:val="-4"/>
          <w:sz w:val="24"/>
          <w:szCs w:val="24"/>
        </w:rPr>
      </w:pPr>
      <w:r w:rsidRPr="00D81CAE">
        <w:rPr>
          <w:rFonts w:ascii="Arial" w:hAnsi="Arial" w:cs="Arial"/>
          <w:b/>
          <w:spacing w:val="-4"/>
          <w:sz w:val="24"/>
          <w:szCs w:val="24"/>
        </w:rPr>
        <w:t>ученого совета директором</w:t>
      </w:r>
      <w:r>
        <w:rPr>
          <w:rFonts w:ascii="Arial" w:hAnsi="Arial" w:cs="Arial"/>
          <w:b/>
          <w:spacing w:val="-4"/>
          <w:sz w:val="24"/>
          <w:szCs w:val="24"/>
        </w:rPr>
        <w:t xml:space="preserve"> Читинского института (филиала) </w:t>
      </w:r>
    </w:p>
    <w:p w:rsidR="008E66F3" w:rsidRPr="00C710E4" w:rsidRDefault="008E66F3" w:rsidP="0025169B">
      <w:pPr>
        <w:spacing w:after="0" w:line="240" w:lineRule="auto"/>
        <w:jc w:val="right"/>
        <w:rPr>
          <w:rFonts w:ascii="Times New Roman" w:hAnsi="Times New Roman" w:cs="Times New Roman"/>
          <w:b/>
          <w:spacing w:val="-4"/>
          <w:sz w:val="28"/>
          <w:szCs w:val="28"/>
        </w:rPr>
      </w:pPr>
      <w:r>
        <w:rPr>
          <w:rFonts w:ascii="Arial" w:hAnsi="Arial" w:cs="Arial"/>
          <w:b/>
          <w:spacing w:val="-4"/>
          <w:sz w:val="24"/>
          <w:szCs w:val="24"/>
        </w:rPr>
        <w:t>ФГБОУ ВО «БГУ» Е.Л. Сигачевой</w:t>
      </w:r>
    </w:p>
    <w:p w:rsidR="00C710E4" w:rsidRPr="00C710E4" w:rsidRDefault="00C710E4" w:rsidP="0025169B">
      <w:pPr>
        <w:spacing w:after="0" w:line="240" w:lineRule="auto"/>
        <w:jc w:val="both"/>
        <w:rPr>
          <w:rFonts w:ascii="Times New Roman" w:hAnsi="Times New Roman" w:cs="Times New Roman"/>
          <w:sz w:val="28"/>
          <w:szCs w:val="28"/>
        </w:rPr>
      </w:pPr>
    </w:p>
    <w:p w:rsidR="00C710E4" w:rsidRPr="00C710E4" w:rsidRDefault="00C710E4" w:rsidP="0025169B">
      <w:pPr>
        <w:spacing w:after="0" w:line="240" w:lineRule="auto"/>
        <w:jc w:val="center"/>
        <w:rPr>
          <w:rFonts w:ascii="Times New Roman" w:hAnsi="Times New Roman" w:cs="Times New Roman"/>
          <w:sz w:val="28"/>
          <w:szCs w:val="28"/>
        </w:rPr>
      </w:pPr>
      <w:r w:rsidRPr="00C710E4">
        <w:rPr>
          <w:rFonts w:ascii="Times New Roman" w:hAnsi="Times New Roman" w:cs="Times New Roman"/>
          <w:sz w:val="28"/>
          <w:szCs w:val="28"/>
        </w:rPr>
        <w:t>ФГБОУ ВО «БАЙКАЛЬСКИЙ ГОСУДАРСТВЕННЫЙ УНИВЕРСИТЕТ»</w:t>
      </w:r>
    </w:p>
    <w:p w:rsidR="00C710E4" w:rsidRPr="00C710E4" w:rsidRDefault="00C710E4" w:rsidP="0025169B">
      <w:pPr>
        <w:spacing w:after="0" w:line="240" w:lineRule="auto"/>
        <w:jc w:val="center"/>
        <w:rPr>
          <w:rFonts w:ascii="Times New Roman" w:hAnsi="Times New Roman" w:cs="Times New Roman"/>
          <w:sz w:val="28"/>
          <w:szCs w:val="28"/>
        </w:rPr>
      </w:pPr>
      <w:r w:rsidRPr="00C710E4">
        <w:rPr>
          <w:rFonts w:ascii="Times New Roman" w:hAnsi="Times New Roman" w:cs="Times New Roman"/>
          <w:sz w:val="28"/>
          <w:szCs w:val="28"/>
        </w:rPr>
        <w:t>РЕШЕНИЕ УЧЕНОГО СОВЕТА от 19 апреля 2024 г. № ___</w:t>
      </w:r>
    </w:p>
    <w:p w:rsidR="00C710E4" w:rsidRPr="00C710E4" w:rsidRDefault="00C710E4" w:rsidP="0025169B">
      <w:pPr>
        <w:spacing w:after="0" w:line="240" w:lineRule="auto"/>
        <w:ind w:firstLine="709"/>
        <w:jc w:val="center"/>
        <w:rPr>
          <w:rFonts w:ascii="Times New Roman" w:hAnsi="Times New Roman" w:cs="Times New Roman"/>
          <w:b/>
          <w:sz w:val="28"/>
          <w:szCs w:val="28"/>
        </w:rPr>
      </w:pPr>
    </w:p>
    <w:p w:rsidR="00C710E4" w:rsidRPr="00C710E4" w:rsidRDefault="00C710E4" w:rsidP="0025169B">
      <w:pPr>
        <w:spacing w:after="0" w:line="240" w:lineRule="auto"/>
        <w:jc w:val="center"/>
        <w:rPr>
          <w:rFonts w:ascii="Times New Roman" w:hAnsi="Times New Roman" w:cs="Times New Roman"/>
          <w:b/>
          <w:sz w:val="28"/>
          <w:szCs w:val="28"/>
        </w:rPr>
      </w:pPr>
      <w:r w:rsidRPr="00C710E4">
        <w:rPr>
          <w:rFonts w:ascii="Times New Roman" w:hAnsi="Times New Roman" w:cs="Times New Roman"/>
          <w:b/>
          <w:sz w:val="28"/>
          <w:szCs w:val="28"/>
        </w:rPr>
        <w:t>Об утверждении отчета о самообследовании деятельности</w:t>
      </w:r>
    </w:p>
    <w:p w:rsidR="00C710E4" w:rsidRPr="00C710E4" w:rsidRDefault="00C710E4" w:rsidP="002516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Читинского института (филиала) </w:t>
      </w:r>
      <w:r w:rsidRPr="00C710E4">
        <w:rPr>
          <w:rFonts w:ascii="Times New Roman" w:hAnsi="Times New Roman" w:cs="Times New Roman"/>
          <w:b/>
          <w:sz w:val="28"/>
          <w:szCs w:val="28"/>
        </w:rPr>
        <w:t>ФГБОУ ВО «БГУ» за 2023 год</w:t>
      </w:r>
    </w:p>
    <w:p w:rsidR="00C710E4" w:rsidRPr="00C710E4" w:rsidRDefault="00C710E4" w:rsidP="0025169B">
      <w:pPr>
        <w:spacing w:after="0" w:line="240" w:lineRule="auto"/>
        <w:ind w:firstLine="709"/>
        <w:jc w:val="both"/>
        <w:rPr>
          <w:rFonts w:ascii="Times New Roman" w:hAnsi="Times New Roman" w:cs="Times New Roman"/>
          <w:sz w:val="28"/>
          <w:szCs w:val="28"/>
        </w:rPr>
      </w:pPr>
    </w:p>
    <w:p w:rsidR="00C710E4" w:rsidRDefault="00C710E4" w:rsidP="0025169B">
      <w:pPr>
        <w:autoSpaceDE w:val="0"/>
        <w:autoSpaceDN w:val="0"/>
        <w:adjustRightInd w:val="0"/>
        <w:spacing w:after="0" w:line="240" w:lineRule="auto"/>
        <w:ind w:firstLine="709"/>
        <w:jc w:val="both"/>
        <w:rPr>
          <w:rFonts w:ascii="Times New Roman" w:hAnsi="Times New Roman" w:cs="Times New Roman"/>
          <w:sz w:val="28"/>
          <w:szCs w:val="28"/>
        </w:rPr>
      </w:pPr>
      <w:r w:rsidRPr="00C710E4">
        <w:rPr>
          <w:rFonts w:ascii="Times New Roman" w:hAnsi="Times New Roman" w:cs="Times New Roman"/>
          <w:sz w:val="28"/>
          <w:szCs w:val="28"/>
        </w:rPr>
        <w:t xml:space="preserve">Руководствуясь пунктом 3 части 2 статьи 29 Федерального закона </w:t>
      </w:r>
      <w:r w:rsidR="005763DC">
        <w:rPr>
          <w:rFonts w:ascii="Times New Roman" w:hAnsi="Times New Roman" w:cs="Times New Roman"/>
          <w:sz w:val="28"/>
          <w:szCs w:val="28"/>
        </w:rPr>
        <w:t xml:space="preserve">                    </w:t>
      </w:r>
      <w:r w:rsidRPr="00C710E4">
        <w:rPr>
          <w:rFonts w:ascii="Times New Roman" w:hAnsi="Times New Roman" w:cs="Times New Roman"/>
          <w:sz w:val="28"/>
          <w:szCs w:val="28"/>
        </w:rPr>
        <w:t>от 29</w:t>
      </w:r>
      <w:r w:rsidR="005763DC">
        <w:rPr>
          <w:rFonts w:ascii="Times New Roman" w:hAnsi="Times New Roman" w:cs="Times New Roman"/>
          <w:sz w:val="28"/>
          <w:szCs w:val="28"/>
        </w:rPr>
        <w:t xml:space="preserve"> </w:t>
      </w:r>
      <w:r w:rsidRPr="00C710E4">
        <w:rPr>
          <w:rFonts w:ascii="Times New Roman" w:hAnsi="Times New Roman" w:cs="Times New Roman"/>
          <w:sz w:val="28"/>
          <w:szCs w:val="28"/>
        </w:rPr>
        <w:t>декабря 2012 г. № 273-Ф3 «Об образовании в Российской Федерации», приказом Минобрнауки России от 14 июня 2013 г. № 462 «Об утверждении Порядка проведения самообследования образовательной организацией», приказом врио ректора от 24</w:t>
      </w:r>
      <w:r w:rsidR="001B512A">
        <w:rPr>
          <w:rFonts w:ascii="Times New Roman" w:hAnsi="Times New Roman" w:cs="Times New Roman"/>
          <w:sz w:val="28"/>
          <w:szCs w:val="28"/>
        </w:rPr>
        <w:t xml:space="preserve"> января </w:t>
      </w:r>
      <w:r w:rsidRPr="00C710E4">
        <w:rPr>
          <w:rFonts w:ascii="Times New Roman" w:hAnsi="Times New Roman" w:cs="Times New Roman"/>
          <w:sz w:val="28"/>
          <w:szCs w:val="28"/>
        </w:rPr>
        <w:t xml:space="preserve">2024 г. № 27 «О проведении самообследования деятельности ФГБОУ ВО «БГУ» за 2023 г.», </w:t>
      </w:r>
      <w:r w:rsidR="005763DC">
        <w:rPr>
          <w:rFonts w:ascii="Times New Roman" w:hAnsi="Times New Roman" w:cs="Times New Roman"/>
          <w:sz w:val="28"/>
          <w:szCs w:val="28"/>
        </w:rPr>
        <w:t xml:space="preserve">                             </w:t>
      </w:r>
      <w:r w:rsidRPr="00C710E4">
        <w:rPr>
          <w:rFonts w:ascii="Times New Roman" w:hAnsi="Times New Roman" w:cs="Times New Roman"/>
          <w:sz w:val="28"/>
          <w:szCs w:val="28"/>
        </w:rPr>
        <w:t>ученый совет ФГБОУ ВО «БГУ»</w:t>
      </w:r>
    </w:p>
    <w:p w:rsidR="005763DC" w:rsidRPr="00C710E4" w:rsidRDefault="005763DC" w:rsidP="0025169B">
      <w:pPr>
        <w:autoSpaceDE w:val="0"/>
        <w:autoSpaceDN w:val="0"/>
        <w:adjustRightInd w:val="0"/>
        <w:spacing w:after="0" w:line="240" w:lineRule="auto"/>
        <w:ind w:firstLine="709"/>
        <w:jc w:val="both"/>
        <w:rPr>
          <w:rFonts w:ascii="Times New Roman" w:hAnsi="Times New Roman" w:cs="Times New Roman"/>
          <w:sz w:val="28"/>
          <w:szCs w:val="28"/>
        </w:rPr>
      </w:pPr>
    </w:p>
    <w:p w:rsidR="00C710E4" w:rsidRDefault="00C710E4" w:rsidP="0025169B">
      <w:pPr>
        <w:spacing w:after="0" w:line="240" w:lineRule="auto"/>
        <w:jc w:val="both"/>
        <w:rPr>
          <w:rFonts w:ascii="Times New Roman" w:hAnsi="Times New Roman" w:cs="Times New Roman"/>
          <w:sz w:val="28"/>
          <w:szCs w:val="28"/>
        </w:rPr>
      </w:pPr>
      <w:r w:rsidRPr="00C710E4">
        <w:rPr>
          <w:rFonts w:ascii="Times New Roman" w:hAnsi="Times New Roman" w:cs="Times New Roman"/>
          <w:sz w:val="28"/>
          <w:szCs w:val="28"/>
        </w:rPr>
        <w:t>РЕШИЛ:</w:t>
      </w:r>
    </w:p>
    <w:p w:rsidR="005763DC" w:rsidRPr="00C710E4" w:rsidRDefault="005763DC" w:rsidP="0025169B">
      <w:pPr>
        <w:spacing w:after="0" w:line="240" w:lineRule="auto"/>
        <w:jc w:val="both"/>
        <w:rPr>
          <w:rFonts w:ascii="Times New Roman" w:hAnsi="Times New Roman" w:cs="Times New Roman"/>
          <w:sz w:val="28"/>
          <w:szCs w:val="28"/>
        </w:rPr>
      </w:pPr>
    </w:p>
    <w:p w:rsidR="00C710E4" w:rsidRPr="00C710E4" w:rsidRDefault="00C710E4" w:rsidP="0025169B">
      <w:pPr>
        <w:spacing w:after="0" w:line="240" w:lineRule="auto"/>
        <w:ind w:firstLine="709"/>
        <w:jc w:val="both"/>
        <w:rPr>
          <w:rFonts w:ascii="Times New Roman" w:hAnsi="Times New Roman" w:cs="Times New Roman"/>
          <w:sz w:val="28"/>
          <w:szCs w:val="28"/>
        </w:rPr>
      </w:pPr>
      <w:r w:rsidRPr="00C710E4">
        <w:rPr>
          <w:rFonts w:ascii="Times New Roman" w:hAnsi="Times New Roman" w:cs="Times New Roman"/>
          <w:sz w:val="28"/>
          <w:szCs w:val="28"/>
        </w:rPr>
        <w:t xml:space="preserve">Утвердить отчет о самообследовании </w:t>
      </w:r>
      <w:r>
        <w:rPr>
          <w:rFonts w:ascii="Times New Roman" w:hAnsi="Times New Roman" w:cs="Times New Roman"/>
          <w:sz w:val="28"/>
          <w:szCs w:val="28"/>
        </w:rPr>
        <w:t>Читинского института (</w:t>
      </w:r>
      <w:r w:rsidRPr="00C710E4">
        <w:rPr>
          <w:rFonts w:ascii="Times New Roman" w:hAnsi="Times New Roman" w:cs="Times New Roman"/>
          <w:sz w:val="28"/>
          <w:szCs w:val="28"/>
        </w:rPr>
        <w:t>филиала</w:t>
      </w:r>
      <w:r>
        <w:rPr>
          <w:rFonts w:ascii="Times New Roman" w:hAnsi="Times New Roman" w:cs="Times New Roman"/>
          <w:sz w:val="28"/>
          <w:szCs w:val="28"/>
        </w:rPr>
        <w:t>)</w:t>
      </w:r>
      <w:r w:rsidRPr="00C710E4">
        <w:rPr>
          <w:rFonts w:ascii="Times New Roman" w:hAnsi="Times New Roman" w:cs="Times New Roman"/>
          <w:sz w:val="28"/>
          <w:szCs w:val="28"/>
        </w:rPr>
        <w:t xml:space="preserve"> ФГБОУ ВО «БГУ» за 2023 год (прилагается).</w:t>
      </w:r>
    </w:p>
    <w:p w:rsidR="00C710E4" w:rsidRPr="00C710E4" w:rsidRDefault="00C710E4" w:rsidP="0025169B">
      <w:pPr>
        <w:spacing w:after="0" w:line="240" w:lineRule="auto"/>
        <w:ind w:firstLine="709"/>
        <w:jc w:val="both"/>
        <w:rPr>
          <w:rFonts w:ascii="Times New Roman" w:hAnsi="Times New Roman" w:cs="Times New Roman"/>
          <w:sz w:val="28"/>
          <w:szCs w:val="28"/>
        </w:rPr>
      </w:pPr>
    </w:p>
    <w:p w:rsidR="00C710E4" w:rsidRPr="00C710E4" w:rsidRDefault="00C710E4" w:rsidP="0025169B">
      <w:pPr>
        <w:spacing w:after="0" w:line="240" w:lineRule="auto"/>
        <w:ind w:firstLine="709"/>
        <w:jc w:val="both"/>
        <w:rPr>
          <w:rFonts w:ascii="Times New Roman" w:hAnsi="Times New Roman" w:cs="Times New Roman"/>
          <w:sz w:val="28"/>
          <w:szCs w:val="28"/>
        </w:rPr>
      </w:pPr>
    </w:p>
    <w:p w:rsidR="00C710E4" w:rsidRPr="00C710E4" w:rsidRDefault="00C710E4" w:rsidP="0025169B">
      <w:pPr>
        <w:spacing w:after="0" w:line="240" w:lineRule="auto"/>
        <w:jc w:val="both"/>
        <w:rPr>
          <w:rFonts w:ascii="Times New Roman" w:eastAsia="Calibri" w:hAnsi="Times New Roman" w:cs="Times New Roman"/>
          <w:color w:val="000000"/>
          <w:sz w:val="28"/>
          <w:szCs w:val="28"/>
        </w:rPr>
      </w:pPr>
      <w:r w:rsidRPr="00C710E4">
        <w:rPr>
          <w:rFonts w:ascii="Times New Roman" w:hAnsi="Times New Roman" w:cs="Times New Roman"/>
          <w:sz w:val="28"/>
          <w:szCs w:val="28"/>
        </w:rPr>
        <w:t>Председатель ученого совета</w:t>
      </w:r>
      <w:r w:rsidR="002C47D3">
        <w:rPr>
          <w:rFonts w:ascii="Times New Roman" w:hAnsi="Times New Roman" w:cs="Times New Roman"/>
          <w:sz w:val="28"/>
          <w:szCs w:val="28"/>
        </w:rPr>
        <w:t xml:space="preserve"> </w:t>
      </w:r>
      <w:r w:rsidR="005763DC">
        <w:rPr>
          <w:rFonts w:ascii="Times New Roman" w:hAnsi="Times New Roman" w:cs="Times New Roman"/>
          <w:sz w:val="28"/>
          <w:szCs w:val="28"/>
        </w:rPr>
        <w:tab/>
      </w:r>
      <w:r w:rsidR="005763DC">
        <w:rPr>
          <w:rFonts w:ascii="Times New Roman" w:hAnsi="Times New Roman" w:cs="Times New Roman"/>
          <w:sz w:val="28"/>
          <w:szCs w:val="28"/>
        </w:rPr>
        <w:tab/>
      </w:r>
      <w:r w:rsidR="005763DC">
        <w:rPr>
          <w:rFonts w:ascii="Times New Roman" w:hAnsi="Times New Roman" w:cs="Times New Roman"/>
          <w:sz w:val="28"/>
          <w:szCs w:val="28"/>
        </w:rPr>
        <w:tab/>
      </w:r>
      <w:r w:rsidR="005763DC">
        <w:rPr>
          <w:rFonts w:ascii="Times New Roman" w:hAnsi="Times New Roman" w:cs="Times New Roman"/>
          <w:sz w:val="28"/>
          <w:szCs w:val="28"/>
        </w:rPr>
        <w:tab/>
      </w:r>
      <w:r w:rsidR="005763DC">
        <w:rPr>
          <w:rFonts w:ascii="Times New Roman" w:hAnsi="Times New Roman" w:cs="Times New Roman"/>
          <w:sz w:val="28"/>
          <w:szCs w:val="28"/>
        </w:rPr>
        <w:tab/>
      </w:r>
      <w:bookmarkStart w:id="0" w:name="_GoBack"/>
      <w:bookmarkEnd w:id="0"/>
      <w:r w:rsidRPr="00C710E4">
        <w:rPr>
          <w:rFonts w:ascii="Times New Roman" w:hAnsi="Times New Roman" w:cs="Times New Roman"/>
          <w:sz w:val="28"/>
          <w:szCs w:val="28"/>
        </w:rPr>
        <w:t>В.В. Игнатенко</w:t>
      </w:r>
    </w:p>
    <w:p w:rsidR="00C710E4" w:rsidRPr="00C710E4" w:rsidRDefault="00C710E4" w:rsidP="0025169B">
      <w:pPr>
        <w:spacing w:after="0" w:line="240" w:lineRule="auto"/>
        <w:jc w:val="both"/>
        <w:rPr>
          <w:rFonts w:ascii="Times New Roman" w:eastAsia="Times New Roman" w:hAnsi="Times New Roman" w:cs="Times New Roman"/>
          <w:b/>
          <w:sz w:val="28"/>
          <w:szCs w:val="28"/>
        </w:rPr>
      </w:pPr>
    </w:p>
    <w:p w:rsidR="00C710E4" w:rsidRDefault="00C710E4" w:rsidP="0025169B">
      <w:pPr>
        <w:jc w:val="center"/>
        <w:rPr>
          <w:rFonts w:eastAsia="Times New Roman"/>
          <w:b/>
          <w:sz w:val="28"/>
          <w:szCs w:val="28"/>
        </w:rPr>
      </w:pPr>
    </w:p>
    <w:p w:rsidR="00C710E4" w:rsidRDefault="00C710E4" w:rsidP="0025169B">
      <w:pPr>
        <w:jc w:val="center"/>
        <w:rPr>
          <w:rFonts w:eastAsia="Times New Roman"/>
          <w:b/>
          <w:sz w:val="28"/>
          <w:szCs w:val="28"/>
        </w:rPr>
      </w:pPr>
    </w:p>
    <w:p w:rsidR="00C710E4" w:rsidRDefault="00C710E4" w:rsidP="0025169B">
      <w:pPr>
        <w:jc w:val="center"/>
        <w:rPr>
          <w:rFonts w:eastAsia="Times New Roman"/>
          <w:b/>
          <w:sz w:val="28"/>
          <w:szCs w:val="28"/>
        </w:rPr>
      </w:pPr>
    </w:p>
    <w:p w:rsidR="0075090D" w:rsidRDefault="0075090D" w:rsidP="0025169B">
      <w:pPr>
        <w:jc w:val="center"/>
        <w:rPr>
          <w:rFonts w:eastAsia="Times New Roman"/>
          <w:b/>
          <w:sz w:val="28"/>
          <w:szCs w:val="28"/>
        </w:rPr>
        <w:sectPr w:rsidR="0075090D" w:rsidSect="00D95F39">
          <w:footerReference w:type="default" r:id="rId8"/>
          <w:pgSz w:w="11906" w:h="16838"/>
          <w:pgMar w:top="1134" w:right="850" w:bottom="1134" w:left="1701" w:header="708" w:footer="708" w:gutter="0"/>
          <w:cols w:space="708"/>
          <w:titlePg/>
          <w:docGrid w:linePitch="360"/>
        </w:sectPr>
      </w:pPr>
    </w:p>
    <w:p w:rsidR="008E66F3" w:rsidRPr="0011051B" w:rsidRDefault="008E66F3" w:rsidP="0025169B">
      <w:pPr>
        <w:spacing w:after="0"/>
        <w:jc w:val="right"/>
        <w:rPr>
          <w:rFonts w:ascii="Times New Roman" w:eastAsia="Calibri" w:hAnsi="Times New Roman" w:cs="Times New Roman"/>
          <w:color w:val="000000"/>
          <w:sz w:val="28"/>
          <w:szCs w:val="28"/>
        </w:rPr>
      </w:pPr>
      <w:r w:rsidRPr="0011051B">
        <w:rPr>
          <w:rFonts w:ascii="Times New Roman" w:eastAsia="Calibri" w:hAnsi="Times New Roman" w:cs="Times New Roman"/>
          <w:color w:val="000000"/>
          <w:sz w:val="28"/>
          <w:szCs w:val="28"/>
        </w:rPr>
        <w:lastRenderedPageBreak/>
        <w:t>Приложение</w:t>
      </w:r>
    </w:p>
    <w:p w:rsidR="001E364F" w:rsidRDefault="008E66F3" w:rsidP="0025169B">
      <w:pPr>
        <w:shd w:val="clear" w:color="auto" w:fill="FFFFFF"/>
        <w:spacing w:after="0" w:line="240" w:lineRule="auto"/>
        <w:jc w:val="right"/>
        <w:rPr>
          <w:rFonts w:ascii="Times New Roman" w:eastAsia="Times New Roman" w:hAnsi="Times New Roman" w:cs="Times New Roman"/>
          <w:sz w:val="28"/>
          <w:szCs w:val="28"/>
          <w:highlight w:val="yellow"/>
          <w:lang w:eastAsia="ru-RU"/>
        </w:rPr>
      </w:pPr>
      <w:r w:rsidRPr="0011051B">
        <w:rPr>
          <w:rFonts w:ascii="Times New Roman" w:eastAsia="Calibri" w:hAnsi="Times New Roman" w:cs="Times New Roman"/>
          <w:spacing w:val="4"/>
          <w:sz w:val="28"/>
          <w:szCs w:val="28"/>
        </w:rPr>
        <w:t xml:space="preserve">к решению № ___ ученого совета БГУ </w:t>
      </w:r>
      <w:r>
        <w:rPr>
          <w:rFonts w:ascii="Times New Roman" w:eastAsia="Calibri" w:hAnsi="Times New Roman" w:cs="Times New Roman"/>
          <w:spacing w:val="4"/>
          <w:sz w:val="28"/>
          <w:szCs w:val="28"/>
        </w:rPr>
        <w:t>_________</w:t>
      </w:r>
    </w:p>
    <w:p w:rsidR="008E66F3" w:rsidRDefault="008E66F3" w:rsidP="0025169B">
      <w:pPr>
        <w:autoSpaceDE w:val="0"/>
        <w:autoSpaceDN w:val="0"/>
        <w:jc w:val="center"/>
        <w:rPr>
          <w:rFonts w:ascii="Times New Roman" w:eastAsia="Times New Roman" w:hAnsi="Times New Roman" w:cs="Times New Roman"/>
          <w:sz w:val="28"/>
          <w:szCs w:val="28"/>
          <w:lang w:eastAsia="ru-RU"/>
        </w:rPr>
      </w:pPr>
    </w:p>
    <w:p w:rsidR="001E364F" w:rsidRPr="001E364F" w:rsidRDefault="001E364F" w:rsidP="0025169B">
      <w:pPr>
        <w:autoSpaceDE w:val="0"/>
        <w:autoSpaceDN w:val="0"/>
        <w:jc w:val="center"/>
        <w:rPr>
          <w:rFonts w:ascii="Times New Roman" w:eastAsia="Times New Roman" w:hAnsi="Times New Roman" w:cs="Times New Roman"/>
          <w:sz w:val="28"/>
          <w:szCs w:val="28"/>
          <w:lang w:eastAsia="ru-RU"/>
        </w:rPr>
      </w:pPr>
      <w:r w:rsidRPr="001E364F">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1E364F" w:rsidRPr="001E364F" w:rsidRDefault="001E364F"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r w:rsidRPr="001E364F">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«Байкальский государственный университет»</w:t>
      </w: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kern w:val="32"/>
          <w:sz w:val="28"/>
          <w:szCs w:val="28"/>
          <w:lang w:eastAsia="ru-RU"/>
        </w:rPr>
      </w:pPr>
      <w:bookmarkStart w:id="1" w:name="_Toc383465116"/>
      <w:bookmarkStart w:id="2" w:name="_Toc383465302"/>
      <w:r w:rsidRPr="00240AC3">
        <w:rPr>
          <w:rFonts w:ascii="Times New Roman" w:eastAsia="Times New Roman" w:hAnsi="Times New Roman" w:cs="Times New Roman"/>
          <w:b/>
          <w:kern w:val="32"/>
          <w:sz w:val="28"/>
          <w:szCs w:val="28"/>
          <w:lang w:eastAsia="ru-RU"/>
        </w:rPr>
        <w:t>О Т Ч Е Т</w:t>
      </w:r>
      <w:bookmarkEnd w:id="1"/>
      <w:bookmarkEnd w:id="2"/>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о результатах самообследования деятельности </w:t>
      </w: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Читинского института (филиала)</w:t>
      </w: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федерального государственного бюджетного образовательного учреждения высшего образования</w:t>
      </w: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«Байкальский государственный университет» </w:t>
      </w: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за 20</w:t>
      </w:r>
      <w:r w:rsidRPr="0046080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240AC3">
        <w:rPr>
          <w:rFonts w:ascii="Times New Roman" w:eastAsia="Times New Roman" w:hAnsi="Times New Roman" w:cs="Times New Roman"/>
          <w:b/>
          <w:sz w:val="28"/>
          <w:szCs w:val="28"/>
          <w:lang w:eastAsia="ru-RU"/>
        </w:rPr>
        <w:t xml:space="preserve"> год</w:t>
      </w:r>
    </w:p>
    <w:p w:rsidR="00D80C16" w:rsidRPr="0046080D"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p>
    <w:p w:rsidR="00D80C16"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b/>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46080D"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8E66F3" w:rsidRDefault="008E66F3"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8E66F3" w:rsidRPr="00240AC3" w:rsidRDefault="008E66F3"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D80C16" w:rsidRPr="00240AC3" w:rsidRDefault="00D80C16" w:rsidP="0025169B">
      <w:pPr>
        <w:shd w:val="clear" w:color="auto" w:fill="FFFFFF"/>
        <w:spacing w:after="0" w:line="240" w:lineRule="auto"/>
        <w:jc w:val="center"/>
        <w:rPr>
          <w:rFonts w:ascii="Times New Roman" w:eastAsia="Times New Roman" w:hAnsi="Times New Roman" w:cs="Times New Roman"/>
          <w:sz w:val="28"/>
          <w:szCs w:val="28"/>
          <w:lang w:eastAsia="ru-RU"/>
        </w:rPr>
      </w:pPr>
    </w:p>
    <w:p w:rsidR="0039256F" w:rsidRDefault="00D80C16" w:rsidP="002516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 2024</w:t>
      </w:r>
    </w:p>
    <w:p w:rsidR="0075090D" w:rsidRDefault="0075090D" w:rsidP="002516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12EE1" w:rsidRPr="00E7581E" w:rsidRDefault="00E7581E" w:rsidP="0025169B">
      <w:pPr>
        <w:spacing w:before="240" w:after="120" w:line="240" w:lineRule="auto"/>
        <w:jc w:val="center"/>
        <w:rPr>
          <w:rFonts w:ascii="Times New Roman" w:hAnsi="Times New Roman" w:cs="Times New Roman"/>
          <w:b/>
          <w:sz w:val="32"/>
          <w:szCs w:val="32"/>
        </w:rPr>
      </w:pPr>
      <w:bookmarkStart w:id="3" w:name="_Toc128266201"/>
      <w:r w:rsidRPr="00E7581E">
        <w:rPr>
          <w:rFonts w:ascii="Times New Roman" w:hAnsi="Times New Roman" w:cs="Times New Roman"/>
          <w:b/>
          <w:sz w:val="32"/>
          <w:szCs w:val="32"/>
        </w:rPr>
        <w:lastRenderedPageBreak/>
        <w:t>Оглавление</w:t>
      </w:r>
    </w:p>
    <w:p w:rsidR="0039256F" w:rsidRDefault="00E7581E" w:rsidP="0025169B">
      <w:pPr>
        <w:pStyle w:val="11"/>
        <w:rPr>
          <w:rFonts w:asciiTheme="minorHAnsi" w:eastAsiaTheme="minorEastAsia" w:hAnsiTheme="minorHAnsi"/>
          <w:b w:val="0"/>
          <w:noProof/>
          <w:sz w:val="22"/>
          <w:lang w:eastAsia="ru-RU"/>
        </w:rPr>
      </w:pPr>
      <w:r>
        <w:rPr>
          <w:rFonts w:cs="Times New Roman"/>
          <w:b w:val="0"/>
          <w:szCs w:val="28"/>
        </w:rPr>
        <w:fldChar w:fldCharType="begin"/>
      </w:r>
      <w:r>
        <w:rPr>
          <w:rFonts w:cs="Times New Roman"/>
          <w:b w:val="0"/>
          <w:szCs w:val="28"/>
        </w:rPr>
        <w:instrText xml:space="preserve"> TOC \o "1-3" \h \z \u </w:instrText>
      </w:r>
      <w:r>
        <w:rPr>
          <w:rFonts w:cs="Times New Roman"/>
          <w:b w:val="0"/>
          <w:szCs w:val="28"/>
        </w:rPr>
        <w:fldChar w:fldCharType="separate"/>
      </w:r>
      <w:hyperlink w:anchor="_Toc163729432" w:history="1">
        <w:r w:rsidR="0039256F" w:rsidRPr="008F6F3A">
          <w:rPr>
            <w:rStyle w:val="a4"/>
            <w:noProof/>
          </w:rPr>
          <w:t>Введение</w:t>
        </w:r>
        <w:r w:rsidR="0039256F">
          <w:rPr>
            <w:noProof/>
            <w:webHidden/>
          </w:rPr>
          <w:tab/>
        </w:r>
        <w:r w:rsidR="0039256F">
          <w:rPr>
            <w:noProof/>
            <w:webHidden/>
          </w:rPr>
          <w:fldChar w:fldCharType="begin"/>
        </w:r>
        <w:r w:rsidR="0039256F">
          <w:rPr>
            <w:noProof/>
            <w:webHidden/>
          </w:rPr>
          <w:instrText xml:space="preserve"> PAGEREF _Toc163729432 \h </w:instrText>
        </w:r>
        <w:r w:rsidR="0039256F">
          <w:rPr>
            <w:noProof/>
            <w:webHidden/>
          </w:rPr>
        </w:r>
        <w:r w:rsidR="0039256F">
          <w:rPr>
            <w:noProof/>
            <w:webHidden/>
          </w:rPr>
          <w:fldChar w:fldCharType="separate"/>
        </w:r>
        <w:r w:rsidR="007F3982">
          <w:rPr>
            <w:noProof/>
            <w:webHidden/>
          </w:rPr>
          <w:t>3</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33" w:history="1">
        <w:r w:rsidR="0039256F" w:rsidRPr="008F6F3A">
          <w:rPr>
            <w:rStyle w:val="a4"/>
            <w:noProof/>
          </w:rPr>
          <w:t>1. Общие сведения об образовательной организации</w:t>
        </w:r>
        <w:r w:rsidR="0039256F">
          <w:rPr>
            <w:noProof/>
            <w:webHidden/>
          </w:rPr>
          <w:tab/>
        </w:r>
        <w:r w:rsidR="0039256F">
          <w:rPr>
            <w:noProof/>
            <w:webHidden/>
          </w:rPr>
          <w:fldChar w:fldCharType="begin"/>
        </w:r>
        <w:r w:rsidR="0039256F">
          <w:rPr>
            <w:noProof/>
            <w:webHidden/>
          </w:rPr>
          <w:instrText xml:space="preserve"> PAGEREF _Toc163729433 \h </w:instrText>
        </w:r>
        <w:r w:rsidR="0039256F">
          <w:rPr>
            <w:noProof/>
            <w:webHidden/>
          </w:rPr>
        </w:r>
        <w:r w:rsidR="0039256F">
          <w:rPr>
            <w:noProof/>
            <w:webHidden/>
          </w:rPr>
          <w:fldChar w:fldCharType="separate"/>
        </w:r>
        <w:r w:rsidR="007F3982">
          <w:rPr>
            <w:noProof/>
            <w:webHidden/>
          </w:rPr>
          <w:t>3</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34" w:history="1">
        <w:r w:rsidR="0039256F" w:rsidRPr="008F6F3A">
          <w:rPr>
            <w:rStyle w:val="a4"/>
            <w:noProof/>
            <w:lang w:eastAsia="ru-RU"/>
          </w:rPr>
          <w:t>1.1 Общие сведения</w:t>
        </w:r>
        <w:r w:rsidR="0039256F">
          <w:rPr>
            <w:noProof/>
            <w:webHidden/>
          </w:rPr>
          <w:tab/>
        </w:r>
        <w:r w:rsidR="0039256F">
          <w:rPr>
            <w:noProof/>
            <w:webHidden/>
          </w:rPr>
          <w:fldChar w:fldCharType="begin"/>
        </w:r>
        <w:r w:rsidR="0039256F">
          <w:rPr>
            <w:noProof/>
            <w:webHidden/>
          </w:rPr>
          <w:instrText xml:space="preserve"> PAGEREF _Toc163729434 \h </w:instrText>
        </w:r>
        <w:r w:rsidR="0039256F">
          <w:rPr>
            <w:noProof/>
            <w:webHidden/>
          </w:rPr>
        </w:r>
        <w:r w:rsidR="0039256F">
          <w:rPr>
            <w:noProof/>
            <w:webHidden/>
          </w:rPr>
          <w:fldChar w:fldCharType="separate"/>
        </w:r>
        <w:r w:rsidR="007F3982">
          <w:rPr>
            <w:noProof/>
            <w:webHidden/>
          </w:rPr>
          <w:t>3</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35" w:history="1">
        <w:r w:rsidR="0039256F" w:rsidRPr="008F6F3A">
          <w:rPr>
            <w:rStyle w:val="a4"/>
            <w:noProof/>
            <w:lang w:eastAsia="ru-RU"/>
          </w:rPr>
          <w:t>1.2 Структура Института (филиала) и система управления им</w:t>
        </w:r>
        <w:r w:rsidR="0039256F">
          <w:rPr>
            <w:noProof/>
            <w:webHidden/>
          </w:rPr>
          <w:tab/>
        </w:r>
        <w:r w:rsidR="0039256F">
          <w:rPr>
            <w:noProof/>
            <w:webHidden/>
          </w:rPr>
          <w:fldChar w:fldCharType="begin"/>
        </w:r>
        <w:r w:rsidR="0039256F">
          <w:rPr>
            <w:noProof/>
            <w:webHidden/>
          </w:rPr>
          <w:instrText xml:space="preserve"> PAGEREF _Toc163729435 \h </w:instrText>
        </w:r>
        <w:r w:rsidR="0039256F">
          <w:rPr>
            <w:noProof/>
            <w:webHidden/>
          </w:rPr>
        </w:r>
        <w:r w:rsidR="0039256F">
          <w:rPr>
            <w:noProof/>
            <w:webHidden/>
          </w:rPr>
          <w:fldChar w:fldCharType="separate"/>
        </w:r>
        <w:r w:rsidR="007F3982">
          <w:rPr>
            <w:noProof/>
            <w:webHidden/>
          </w:rPr>
          <w:t>4</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36" w:history="1">
        <w:r w:rsidR="0039256F" w:rsidRPr="008F6F3A">
          <w:rPr>
            <w:rStyle w:val="a4"/>
            <w:noProof/>
          </w:rPr>
          <w:t>2. Образовательная деятельность</w:t>
        </w:r>
        <w:r w:rsidR="0039256F">
          <w:rPr>
            <w:noProof/>
            <w:webHidden/>
          </w:rPr>
          <w:tab/>
        </w:r>
        <w:r w:rsidR="0039256F">
          <w:rPr>
            <w:noProof/>
            <w:webHidden/>
          </w:rPr>
          <w:fldChar w:fldCharType="begin"/>
        </w:r>
        <w:r w:rsidR="0039256F">
          <w:rPr>
            <w:noProof/>
            <w:webHidden/>
          </w:rPr>
          <w:instrText xml:space="preserve"> PAGEREF _Toc163729436 \h </w:instrText>
        </w:r>
        <w:r w:rsidR="0039256F">
          <w:rPr>
            <w:noProof/>
            <w:webHidden/>
          </w:rPr>
        </w:r>
        <w:r w:rsidR="0039256F">
          <w:rPr>
            <w:noProof/>
            <w:webHidden/>
          </w:rPr>
          <w:fldChar w:fldCharType="separate"/>
        </w:r>
        <w:r w:rsidR="007F3982">
          <w:rPr>
            <w:noProof/>
            <w:webHidden/>
          </w:rPr>
          <w:t>8</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37" w:history="1">
        <w:r w:rsidR="0039256F" w:rsidRPr="008F6F3A">
          <w:rPr>
            <w:rStyle w:val="a4"/>
            <w:noProof/>
            <w:lang w:eastAsia="ru-RU"/>
          </w:rPr>
          <w:t>2.1 Организационно-правовое обеспечение образовательной деятельности</w:t>
        </w:r>
        <w:r w:rsidR="0039256F">
          <w:rPr>
            <w:noProof/>
            <w:webHidden/>
          </w:rPr>
          <w:tab/>
        </w:r>
        <w:r w:rsidR="0039256F">
          <w:rPr>
            <w:noProof/>
            <w:webHidden/>
          </w:rPr>
          <w:fldChar w:fldCharType="begin"/>
        </w:r>
        <w:r w:rsidR="0039256F">
          <w:rPr>
            <w:noProof/>
            <w:webHidden/>
          </w:rPr>
          <w:instrText xml:space="preserve"> PAGEREF _Toc163729437 \h </w:instrText>
        </w:r>
        <w:r w:rsidR="0039256F">
          <w:rPr>
            <w:noProof/>
            <w:webHidden/>
          </w:rPr>
        </w:r>
        <w:r w:rsidR="0039256F">
          <w:rPr>
            <w:noProof/>
            <w:webHidden/>
          </w:rPr>
          <w:fldChar w:fldCharType="separate"/>
        </w:r>
        <w:r w:rsidR="007F3982">
          <w:rPr>
            <w:noProof/>
            <w:webHidden/>
          </w:rPr>
          <w:t>8</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38" w:history="1">
        <w:r w:rsidR="0039256F" w:rsidRPr="008F6F3A">
          <w:rPr>
            <w:rStyle w:val="a4"/>
            <w:noProof/>
            <w:lang w:eastAsia="ru-RU"/>
          </w:rPr>
          <w:t>2.2 Система образования в Институте</w:t>
        </w:r>
        <w:r w:rsidR="0039256F">
          <w:rPr>
            <w:noProof/>
            <w:webHidden/>
          </w:rPr>
          <w:tab/>
        </w:r>
        <w:r w:rsidR="0039256F">
          <w:rPr>
            <w:noProof/>
            <w:webHidden/>
          </w:rPr>
          <w:fldChar w:fldCharType="begin"/>
        </w:r>
        <w:r w:rsidR="0039256F">
          <w:rPr>
            <w:noProof/>
            <w:webHidden/>
          </w:rPr>
          <w:instrText xml:space="preserve"> PAGEREF _Toc163729438 \h </w:instrText>
        </w:r>
        <w:r w:rsidR="0039256F">
          <w:rPr>
            <w:noProof/>
            <w:webHidden/>
          </w:rPr>
        </w:r>
        <w:r w:rsidR="0039256F">
          <w:rPr>
            <w:noProof/>
            <w:webHidden/>
          </w:rPr>
          <w:fldChar w:fldCharType="separate"/>
        </w:r>
        <w:r w:rsidR="007F3982">
          <w:rPr>
            <w:noProof/>
            <w:webHidden/>
          </w:rPr>
          <w:t>11</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39" w:history="1">
        <w:r w:rsidR="0039256F" w:rsidRPr="008F6F3A">
          <w:rPr>
            <w:rStyle w:val="a4"/>
            <w:noProof/>
            <w:lang w:eastAsia="ru-RU"/>
          </w:rPr>
          <w:t>2.3 Трудоустройство выпускников</w:t>
        </w:r>
        <w:r w:rsidR="0039256F">
          <w:rPr>
            <w:noProof/>
            <w:webHidden/>
          </w:rPr>
          <w:tab/>
        </w:r>
        <w:r w:rsidR="0039256F">
          <w:rPr>
            <w:noProof/>
            <w:webHidden/>
          </w:rPr>
          <w:fldChar w:fldCharType="begin"/>
        </w:r>
        <w:r w:rsidR="0039256F">
          <w:rPr>
            <w:noProof/>
            <w:webHidden/>
          </w:rPr>
          <w:instrText xml:space="preserve"> PAGEREF _Toc163729439 \h </w:instrText>
        </w:r>
        <w:r w:rsidR="0039256F">
          <w:rPr>
            <w:noProof/>
            <w:webHidden/>
          </w:rPr>
        </w:r>
        <w:r w:rsidR="0039256F">
          <w:rPr>
            <w:noProof/>
            <w:webHidden/>
          </w:rPr>
          <w:fldChar w:fldCharType="separate"/>
        </w:r>
        <w:r w:rsidR="007F3982">
          <w:rPr>
            <w:noProof/>
            <w:webHidden/>
          </w:rPr>
          <w:t>57</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0" w:history="1">
        <w:r w:rsidR="0039256F" w:rsidRPr="008F6F3A">
          <w:rPr>
            <w:rStyle w:val="a4"/>
            <w:noProof/>
            <w:lang w:eastAsia="ru-RU"/>
          </w:rPr>
          <w:t>2.4 Качество кадрового обеспечения образовательной деятельности</w:t>
        </w:r>
        <w:r w:rsidR="0039256F">
          <w:rPr>
            <w:noProof/>
            <w:webHidden/>
          </w:rPr>
          <w:tab/>
        </w:r>
        <w:r w:rsidR="0039256F">
          <w:rPr>
            <w:noProof/>
            <w:webHidden/>
          </w:rPr>
          <w:fldChar w:fldCharType="begin"/>
        </w:r>
        <w:r w:rsidR="0039256F">
          <w:rPr>
            <w:noProof/>
            <w:webHidden/>
          </w:rPr>
          <w:instrText xml:space="preserve"> PAGEREF _Toc163729440 \h </w:instrText>
        </w:r>
        <w:r w:rsidR="0039256F">
          <w:rPr>
            <w:noProof/>
            <w:webHidden/>
          </w:rPr>
        </w:r>
        <w:r w:rsidR="0039256F">
          <w:rPr>
            <w:noProof/>
            <w:webHidden/>
          </w:rPr>
          <w:fldChar w:fldCharType="separate"/>
        </w:r>
        <w:r w:rsidR="007F3982">
          <w:rPr>
            <w:noProof/>
            <w:webHidden/>
          </w:rPr>
          <w:t>60</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1" w:history="1">
        <w:r w:rsidR="0039256F" w:rsidRPr="008F6F3A">
          <w:rPr>
            <w:rStyle w:val="a4"/>
            <w:noProof/>
            <w:lang w:eastAsia="ru-RU"/>
          </w:rPr>
          <w:t>2.5 Качество учебно-методического и библиотечно-информационного обеспечения</w:t>
        </w:r>
        <w:r w:rsidR="0039256F">
          <w:rPr>
            <w:noProof/>
            <w:webHidden/>
          </w:rPr>
          <w:tab/>
        </w:r>
        <w:r w:rsidR="0039256F">
          <w:rPr>
            <w:noProof/>
            <w:webHidden/>
          </w:rPr>
          <w:fldChar w:fldCharType="begin"/>
        </w:r>
        <w:r w:rsidR="0039256F">
          <w:rPr>
            <w:noProof/>
            <w:webHidden/>
          </w:rPr>
          <w:instrText xml:space="preserve"> PAGEREF _Toc163729441 \h </w:instrText>
        </w:r>
        <w:r w:rsidR="0039256F">
          <w:rPr>
            <w:noProof/>
            <w:webHidden/>
          </w:rPr>
        </w:r>
        <w:r w:rsidR="0039256F">
          <w:rPr>
            <w:noProof/>
            <w:webHidden/>
          </w:rPr>
          <w:fldChar w:fldCharType="separate"/>
        </w:r>
        <w:r w:rsidR="007F3982">
          <w:rPr>
            <w:noProof/>
            <w:webHidden/>
          </w:rPr>
          <w:t>64</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2" w:history="1">
        <w:r w:rsidR="0039256F" w:rsidRPr="008F6F3A">
          <w:rPr>
            <w:rStyle w:val="a4"/>
            <w:noProof/>
            <w:lang w:eastAsia="ru-RU"/>
          </w:rPr>
          <w:t>2.6 Оценка качества осуществления образовательной деятельности</w:t>
        </w:r>
        <w:r w:rsidR="0039256F">
          <w:rPr>
            <w:noProof/>
            <w:webHidden/>
          </w:rPr>
          <w:tab/>
        </w:r>
        <w:r w:rsidR="0039256F">
          <w:rPr>
            <w:noProof/>
            <w:webHidden/>
          </w:rPr>
          <w:fldChar w:fldCharType="begin"/>
        </w:r>
        <w:r w:rsidR="0039256F">
          <w:rPr>
            <w:noProof/>
            <w:webHidden/>
          </w:rPr>
          <w:instrText xml:space="preserve"> PAGEREF _Toc163729442 \h </w:instrText>
        </w:r>
        <w:r w:rsidR="0039256F">
          <w:rPr>
            <w:noProof/>
            <w:webHidden/>
          </w:rPr>
        </w:r>
        <w:r w:rsidR="0039256F">
          <w:rPr>
            <w:noProof/>
            <w:webHidden/>
          </w:rPr>
          <w:fldChar w:fldCharType="separate"/>
        </w:r>
        <w:r w:rsidR="007F3982">
          <w:rPr>
            <w:noProof/>
            <w:webHidden/>
          </w:rPr>
          <w:t>73</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43" w:history="1">
        <w:r w:rsidR="0039256F" w:rsidRPr="008F6F3A">
          <w:rPr>
            <w:rStyle w:val="a4"/>
            <w:noProof/>
          </w:rPr>
          <w:t>3. Научно-исследовательская деятельность</w:t>
        </w:r>
        <w:r w:rsidR="0039256F">
          <w:rPr>
            <w:noProof/>
            <w:webHidden/>
          </w:rPr>
          <w:tab/>
        </w:r>
        <w:r w:rsidR="0039256F">
          <w:rPr>
            <w:noProof/>
            <w:webHidden/>
          </w:rPr>
          <w:fldChar w:fldCharType="begin"/>
        </w:r>
        <w:r w:rsidR="0039256F">
          <w:rPr>
            <w:noProof/>
            <w:webHidden/>
          </w:rPr>
          <w:instrText xml:space="preserve"> PAGEREF _Toc163729443 \h </w:instrText>
        </w:r>
        <w:r w:rsidR="0039256F">
          <w:rPr>
            <w:noProof/>
            <w:webHidden/>
          </w:rPr>
        </w:r>
        <w:r w:rsidR="0039256F">
          <w:rPr>
            <w:noProof/>
            <w:webHidden/>
          </w:rPr>
          <w:fldChar w:fldCharType="separate"/>
        </w:r>
        <w:r w:rsidR="007F3982">
          <w:rPr>
            <w:noProof/>
            <w:webHidden/>
          </w:rPr>
          <w:t>78</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44" w:history="1">
        <w:r w:rsidR="0039256F" w:rsidRPr="008F6F3A">
          <w:rPr>
            <w:rStyle w:val="a4"/>
            <w:noProof/>
          </w:rPr>
          <w:t>4. Международная деятельность</w:t>
        </w:r>
        <w:r w:rsidR="0039256F">
          <w:rPr>
            <w:noProof/>
            <w:webHidden/>
          </w:rPr>
          <w:tab/>
        </w:r>
        <w:r w:rsidR="0039256F">
          <w:rPr>
            <w:noProof/>
            <w:webHidden/>
          </w:rPr>
          <w:fldChar w:fldCharType="begin"/>
        </w:r>
        <w:r w:rsidR="0039256F">
          <w:rPr>
            <w:noProof/>
            <w:webHidden/>
          </w:rPr>
          <w:instrText xml:space="preserve"> PAGEREF _Toc163729444 \h </w:instrText>
        </w:r>
        <w:r w:rsidR="0039256F">
          <w:rPr>
            <w:noProof/>
            <w:webHidden/>
          </w:rPr>
        </w:r>
        <w:r w:rsidR="0039256F">
          <w:rPr>
            <w:noProof/>
            <w:webHidden/>
          </w:rPr>
          <w:fldChar w:fldCharType="separate"/>
        </w:r>
        <w:r w:rsidR="007F3982">
          <w:rPr>
            <w:noProof/>
            <w:webHidden/>
          </w:rPr>
          <w:t>84</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45" w:history="1">
        <w:r w:rsidR="0039256F" w:rsidRPr="008F6F3A">
          <w:rPr>
            <w:rStyle w:val="a4"/>
            <w:noProof/>
          </w:rPr>
          <w:t>5. Внеучебная работа</w:t>
        </w:r>
        <w:r w:rsidR="0039256F">
          <w:rPr>
            <w:noProof/>
            <w:webHidden/>
          </w:rPr>
          <w:tab/>
        </w:r>
        <w:r w:rsidR="0039256F">
          <w:rPr>
            <w:noProof/>
            <w:webHidden/>
          </w:rPr>
          <w:fldChar w:fldCharType="begin"/>
        </w:r>
        <w:r w:rsidR="0039256F">
          <w:rPr>
            <w:noProof/>
            <w:webHidden/>
          </w:rPr>
          <w:instrText xml:space="preserve"> PAGEREF _Toc163729445 \h </w:instrText>
        </w:r>
        <w:r w:rsidR="0039256F">
          <w:rPr>
            <w:noProof/>
            <w:webHidden/>
          </w:rPr>
        </w:r>
        <w:r w:rsidR="0039256F">
          <w:rPr>
            <w:noProof/>
            <w:webHidden/>
          </w:rPr>
          <w:fldChar w:fldCharType="separate"/>
        </w:r>
        <w:r w:rsidR="007F3982">
          <w:rPr>
            <w:noProof/>
            <w:webHidden/>
          </w:rPr>
          <w:t>85</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6" w:history="1">
        <w:r w:rsidR="0039256F" w:rsidRPr="008F6F3A">
          <w:rPr>
            <w:rStyle w:val="a4"/>
            <w:noProof/>
            <w:lang w:eastAsia="ru-RU"/>
          </w:rPr>
          <w:t>5.1 Основные направления воспитательной деятельности в Институте</w:t>
        </w:r>
        <w:r w:rsidR="0039256F">
          <w:rPr>
            <w:noProof/>
            <w:webHidden/>
          </w:rPr>
          <w:tab/>
        </w:r>
        <w:r w:rsidR="0039256F">
          <w:rPr>
            <w:noProof/>
            <w:webHidden/>
          </w:rPr>
          <w:fldChar w:fldCharType="begin"/>
        </w:r>
        <w:r w:rsidR="0039256F">
          <w:rPr>
            <w:noProof/>
            <w:webHidden/>
          </w:rPr>
          <w:instrText xml:space="preserve"> PAGEREF _Toc163729446 \h </w:instrText>
        </w:r>
        <w:r w:rsidR="0039256F">
          <w:rPr>
            <w:noProof/>
            <w:webHidden/>
          </w:rPr>
        </w:r>
        <w:r w:rsidR="0039256F">
          <w:rPr>
            <w:noProof/>
            <w:webHidden/>
          </w:rPr>
          <w:fldChar w:fldCharType="separate"/>
        </w:r>
        <w:r w:rsidR="007F3982">
          <w:rPr>
            <w:noProof/>
            <w:webHidden/>
          </w:rPr>
          <w:t>88</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7" w:history="1">
        <w:r w:rsidR="0039256F" w:rsidRPr="008F6F3A">
          <w:rPr>
            <w:rStyle w:val="a4"/>
            <w:noProof/>
            <w:lang w:eastAsia="ru-RU"/>
          </w:rPr>
          <w:t>5.2 Основные направления воспитательной работы в Колледже</w:t>
        </w:r>
        <w:r w:rsidR="0039256F">
          <w:rPr>
            <w:noProof/>
            <w:webHidden/>
          </w:rPr>
          <w:tab/>
        </w:r>
        <w:r w:rsidR="0039256F">
          <w:rPr>
            <w:noProof/>
            <w:webHidden/>
          </w:rPr>
          <w:fldChar w:fldCharType="begin"/>
        </w:r>
        <w:r w:rsidR="0039256F">
          <w:rPr>
            <w:noProof/>
            <w:webHidden/>
          </w:rPr>
          <w:instrText xml:space="preserve"> PAGEREF _Toc163729447 \h </w:instrText>
        </w:r>
        <w:r w:rsidR="0039256F">
          <w:rPr>
            <w:noProof/>
            <w:webHidden/>
          </w:rPr>
        </w:r>
        <w:r w:rsidR="0039256F">
          <w:rPr>
            <w:noProof/>
            <w:webHidden/>
          </w:rPr>
          <w:fldChar w:fldCharType="separate"/>
        </w:r>
        <w:r w:rsidR="007F3982">
          <w:rPr>
            <w:noProof/>
            <w:webHidden/>
          </w:rPr>
          <w:t>96</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48" w:history="1">
        <w:r w:rsidR="0039256F" w:rsidRPr="008F6F3A">
          <w:rPr>
            <w:rStyle w:val="a4"/>
            <w:noProof/>
          </w:rPr>
          <w:t>6. Материально-техническое обеспечение</w:t>
        </w:r>
        <w:r w:rsidR="0039256F">
          <w:rPr>
            <w:noProof/>
            <w:webHidden/>
          </w:rPr>
          <w:tab/>
        </w:r>
        <w:r w:rsidR="0039256F">
          <w:rPr>
            <w:noProof/>
            <w:webHidden/>
          </w:rPr>
          <w:fldChar w:fldCharType="begin"/>
        </w:r>
        <w:r w:rsidR="0039256F">
          <w:rPr>
            <w:noProof/>
            <w:webHidden/>
          </w:rPr>
          <w:instrText xml:space="preserve"> PAGEREF _Toc163729448 \h </w:instrText>
        </w:r>
        <w:r w:rsidR="0039256F">
          <w:rPr>
            <w:noProof/>
            <w:webHidden/>
          </w:rPr>
        </w:r>
        <w:r w:rsidR="0039256F">
          <w:rPr>
            <w:noProof/>
            <w:webHidden/>
          </w:rPr>
          <w:fldChar w:fldCharType="separate"/>
        </w:r>
        <w:r w:rsidR="007F3982">
          <w:rPr>
            <w:noProof/>
            <w:webHidden/>
          </w:rPr>
          <w:t>104</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49" w:history="1">
        <w:r w:rsidR="0039256F" w:rsidRPr="008F6F3A">
          <w:rPr>
            <w:rStyle w:val="a4"/>
            <w:noProof/>
          </w:rPr>
          <w:t>6.1 Финансово-экономическая деятельность</w:t>
        </w:r>
        <w:r w:rsidR="0039256F">
          <w:rPr>
            <w:noProof/>
            <w:webHidden/>
          </w:rPr>
          <w:tab/>
        </w:r>
        <w:r w:rsidR="0039256F">
          <w:rPr>
            <w:noProof/>
            <w:webHidden/>
          </w:rPr>
          <w:fldChar w:fldCharType="begin"/>
        </w:r>
        <w:r w:rsidR="0039256F">
          <w:rPr>
            <w:noProof/>
            <w:webHidden/>
          </w:rPr>
          <w:instrText xml:space="preserve"> PAGEREF _Toc163729449 \h </w:instrText>
        </w:r>
        <w:r w:rsidR="0039256F">
          <w:rPr>
            <w:noProof/>
            <w:webHidden/>
          </w:rPr>
        </w:r>
        <w:r w:rsidR="0039256F">
          <w:rPr>
            <w:noProof/>
            <w:webHidden/>
          </w:rPr>
          <w:fldChar w:fldCharType="separate"/>
        </w:r>
        <w:r w:rsidR="007F3982">
          <w:rPr>
            <w:noProof/>
            <w:webHidden/>
          </w:rPr>
          <w:t>104</w:t>
        </w:r>
        <w:r w:rsidR="0039256F">
          <w:rPr>
            <w:noProof/>
            <w:webHidden/>
          </w:rPr>
          <w:fldChar w:fldCharType="end"/>
        </w:r>
      </w:hyperlink>
    </w:p>
    <w:p w:rsidR="0039256F" w:rsidRDefault="005763DC" w:rsidP="0025169B">
      <w:pPr>
        <w:pStyle w:val="25"/>
        <w:tabs>
          <w:tab w:val="right" w:leader="dot" w:pos="9345"/>
        </w:tabs>
        <w:rPr>
          <w:rFonts w:asciiTheme="minorHAnsi" w:eastAsiaTheme="minorEastAsia" w:hAnsiTheme="minorHAnsi"/>
          <w:noProof/>
          <w:sz w:val="22"/>
          <w:lang w:eastAsia="ru-RU"/>
        </w:rPr>
      </w:pPr>
      <w:hyperlink w:anchor="_Toc163729450" w:history="1">
        <w:r w:rsidR="0039256F" w:rsidRPr="008F6F3A">
          <w:rPr>
            <w:rStyle w:val="a4"/>
            <w:noProof/>
            <w:lang w:eastAsia="ru-RU"/>
          </w:rPr>
          <w:t>6.2 Материально-техническое обеспечение и оснащенность образовательного процесса</w:t>
        </w:r>
        <w:r w:rsidR="0039256F">
          <w:rPr>
            <w:noProof/>
            <w:webHidden/>
          </w:rPr>
          <w:tab/>
        </w:r>
        <w:r w:rsidR="0039256F">
          <w:rPr>
            <w:noProof/>
            <w:webHidden/>
          </w:rPr>
          <w:fldChar w:fldCharType="begin"/>
        </w:r>
        <w:r w:rsidR="0039256F">
          <w:rPr>
            <w:noProof/>
            <w:webHidden/>
          </w:rPr>
          <w:instrText xml:space="preserve"> PAGEREF _Toc163729450 \h </w:instrText>
        </w:r>
        <w:r w:rsidR="0039256F">
          <w:rPr>
            <w:noProof/>
            <w:webHidden/>
          </w:rPr>
        </w:r>
        <w:r w:rsidR="0039256F">
          <w:rPr>
            <w:noProof/>
            <w:webHidden/>
          </w:rPr>
          <w:fldChar w:fldCharType="separate"/>
        </w:r>
        <w:r w:rsidR="007F3982">
          <w:rPr>
            <w:noProof/>
            <w:webHidden/>
          </w:rPr>
          <w:t>105</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51" w:history="1">
        <w:r w:rsidR="0039256F" w:rsidRPr="008F6F3A">
          <w:rPr>
            <w:rStyle w:val="a4"/>
            <w:noProof/>
          </w:rPr>
          <w:t>7. Система дополнительного профессионального образования</w:t>
        </w:r>
        <w:r w:rsidR="0039256F">
          <w:rPr>
            <w:noProof/>
            <w:webHidden/>
          </w:rPr>
          <w:tab/>
        </w:r>
        <w:r w:rsidR="0039256F">
          <w:rPr>
            <w:noProof/>
            <w:webHidden/>
          </w:rPr>
          <w:fldChar w:fldCharType="begin"/>
        </w:r>
        <w:r w:rsidR="0039256F">
          <w:rPr>
            <w:noProof/>
            <w:webHidden/>
          </w:rPr>
          <w:instrText xml:space="preserve"> PAGEREF _Toc163729451 \h </w:instrText>
        </w:r>
        <w:r w:rsidR="0039256F">
          <w:rPr>
            <w:noProof/>
            <w:webHidden/>
          </w:rPr>
        </w:r>
        <w:r w:rsidR="0039256F">
          <w:rPr>
            <w:noProof/>
            <w:webHidden/>
          </w:rPr>
          <w:fldChar w:fldCharType="separate"/>
        </w:r>
        <w:r w:rsidR="007F3982">
          <w:rPr>
            <w:noProof/>
            <w:webHidden/>
          </w:rPr>
          <w:t>107</w:t>
        </w:r>
        <w:r w:rsidR="0039256F">
          <w:rPr>
            <w:noProof/>
            <w:webHidden/>
          </w:rPr>
          <w:fldChar w:fldCharType="end"/>
        </w:r>
      </w:hyperlink>
    </w:p>
    <w:p w:rsidR="0039256F" w:rsidRDefault="005763DC" w:rsidP="0025169B">
      <w:pPr>
        <w:pStyle w:val="11"/>
        <w:rPr>
          <w:rFonts w:asciiTheme="minorHAnsi" w:eastAsiaTheme="minorEastAsia" w:hAnsiTheme="minorHAnsi"/>
          <w:b w:val="0"/>
          <w:noProof/>
          <w:sz w:val="22"/>
          <w:lang w:eastAsia="ru-RU"/>
        </w:rPr>
      </w:pPr>
      <w:hyperlink w:anchor="_Toc163729452" w:history="1">
        <w:r w:rsidR="0039256F" w:rsidRPr="008F6F3A">
          <w:rPr>
            <w:rStyle w:val="a4"/>
            <w:noProof/>
          </w:rPr>
          <w:t>Заключение</w:t>
        </w:r>
        <w:r w:rsidR="0039256F">
          <w:rPr>
            <w:noProof/>
            <w:webHidden/>
          </w:rPr>
          <w:tab/>
        </w:r>
        <w:r w:rsidR="0039256F">
          <w:rPr>
            <w:noProof/>
            <w:webHidden/>
          </w:rPr>
          <w:fldChar w:fldCharType="begin"/>
        </w:r>
        <w:r w:rsidR="0039256F">
          <w:rPr>
            <w:noProof/>
            <w:webHidden/>
          </w:rPr>
          <w:instrText xml:space="preserve"> PAGEREF _Toc163729452 \h </w:instrText>
        </w:r>
        <w:r w:rsidR="0039256F">
          <w:rPr>
            <w:noProof/>
            <w:webHidden/>
          </w:rPr>
        </w:r>
        <w:r w:rsidR="0039256F">
          <w:rPr>
            <w:noProof/>
            <w:webHidden/>
          </w:rPr>
          <w:fldChar w:fldCharType="separate"/>
        </w:r>
        <w:r w:rsidR="007F3982">
          <w:rPr>
            <w:noProof/>
            <w:webHidden/>
          </w:rPr>
          <w:t>110</w:t>
        </w:r>
        <w:r w:rsidR="0039256F">
          <w:rPr>
            <w:noProof/>
            <w:webHidden/>
          </w:rPr>
          <w:fldChar w:fldCharType="end"/>
        </w:r>
      </w:hyperlink>
    </w:p>
    <w:p w:rsidR="00E7581E" w:rsidRDefault="00E7581E" w:rsidP="0025169B">
      <w:pPr>
        <w:spacing w:line="264" w:lineRule="auto"/>
        <w:rPr>
          <w:rFonts w:ascii="Times New Roman" w:hAnsi="Times New Roman" w:cs="Times New Roman"/>
          <w:sz w:val="28"/>
          <w:szCs w:val="28"/>
        </w:rPr>
      </w:pPr>
      <w:r>
        <w:rPr>
          <w:rFonts w:ascii="Times New Roman" w:hAnsi="Times New Roman" w:cs="Times New Roman"/>
          <w:b/>
          <w:sz w:val="28"/>
          <w:szCs w:val="28"/>
        </w:rPr>
        <w:fldChar w:fldCharType="end"/>
      </w:r>
    </w:p>
    <w:p w:rsidR="00E7581E" w:rsidRDefault="00E7581E" w:rsidP="0025169B">
      <w:pPr>
        <w:spacing w:line="264" w:lineRule="auto"/>
        <w:rPr>
          <w:rFonts w:ascii="Times New Roman" w:hAnsi="Times New Roman" w:cs="Times New Roman"/>
          <w:sz w:val="28"/>
          <w:szCs w:val="28"/>
        </w:rPr>
      </w:pPr>
    </w:p>
    <w:p w:rsidR="00E7581E" w:rsidRPr="00112EE1" w:rsidRDefault="00E7581E" w:rsidP="0025169B">
      <w:pPr>
        <w:spacing w:line="264" w:lineRule="auto"/>
        <w:rPr>
          <w:rFonts w:ascii="Times New Roman" w:hAnsi="Times New Roman" w:cs="Times New Roman"/>
          <w:sz w:val="28"/>
          <w:szCs w:val="28"/>
        </w:rPr>
      </w:pPr>
    </w:p>
    <w:p w:rsidR="0039256F" w:rsidRDefault="0039256F" w:rsidP="0025169B">
      <w:pPr>
        <w:rPr>
          <w:rFonts w:ascii="Times New Roman" w:eastAsiaTheme="majorEastAsia" w:hAnsi="Times New Roman" w:cs="Times New Roman"/>
          <w:b/>
          <w:bCs/>
          <w:sz w:val="28"/>
          <w:szCs w:val="28"/>
          <w:lang w:eastAsia="ru-RU"/>
        </w:rPr>
        <w:sectPr w:rsidR="0039256F" w:rsidSect="0039256F">
          <w:footerReference w:type="default" r:id="rId9"/>
          <w:footerReference w:type="first" r:id="rId10"/>
          <w:pgSz w:w="11906" w:h="16838"/>
          <w:pgMar w:top="1134" w:right="851" w:bottom="1134" w:left="1701" w:header="709" w:footer="709" w:gutter="0"/>
          <w:pgNumType w:start="1"/>
          <w:cols w:space="708"/>
          <w:titlePg/>
          <w:docGrid w:linePitch="360"/>
        </w:sectPr>
      </w:pPr>
    </w:p>
    <w:p w:rsidR="00112EE1" w:rsidRPr="0046080D" w:rsidRDefault="00112EE1" w:rsidP="0025169B">
      <w:pPr>
        <w:pStyle w:val="1"/>
      </w:pPr>
      <w:bookmarkStart w:id="4" w:name="_Toc161006297"/>
      <w:bookmarkStart w:id="5" w:name="_Toc163729432"/>
      <w:r w:rsidRPr="0046080D">
        <w:lastRenderedPageBreak/>
        <w:t>Введение</w:t>
      </w:r>
      <w:bookmarkEnd w:id="3"/>
      <w:bookmarkEnd w:id="4"/>
      <w:bookmarkEnd w:id="5"/>
    </w:p>
    <w:p w:rsidR="00112EE1" w:rsidRDefault="00112EE1" w:rsidP="0025169B">
      <w:pPr>
        <w:spacing w:after="0" w:line="264" w:lineRule="auto"/>
        <w:ind w:firstLine="708"/>
        <w:jc w:val="both"/>
        <w:rPr>
          <w:rFonts w:ascii="Times New Roman" w:hAnsi="Times New Roman" w:cs="Times New Roman"/>
          <w:sz w:val="28"/>
          <w:szCs w:val="28"/>
        </w:rPr>
      </w:pPr>
      <w:r w:rsidRPr="0046080D">
        <w:rPr>
          <w:rFonts w:ascii="Times New Roman" w:hAnsi="Times New Roman" w:cs="Times New Roman"/>
          <w:sz w:val="28"/>
          <w:szCs w:val="28"/>
        </w:rPr>
        <w:t>В соответствии с пунктом 3 части 2 статьи 29 Федерального закона от 29 декабря 2012 г. № 273-Ф3 «Об образовании в Российской Федерации»,</w:t>
      </w:r>
      <w:r>
        <w:rPr>
          <w:rFonts w:ascii="Times New Roman" w:hAnsi="Times New Roman" w:cs="Times New Roman"/>
          <w:sz w:val="28"/>
          <w:szCs w:val="28"/>
        </w:rPr>
        <w:t xml:space="preserve"> приказом </w:t>
      </w:r>
      <w:r w:rsidRPr="009B7C3D">
        <w:rPr>
          <w:rFonts w:ascii="Times New Roman" w:hAnsi="Times New Roman" w:cs="Times New Roman"/>
          <w:sz w:val="28"/>
          <w:szCs w:val="28"/>
        </w:rPr>
        <w:t xml:space="preserve">Министерства образования и науки </w:t>
      </w:r>
      <w:r w:rsidRPr="0046080D">
        <w:rPr>
          <w:rFonts w:ascii="Times New Roman" w:hAnsi="Times New Roman" w:cs="Times New Roman"/>
          <w:sz w:val="28"/>
          <w:szCs w:val="28"/>
        </w:rPr>
        <w:t>Российской Федерации</w:t>
      </w:r>
      <w:r w:rsidRPr="009B7C3D">
        <w:rPr>
          <w:rFonts w:ascii="Times New Roman" w:hAnsi="Times New Roman" w:cs="Times New Roman"/>
          <w:sz w:val="28"/>
          <w:szCs w:val="28"/>
        </w:rPr>
        <w:t xml:space="preserve"> от 14</w:t>
      </w:r>
      <w:r>
        <w:rPr>
          <w:rFonts w:ascii="Times New Roman" w:hAnsi="Times New Roman" w:cs="Times New Roman"/>
          <w:sz w:val="28"/>
          <w:szCs w:val="28"/>
        </w:rPr>
        <w:t xml:space="preserve"> июня 2013 г. </w:t>
      </w:r>
      <w:r w:rsidRPr="0046080D">
        <w:rPr>
          <w:rFonts w:ascii="Times New Roman" w:hAnsi="Times New Roman" w:cs="Times New Roman"/>
          <w:sz w:val="28"/>
          <w:szCs w:val="28"/>
        </w:rPr>
        <w:t>№</w:t>
      </w:r>
      <w:r w:rsidRPr="009B7C3D">
        <w:rPr>
          <w:rFonts w:ascii="Times New Roman" w:hAnsi="Times New Roman" w:cs="Times New Roman"/>
          <w:sz w:val="28"/>
          <w:szCs w:val="28"/>
        </w:rPr>
        <w:t xml:space="preserve"> 462 </w:t>
      </w:r>
      <w:r>
        <w:rPr>
          <w:rFonts w:ascii="Times New Roman" w:hAnsi="Times New Roman" w:cs="Times New Roman"/>
          <w:sz w:val="28"/>
          <w:szCs w:val="28"/>
        </w:rPr>
        <w:t>«</w:t>
      </w:r>
      <w:r w:rsidRPr="009B7C3D">
        <w:rPr>
          <w:rFonts w:ascii="Times New Roman" w:hAnsi="Times New Roman" w:cs="Times New Roman"/>
          <w:sz w:val="28"/>
          <w:szCs w:val="28"/>
        </w:rPr>
        <w:t>Об утверждении Порядка проведения самообследован</w:t>
      </w:r>
      <w:r>
        <w:rPr>
          <w:rFonts w:ascii="Times New Roman" w:hAnsi="Times New Roman" w:cs="Times New Roman"/>
          <w:sz w:val="28"/>
          <w:szCs w:val="28"/>
        </w:rPr>
        <w:t>ия образовательной организацией», п</w:t>
      </w:r>
      <w:r w:rsidRPr="009B7C3D">
        <w:rPr>
          <w:rFonts w:ascii="Times New Roman" w:hAnsi="Times New Roman" w:cs="Times New Roman"/>
          <w:sz w:val="28"/>
          <w:szCs w:val="28"/>
        </w:rPr>
        <w:t>риказ</w:t>
      </w:r>
      <w:r>
        <w:rPr>
          <w:rFonts w:ascii="Times New Roman" w:hAnsi="Times New Roman" w:cs="Times New Roman"/>
          <w:sz w:val="28"/>
          <w:szCs w:val="28"/>
        </w:rPr>
        <w:t>ом</w:t>
      </w:r>
      <w:r w:rsidRPr="009B7C3D">
        <w:rPr>
          <w:rFonts w:ascii="Times New Roman" w:hAnsi="Times New Roman" w:cs="Times New Roman"/>
          <w:sz w:val="28"/>
          <w:szCs w:val="28"/>
        </w:rPr>
        <w:t xml:space="preserve"> Министерства образования и науки </w:t>
      </w:r>
      <w:r w:rsidRPr="0046080D">
        <w:rPr>
          <w:rFonts w:ascii="Times New Roman" w:hAnsi="Times New Roman" w:cs="Times New Roman"/>
          <w:sz w:val="28"/>
          <w:szCs w:val="28"/>
        </w:rPr>
        <w:t>Российской Федерации</w:t>
      </w:r>
      <w:r w:rsidRPr="009B7C3D">
        <w:rPr>
          <w:rFonts w:ascii="Times New Roman" w:hAnsi="Times New Roman" w:cs="Times New Roman"/>
          <w:sz w:val="28"/>
          <w:szCs w:val="28"/>
        </w:rPr>
        <w:t xml:space="preserve"> от 10 декабря 2013 г. </w:t>
      </w:r>
      <w:r w:rsidRPr="0046080D">
        <w:rPr>
          <w:rFonts w:ascii="Times New Roman" w:hAnsi="Times New Roman" w:cs="Times New Roman"/>
          <w:sz w:val="28"/>
          <w:szCs w:val="28"/>
        </w:rPr>
        <w:t>№</w:t>
      </w:r>
      <w:r w:rsidRPr="009B7C3D">
        <w:rPr>
          <w:rFonts w:ascii="Times New Roman" w:hAnsi="Times New Roman" w:cs="Times New Roman"/>
          <w:sz w:val="28"/>
          <w:szCs w:val="28"/>
        </w:rPr>
        <w:t xml:space="preserve"> 1324 </w:t>
      </w:r>
      <w:r>
        <w:rPr>
          <w:rFonts w:ascii="Times New Roman" w:hAnsi="Times New Roman" w:cs="Times New Roman"/>
          <w:sz w:val="28"/>
          <w:szCs w:val="28"/>
        </w:rPr>
        <w:t>«</w:t>
      </w:r>
      <w:r w:rsidRPr="009B7C3D">
        <w:rPr>
          <w:rFonts w:ascii="Times New Roman" w:hAnsi="Times New Roman" w:cs="Times New Roman"/>
          <w:sz w:val="28"/>
          <w:szCs w:val="28"/>
        </w:rPr>
        <w:t>Об утверждении показателей деятельности образовательной организац</w:t>
      </w:r>
      <w:r>
        <w:rPr>
          <w:rFonts w:ascii="Times New Roman" w:hAnsi="Times New Roman" w:cs="Times New Roman"/>
          <w:sz w:val="28"/>
          <w:szCs w:val="28"/>
        </w:rPr>
        <w:t>ии, подлежащей самообследованию»,</w:t>
      </w:r>
      <w:r w:rsidRPr="009B7C3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008E66F3">
        <w:rPr>
          <w:rFonts w:ascii="Times New Roman" w:hAnsi="Times New Roman" w:cs="Times New Roman"/>
          <w:sz w:val="28"/>
          <w:szCs w:val="28"/>
        </w:rPr>
        <w:t xml:space="preserve">врио </w:t>
      </w:r>
      <w:r w:rsidRPr="0046080D">
        <w:rPr>
          <w:rFonts w:ascii="Times New Roman" w:hAnsi="Times New Roman" w:cs="Times New Roman"/>
          <w:sz w:val="28"/>
          <w:szCs w:val="28"/>
        </w:rPr>
        <w:t xml:space="preserve">ректора федерального государственного бюджетного образовательного учреждения высшего образования «Байкальский государственный университет» от </w:t>
      </w:r>
      <w:r w:rsidR="00622522">
        <w:rPr>
          <w:rFonts w:ascii="Times New Roman" w:hAnsi="Times New Roman" w:cs="Times New Roman"/>
          <w:sz w:val="28"/>
          <w:szCs w:val="28"/>
        </w:rPr>
        <w:t>24</w:t>
      </w:r>
      <w:r w:rsidRPr="0046080D">
        <w:rPr>
          <w:rFonts w:ascii="Times New Roman" w:hAnsi="Times New Roman" w:cs="Times New Roman"/>
          <w:sz w:val="28"/>
          <w:szCs w:val="28"/>
        </w:rPr>
        <w:t> </w:t>
      </w:r>
      <w:r w:rsidR="00622522">
        <w:rPr>
          <w:rFonts w:ascii="Times New Roman" w:hAnsi="Times New Roman" w:cs="Times New Roman"/>
          <w:sz w:val="28"/>
          <w:szCs w:val="28"/>
        </w:rPr>
        <w:t>января</w:t>
      </w:r>
      <w:r>
        <w:rPr>
          <w:rFonts w:ascii="Times New Roman" w:hAnsi="Times New Roman" w:cs="Times New Roman"/>
          <w:sz w:val="28"/>
          <w:szCs w:val="28"/>
        </w:rPr>
        <w:t> </w:t>
      </w:r>
      <w:r w:rsidRPr="0046080D">
        <w:rPr>
          <w:rFonts w:ascii="Times New Roman" w:hAnsi="Times New Roman" w:cs="Times New Roman"/>
          <w:sz w:val="28"/>
          <w:szCs w:val="28"/>
        </w:rPr>
        <w:t>202</w:t>
      </w:r>
      <w:r w:rsidR="00622522">
        <w:rPr>
          <w:rFonts w:ascii="Times New Roman" w:hAnsi="Times New Roman" w:cs="Times New Roman"/>
          <w:sz w:val="28"/>
          <w:szCs w:val="28"/>
        </w:rPr>
        <w:t>4 </w:t>
      </w:r>
      <w:r>
        <w:rPr>
          <w:rFonts w:ascii="Times New Roman" w:hAnsi="Times New Roman" w:cs="Times New Roman"/>
          <w:sz w:val="28"/>
          <w:szCs w:val="28"/>
        </w:rPr>
        <w:t>г. № 2</w:t>
      </w:r>
      <w:r w:rsidR="00622522">
        <w:rPr>
          <w:rFonts w:ascii="Times New Roman" w:hAnsi="Times New Roman" w:cs="Times New Roman"/>
          <w:sz w:val="28"/>
          <w:szCs w:val="28"/>
        </w:rPr>
        <w:t>7</w:t>
      </w:r>
      <w:r w:rsidRPr="0046080D">
        <w:rPr>
          <w:rFonts w:ascii="Times New Roman" w:hAnsi="Times New Roman" w:cs="Times New Roman"/>
          <w:sz w:val="28"/>
          <w:szCs w:val="28"/>
        </w:rPr>
        <w:t xml:space="preserve"> «О проведении самообследования деятельности в ФГБОУ ВО «БГУ» за 202</w:t>
      </w:r>
      <w:r w:rsidR="00622522">
        <w:rPr>
          <w:rFonts w:ascii="Times New Roman" w:hAnsi="Times New Roman" w:cs="Times New Roman"/>
          <w:sz w:val="28"/>
          <w:szCs w:val="28"/>
        </w:rPr>
        <w:t>3</w:t>
      </w:r>
      <w:r>
        <w:rPr>
          <w:rFonts w:ascii="Times New Roman" w:hAnsi="Times New Roman" w:cs="Times New Roman"/>
          <w:sz w:val="28"/>
          <w:szCs w:val="28"/>
        </w:rPr>
        <w:t xml:space="preserve"> г.</w:t>
      </w:r>
      <w:r w:rsidRPr="0046080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46080D">
        <w:rPr>
          <w:rFonts w:ascii="Times New Roman" w:hAnsi="Times New Roman" w:cs="Times New Roman"/>
          <w:sz w:val="28"/>
          <w:szCs w:val="28"/>
        </w:rPr>
        <w:t>директора Читинского института (филиала) федерального государственного бюджетного образовательного учреждения высшего образования «Байкальский го</w:t>
      </w:r>
      <w:r>
        <w:rPr>
          <w:rFonts w:ascii="Times New Roman" w:hAnsi="Times New Roman" w:cs="Times New Roman"/>
          <w:sz w:val="28"/>
          <w:szCs w:val="28"/>
        </w:rPr>
        <w:t xml:space="preserve">сударственный университет» от </w:t>
      </w:r>
      <w:r w:rsidR="00622522">
        <w:rPr>
          <w:rFonts w:ascii="Times New Roman" w:hAnsi="Times New Roman" w:cs="Times New Roman"/>
          <w:sz w:val="28"/>
          <w:szCs w:val="28"/>
        </w:rPr>
        <w:t>01</w:t>
      </w:r>
      <w:r>
        <w:rPr>
          <w:rFonts w:ascii="Times New Roman" w:hAnsi="Times New Roman" w:cs="Times New Roman"/>
          <w:sz w:val="28"/>
          <w:szCs w:val="28"/>
        </w:rPr>
        <w:t> февраля </w:t>
      </w:r>
      <w:r w:rsidRPr="0046080D">
        <w:rPr>
          <w:rFonts w:ascii="Times New Roman" w:hAnsi="Times New Roman" w:cs="Times New Roman"/>
          <w:sz w:val="28"/>
          <w:szCs w:val="28"/>
        </w:rPr>
        <w:t>202</w:t>
      </w:r>
      <w:r w:rsidR="00622522">
        <w:rPr>
          <w:rFonts w:ascii="Times New Roman" w:hAnsi="Times New Roman" w:cs="Times New Roman"/>
          <w:sz w:val="28"/>
          <w:szCs w:val="28"/>
        </w:rPr>
        <w:t>4</w:t>
      </w:r>
      <w:r w:rsidRPr="0046080D">
        <w:rPr>
          <w:rFonts w:ascii="Times New Roman" w:hAnsi="Times New Roman" w:cs="Times New Roman"/>
          <w:sz w:val="28"/>
          <w:szCs w:val="28"/>
        </w:rPr>
        <w:t xml:space="preserve"> г. № </w:t>
      </w:r>
      <w:r w:rsidR="00622522">
        <w:rPr>
          <w:rFonts w:ascii="Times New Roman" w:hAnsi="Times New Roman" w:cs="Times New Roman"/>
          <w:sz w:val="28"/>
          <w:szCs w:val="28"/>
        </w:rPr>
        <w:t>68</w:t>
      </w:r>
      <w:r w:rsidRPr="0046080D">
        <w:rPr>
          <w:rFonts w:ascii="Times New Roman" w:eastAsia="Times New Roman" w:hAnsi="Times New Roman" w:cs="Times New Roman"/>
          <w:sz w:val="28"/>
          <w:szCs w:val="28"/>
          <w:lang w:eastAsia="ru-RU"/>
        </w:rPr>
        <w:t xml:space="preserve"> «О проведении самообследования деятельности в ЧИ ФГБОУ ВО «БГУ» за 202</w:t>
      </w:r>
      <w:r w:rsidR="00622522">
        <w:rPr>
          <w:rFonts w:ascii="Times New Roman" w:eastAsia="Times New Roman" w:hAnsi="Times New Roman" w:cs="Times New Roman"/>
          <w:sz w:val="28"/>
          <w:szCs w:val="28"/>
          <w:lang w:eastAsia="ru-RU"/>
        </w:rPr>
        <w:t>3</w:t>
      </w:r>
      <w:r w:rsidRPr="0046080D">
        <w:rPr>
          <w:rFonts w:ascii="Times New Roman" w:eastAsia="Times New Roman" w:hAnsi="Times New Roman" w:cs="Times New Roman"/>
          <w:sz w:val="28"/>
          <w:szCs w:val="28"/>
          <w:lang w:eastAsia="ru-RU"/>
        </w:rPr>
        <w:t xml:space="preserve"> год»</w:t>
      </w:r>
      <w:r w:rsidRPr="0046080D">
        <w:rPr>
          <w:rFonts w:ascii="Times New Roman" w:hAnsi="Times New Roman" w:cs="Times New Roman"/>
          <w:sz w:val="28"/>
          <w:szCs w:val="28"/>
        </w:rPr>
        <w:t xml:space="preserve"> комиссия организовала и</w:t>
      </w:r>
      <w:r w:rsidR="002C47D3">
        <w:rPr>
          <w:rFonts w:ascii="Times New Roman" w:hAnsi="Times New Roman" w:cs="Times New Roman"/>
          <w:sz w:val="28"/>
          <w:szCs w:val="28"/>
        </w:rPr>
        <w:t xml:space="preserve"> </w:t>
      </w:r>
      <w:r w:rsidRPr="0046080D">
        <w:rPr>
          <w:rFonts w:ascii="Times New Roman" w:hAnsi="Times New Roman" w:cs="Times New Roman"/>
          <w:sz w:val="28"/>
          <w:szCs w:val="28"/>
        </w:rPr>
        <w:t xml:space="preserve">провела работы по самообследованию </w:t>
      </w:r>
      <w:r>
        <w:rPr>
          <w:rFonts w:ascii="Times New Roman" w:hAnsi="Times New Roman" w:cs="Times New Roman"/>
          <w:sz w:val="28"/>
          <w:szCs w:val="28"/>
        </w:rPr>
        <w:t xml:space="preserve">деятельности </w:t>
      </w:r>
      <w:r w:rsidRPr="0046080D">
        <w:rPr>
          <w:rFonts w:ascii="Times New Roman" w:hAnsi="Times New Roman" w:cs="Times New Roman"/>
          <w:sz w:val="28"/>
          <w:szCs w:val="28"/>
        </w:rPr>
        <w:t>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r>
        <w:rPr>
          <w:rFonts w:ascii="Times New Roman" w:hAnsi="Times New Roman" w:cs="Times New Roman"/>
          <w:sz w:val="28"/>
          <w:szCs w:val="28"/>
        </w:rPr>
        <w:t xml:space="preserve"> </w:t>
      </w:r>
      <w:r w:rsidR="00622522">
        <w:rPr>
          <w:rFonts w:ascii="Times New Roman" w:hAnsi="Times New Roman" w:cs="Times New Roman"/>
          <w:sz w:val="28"/>
          <w:szCs w:val="28"/>
        </w:rPr>
        <w:t>за 2023</w:t>
      </w:r>
      <w:r>
        <w:rPr>
          <w:rFonts w:ascii="Times New Roman" w:hAnsi="Times New Roman" w:cs="Times New Roman"/>
          <w:sz w:val="28"/>
          <w:szCs w:val="28"/>
        </w:rPr>
        <w:t xml:space="preserve"> год</w:t>
      </w:r>
      <w:r w:rsidRPr="0046080D">
        <w:rPr>
          <w:rFonts w:ascii="Times New Roman" w:hAnsi="Times New Roman" w:cs="Times New Roman"/>
          <w:sz w:val="28"/>
          <w:szCs w:val="28"/>
        </w:rPr>
        <w:t>.</w:t>
      </w:r>
    </w:p>
    <w:p w:rsidR="00AF21CC" w:rsidRPr="0075090D" w:rsidRDefault="0075090D" w:rsidP="0025169B">
      <w:pPr>
        <w:pStyle w:val="1"/>
      </w:pPr>
      <w:bookmarkStart w:id="6" w:name="_Toc98141262"/>
      <w:bookmarkStart w:id="7" w:name="_Toc128266202"/>
      <w:bookmarkStart w:id="8" w:name="_Toc161006298"/>
      <w:bookmarkStart w:id="9" w:name="_Toc163729433"/>
      <w:r>
        <w:t>1. </w:t>
      </w:r>
      <w:r w:rsidR="00AF21CC" w:rsidRPr="0075090D">
        <w:t>Общие сведения об образовательной организации</w:t>
      </w:r>
      <w:bookmarkEnd w:id="6"/>
      <w:bookmarkEnd w:id="7"/>
      <w:bookmarkEnd w:id="8"/>
      <w:bookmarkEnd w:id="9"/>
    </w:p>
    <w:p w:rsidR="00AF21CC" w:rsidRPr="00AF21CC" w:rsidRDefault="0075090D" w:rsidP="005E6E86">
      <w:pPr>
        <w:pStyle w:val="2"/>
        <w:rPr>
          <w:lang w:eastAsia="ru-RU"/>
        </w:rPr>
      </w:pPr>
      <w:bookmarkStart w:id="10" w:name="_Toc478944844"/>
      <w:bookmarkStart w:id="11" w:name="_Toc4957529"/>
      <w:bookmarkStart w:id="12" w:name="_Toc35895099"/>
      <w:bookmarkStart w:id="13" w:name="_Toc98141263"/>
      <w:bookmarkStart w:id="14" w:name="_Toc128266203"/>
      <w:bookmarkStart w:id="15" w:name="_Toc161006299"/>
      <w:bookmarkStart w:id="16" w:name="_Toc163729434"/>
      <w:r>
        <w:rPr>
          <w:lang w:eastAsia="ru-RU"/>
        </w:rPr>
        <w:t>1.1 </w:t>
      </w:r>
      <w:r w:rsidR="00AF21CC" w:rsidRPr="00AF21CC">
        <w:rPr>
          <w:lang w:eastAsia="ru-RU"/>
        </w:rPr>
        <w:t>Общие сведения</w:t>
      </w:r>
      <w:bookmarkEnd w:id="10"/>
      <w:bookmarkEnd w:id="11"/>
      <w:bookmarkEnd w:id="12"/>
      <w:bookmarkEnd w:id="13"/>
      <w:bookmarkEnd w:id="14"/>
      <w:bookmarkEnd w:id="15"/>
      <w:bookmarkEnd w:id="16"/>
    </w:p>
    <w:p w:rsidR="00AF21CC" w:rsidRPr="00AF21CC" w:rsidRDefault="00AF21CC" w:rsidP="0025169B">
      <w:pPr>
        <w:shd w:val="clear" w:color="auto" w:fill="FFFFFF" w:themeFill="background1"/>
        <w:spacing w:after="0" w:line="240" w:lineRule="auto"/>
        <w:ind w:firstLine="709"/>
        <w:jc w:val="both"/>
        <w:rPr>
          <w:rFonts w:ascii="Times New Roman" w:hAnsi="Times New Roman" w:cs="Times New Roman"/>
          <w:sz w:val="28"/>
          <w:szCs w:val="28"/>
        </w:rPr>
      </w:pPr>
      <w:r w:rsidRPr="00AF21CC">
        <w:rPr>
          <w:rFonts w:ascii="Times New Roman" w:hAnsi="Times New Roman" w:cs="Times New Roman"/>
          <w:sz w:val="28"/>
          <w:szCs w:val="28"/>
        </w:rPr>
        <w:t>Полное официальное наименование филиала –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 (далее – Институт), сокращенное наименование – ЧИ ФГБОУ ВО «БГУ».</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Место нахождения Института – 672000, г. Чита, ул. Анохина, 56.</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Адреса мест осуществления образовательной деятельности:</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672000, Забайкальский кр., г. Чита, ул. Анохина, 56;</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672000, Забайкальский кр., г. Чита, ул. Лермонтова, 12;</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672000, Забайкальский кр., г. Чита, ул. Нерчинская, 17;</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672020, Забайкальский кр., г. Чита, пер. Кустарный, 1.</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Контактная информация: телефон приемной комиссии (3022) 32-34-21, (914) 145-18-88; телефон приемной директора (3022) 32-59-76; e-mail: priem@bgu-chita.ru, academy@bgu-chita.ru.</w:t>
      </w:r>
    </w:p>
    <w:p w:rsid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 xml:space="preserve">Основной целью деятельности Института является образовательная деятельность. Институт может реализовывать образовательные программы среднего профессионального образования (программы подготовки </w:t>
      </w:r>
      <w:r w:rsidRPr="0046080D">
        <w:rPr>
          <w:rFonts w:ascii="Times New Roman" w:hAnsi="Times New Roman" w:cs="Times New Roman"/>
          <w:sz w:val="28"/>
          <w:szCs w:val="28"/>
        </w:rPr>
        <w:lastRenderedPageBreak/>
        <w:t>специалистов среднего звена), высшего образования (программы бакалавриата</w:t>
      </w:r>
      <w:r w:rsidR="002775AD">
        <w:rPr>
          <w:rFonts w:ascii="Times New Roman" w:hAnsi="Times New Roman" w:cs="Times New Roman"/>
          <w:sz w:val="28"/>
          <w:szCs w:val="28"/>
        </w:rPr>
        <w:t>, специалитета</w:t>
      </w:r>
      <w:r w:rsidRPr="00D25666">
        <w:rPr>
          <w:rFonts w:ascii="Times New Roman" w:hAnsi="Times New Roman" w:cs="Times New Roman"/>
          <w:sz w:val="28"/>
          <w:szCs w:val="28"/>
        </w:rPr>
        <w:t>), дополнительного образования (дополнительное образование детей и взрослых и дополнительное профессиональное образование), а также осуществлять</w:t>
      </w:r>
      <w:r w:rsidRPr="0046080D">
        <w:rPr>
          <w:rFonts w:ascii="Times New Roman" w:hAnsi="Times New Roman" w:cs="Times New Roman"/>
          <w:sz w:val="28"/>
          <w:szCs w:val="28"/>
        </w:rPr>
        <w:t xml:space="preserve"> другие виды деятельности при наличии соответствующей лицензии.</w:t>
      </w:r>
    </w:p>
    <w:p w:rsidR="00241D82" w:rsidRPr="00241D82" w:rsidRDefault="0075090D" w:rsidP="005E6E86">
      <w:pPr>
        <w:pStyle w:val="2"/>
        <w:rPr>
          <w:sz w:val="32"/>
          <w:lang w:eastAsia="ru-RU"/>
        </w:rPr>
      </w:pPr>
      <w:bookmarkStart w:id="17" w:name="_Toc416179922"/>
      <w:bookmarkStart w:id="18" w:name="_Toc448354064"/>
      <w:bookmarkStart w:id="19" w:name="_Toc478944845"/>
      <w:bookmarkStart w:id="20" w:name="_Toc4957530"/>
      <w:bookmarkStart w:id="21" w:name="_Toc35895100"/>
      <w:bookmarkStart w:id="22" w:name="_Toc98141264"/>
      <w:bookmarkStart w:id="23" w:name="_Toc128266204"/>
      <w:bookmarkStart w:id="24" w:name="_Toc161006300"/>
      <w:bookmarkStart w:id="25" w:name="_Toc163729435"/>
      <w:r>
        <w:rPr>
          <w:lang w:eastAsia="ru-RU"/>
        </w:rPr>
        <w:t>1.2 </w:t>
      </w:r>
      <w:r w:rsidR="00241D82" w:rsidRPr="00241D82">
        <w:rPr>
          <w:lang w:eastAsia="ru-RU"/>
        </w:rPr>
        <w:t>Структура Института</w:t>
      </w:r>
      <w:r w:rsidR="008E66F3">
        <w:rPr>
          <w:lang w:eastAsia="ru-RU"/>
        </w:rPr>
        <w:t xml:space="preserve"> (филиала)</w:t>
      </w:r>
      <w:r w:rsidR="00241D82" w:rsidRPr="00241D82">
        <w:rPr>
          <w:lang w:eastAsia="ru-RU"/>
        </w:rPr>
        <w:t xml:space="preserve"> и система управления им</w:t>
      </w:r>
      <w:bookmarkEnd w:id="17"/>
      <w:bookmarkEnd w:id="18"/>
      <w:bookmarkEnd w:id="19"/>
      <w:bookmarkEnd w:id="20"/>
      <w:bookmarkEnd w:id="21"/>
      <w:bookmarkEnd w:id="22"/>
      <w:bookmarkEnd w:id="23"/>
      <w:bookmarkEnd w:id="24"/>
      <w:bookmarkEnd w:id="25"/>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Институт</w:t>
      </w:r>
      <w:r w:rsidR="008E66F3">
        <w:rPr>
          <w:rFonts w:ascii="Times New Roman" w:hAnsi="Times New Roman" w:cs="Times New Roman"/>
          <w:sz w:val="28"/>
          <w:szCs w:val="28"/>
        </w:rPr>
        <w:t xml:space="preserve"> (филиал)</w:t>
      </w:r>
      <w:r w:rsidR="007A40E8">
        <w:rPr>
          <w:rFonts w:ascii="Times New Roman" w:hAnsi="Times New Roman" w:cs="Times New Roman"/>
          <w:sz w:val="28"/>
          <w:szCs w:val="28"/>
        </w:rPr>
        <w:t xml:space="preserve"> (далее – Институт)</w:t>
      </w:r>
      <w:r w:rsidRPr="00241D82">
        <w:rPr>
          <w:rFonts w:ascii="Times New Roman" w:hAnsi="Times New Roman" w:cs="Times New Roman"/>
          <w:sz w:val="28"/>
          <w:szCs w:val="28"/>
        </w:rPr>
        <w:t xml:space="preserve"> по своей организационно-правовой форме является государственным высшим учебным заведением, подведомственным органу государственного управления высшим образованием Российской Федерации и реализующим в соответствии с лицензией программы среднего</w:t>
      </w:r>
      <w:r w:rsidR="008E66F3">
        <w:rPr>
          <w:rFonts w:ascii="Times New Roman" w:hAnsi="Times New Roman" w:cs="Times New Roman"/>
          <w:sz w:val="28"/>
          <w:szCs w:val="28"/>
        </w:rPr>
        <w:t xml:space="preserve"> профессионального</w:t>
      </w:r>
      <w:r w:rsidRPr="00241D82">
        <w:rPr>
          <w:rFonts w:ascii="Times New Roman" w:hAnsi="Times New Roman" w:cs="Times New Roman"/>
          <w:sz w:val="28"/>
          <w:szCs w:val="28"/>
        </w:rPr>
        <w:t>, высшего и дополнительного образования.</w:t>
      </w:r>
    </w:p>
    <w:p w:rsidR="00241D82" w:rsidRPr="00241D82" w:rsidRDefault="00241D82" w:rsidP="0025169B">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Институт является филиалом федерального государственного бюджетного образовательного учреждения высшего образования «Байкальский государственный университет».</w:t>
      </w:r>
    </w:p>
    <w:p w:rsidR="00BB140E" w:rsidRPr="008D66DE"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Институт</w:t>
      </w:r>
      <w:r w:rsidR="008E66F3">
        <w:rPr>
          <w:rFonts w:ascii="Times New Roman" w:hAnsi="Times New Roman" w:cs="Times New Roman"/>
          <w:sz w:val="28"/>
          <w:szCs w:val="28"/>
        </w:rPr>
        <w:t xml:space="preserve"> </w:t>
      </w:r>
      <w:r w:rsidRPr="008D66DE">
        <w:rPr>
          <w:rFonts w:ascii="Times New Roman" w:hAnsi="Times New Roman" w:cs="Times New Roman"/>
          <w:sz w:val="28"/>
          <w:szCs w:val="28"/>
        </w:rPr>
        <w:t xml:space="preserve">образован приказом № 85 Иркутского института народного хозяйства от 20 ноября 1985 г. в соответствии с приказом Министерства высшего и среднего специального образования РСФСР от 14 июня 1985 г., приказом № 390 как филиал Иркутского института народного хозяйства в г. Чите. Приказом первого заместителя министра общего и профессионального образования № 1215 от 17 июня 1997 г. филиал переименован в Читинский институт (филиал) Иркутской государственной экономической академии. Приказом Министерства образования Российской Федерации «О переименовании Иркутской государственной экономической академии и ее филиалов» от 26 апреля 2002 г. № 1550 Институт переименован в Читинский институт (филиал) государственного образовательного учреждения высшего профессионального образования </w:t>
      </w:r>
      <w:r>
        <w:rPr>
          <w:rFonts w:ascii="Times New Roman" w:hAnsi="Times New Roman" w:cs="Times New Roman"/>
          <w:sz w:val="28"/>
          <w:szCs w:val="28"/>
        </w:rPr>
        <w:t>«</w:t>
      </w:r>
      <w:r w:rsidRPr="008D66DE">
        <w:rPr>
          <w:rFonts w:ascii="Times New Roman" w:hAnsi="Times New Roman" w:cs="Times New Roman"/>
          <w:sz w:val="28"/>
          <w:szCs w:val="28"/>
        </w:rPr>
        <w:t>Байкальск</w:t>
      </w:r>
      <w:r>
        <w:rPr>
          <w:rFonts w:ascii="Times New Roman" w:hAnsi="Times New Roman" w:cs="Times New Roman"/>
          <w:sz w:val="28"/>
          <w:szCs w:val="28"/>
        </w:rPr>
        <w:t>ий</w:t>
      </w:r>
      <w:r w:rsidRPr="008D66DE">
        <w:rPr>
          <w:rFonts w:ascii="Times New Roman" w:hAnsi="Times New Roman" w:cs="Times New Roman"/>
          <w:sz w:val="28"/>
          <w:szCs w:val="28"/>
        </w:rPr>
        <w:t xml:space="preserve"> государственн</w:t>
      </w:r>
      <w:r>
        <w:rPr>
          <w:rFonts w:ascii="Times New Roman" w:hAnsi="Times New Roman" w:cs="Times New Roman"/>
          <w:sz w:val="28"/>
          <w:szCs w:val="28"/>
        </w:rPr>
        <w:t>ый</w:t>
      </w:r>
      <w:r w:rsidRPr="008D66DE">
        <w:rPr>
          <w:rFonts w:ascii="Times New Roman" w:hAnsi="Times New Roman" w:cs="Times New Roman"/>
          <w:sz w:val="28"/>
          <w:szCs w:val="28"/>
        </w:rPr>
        <w:t xml:space="preserve"> университет экономики и права</w:t>
      </w:r>
      <w:r>
        <w:rPr>
          <w:rFonts w:ascii="Times New Roman" w:hAnsi="Times New Roman" w:cs="Times New Roman"/>
          <w:sz w:val="28"/>
          <w:szCs w:val="28"/>
        </w:rPr>
        <w:t>»</w:t>
      </w:r>
      <w:r w:rsidRPr="008D66DE">
        <w:rPr>
          <w:rFonts w:ascii="Times New Roman" w:hAnsi="Times New Roman" w:cs="Times New Roman"/>
          <w:sz w:val="28"/>
          <w:szCs w:val="28"/>
        </w:rPr>
        <w:t>. Приказом Рособразования «О переименовании филиалов государственного образовательного учреждения высшего профессионального образования «Байкальский государственный университет экономики и права» от 25 декабря 2008 г. №</w:t>
      </w:r>
      <w:r w:rsidR="00346A6F">
        <w:rPr>
          <w:rFonts w:ascii="Times New Roman" w:hAnsi="Times New Roman" w:cs="Times New Roman"/>
          <w:sz w:val="28"/>
          <w:szCs w:val="28"/>
        </w:rPr>
        <w:t> </w:t>
      </w:r>
      <w:r w:rsidRPr="008D66DE">
        <w:rPr>
          <w:rFonts w:ascii="Times New Roman" w:hAnsi="Times New Roman" w:cs="Times New Roman"/>
          <w:sz w:val="28"/>
          <w:szCs w:val="28"/>
        </w:rPr>
        <w:t xml:space="preserve">1998 Институт переименован в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28 апреля 2011 г. № 1556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w:t>
      </w:r>
    </w:p>
    <w:p w:rsidR="00BB140E" w:rsidRPr="008D66DE"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Приказом </w:t>
      </w:r>
      <w:r w:rsidRPr="00F70261">
        <w:rPr>
          <w:rFonts w:ascii="Times New Roman" w:hAnsi="Times New Roman" w:cs="Times New Roman"/>
          <w:sz w:val="28"/>
          <w:szCs w:val="28"/>
        </w:rPr>
        <w:t xml:space="preserve">Министерства образования и науки Российской Федерации «О федеральном государственном бюджетном образовательном учреждении </w:t>
      </w:r>
      <w:r w:rsidRPr="00F70261">
        <w:rPr>
          <w:rFonts w:ascii="Times New Roman" w:hAnsi="Times New Roman" w:cs="Times New Roman"/>
          <w:sz w:val="28"/>
          <w:szCs w:val="28"/>
        </w:rPr>
        <w:lastRenderedPageBreak/>
        <w:t xml:space="preserve">высшего профессионального образования «Байкальский государственный университет экономики и права» от 29 октября 2015 г. № 1252 Читинский институт (филиал) </w:t>
      </w:r>
      <w:r w:rsidRPr="008D66DE">
        <w:rPr>
          <w:rFonts w:ascii="Times New Roman" w:hAnsi="Times New Roman" w:cs="Times New Roman"/>
          <w:sz w:val="28"/>
          <w:szCs w:val="28"/>
        </w:rPr>
        <w:t>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p w:rsidR="00BB140E" w:rsidRPr="00F70261"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Советом Института</w:t>
      </w:r>
      <w:r w:rsidR="008E66F3">
        <w:rPr>
          <w:rFonts w:ascii="Times New Roman" w:hAnsi="Times New Roman" w:cs="Times New Roman"/>
          <w:sz w:val="28"/>
          <w:szCs w:val="28"/>
        </w:rPr>
        <w:t xml:space="preserve"> </w:t>
      </w:r>
      <w:r w:rsidRPr="00F70261">
        <w:rPr>
          <w:rFonts w:ascii="Times New Roman" w:hAnsi="Times New Roman" w:cs="Times New Roman"/>
          <w:sz w:val="28"/>
          <w:szCs w:val="28"/>
        </w:rPr>
        <w:t>23 декабря 2015 г. торгово-экономический Колледж переименован в Колледж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сокращенное наименование – Колледж ЧИ ФГБОУ ВО «БГУ» (далее – Колледж).</w:t>
      </w:r>
    </w:p>
    <w:p w:rsidR="00BB140E" w:rsidRPr="00F70261"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Структура и система управления Института</w:t>
      </w:r>
      <w:r w:rsidR="008E66F3">
        <w:rPr>
          <w:rFonts w:ascii="Times New Roman" w:hAnsi="Times New Roman" w:cs="Times New Roman"/>
          <w:sz w:val="28"/>
          <w:szCs w:val="28"/>
        </w:rPr>
        <w:t xml:space="preserve"> </w:t>
      </w:r>
      <w:r w:rsidRPr="00F70261">
        <w:rPr>
          <w:rFonts w:ascii="Times New Roman" w:hAnsi="Times New Roman" w:cs="Times New Roman"/>
          <w:sz w:val="28"/>
          <w:szCs w:val="28"/>
        </w:rPr>
        <w:t xml:space="preserve">соответствуют действующему законодательству, нормативам, положениям, принятым в системе образования, Уставу федерального государственного бюджетного образовательного учреждения высшего образования «Байкальский государственный университет»,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Положению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w:t>
      </w:r>
    </w:p>
    <w:p w:rsidR="00BB140E"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Института</w:t>
      </w:r>
      <w:r w:rsidR="008E66F3">
        <w:rPr>
          <w:rFonts w:ascii="Times New Roman" w:hAnsi="Times New Roman" w:cs="Times New Roman"/>
          <w:sz w:val="28"/>
          <w:szCs w:val="28"/>
        </w:rPr>
        <w:t xml:space="preserve"> </w:t>
      </w:r>
      <w:r>
        <w:rPr>
          <w:rFonts w:ascii="Times New Roman" w:hAnsi="Times New Roman" w:cs="Times New Roman"/>
          <w:sz w:val="28"/>
          <w:szCs w:val="28"/>
        </w:rPr>
        <w:t>2</w:t>
      </w:r>
      <w:r w:rsidRPr="00285757">
        <w:rPr>
          <w:rFonts w:ascii="Times New Roman" w:hAnsi="Times New Roman" w:cs="Times New Roman"/>
          <w:sz w:val="28"/>
          <w:szCs w:val="28"/>
        </w:rPr>
        <w:t xml:space="preserve"> факультета, объединяющие </w:t>
      </w:r>
      <w:r>
        <w:rPr>
          <w:rFonts w:ascii="Times New Roman" w:hAnsi="Times New Roman" w:cs="Times New Roman"/>
          <w:sz w:val="28"/>
          <w:szCs w:val="28"/>
        </w:rPr>
        <w:t>7</w:t>
      </w:r>
      <w:r w:rsidRPr="00285757">
        <w:rPr>
          <w:rFonts w:ascii="Times New Roman" w:hAnsi="Times New Roman" w:cs="Times New Roman"/>
          <w:sz w:val="28"/>
          <w:szCs w:val="28"/>
        </w:rPr>
        <w:t xml:space="preserve"> кафедр (из них</w:t>
      </w:r>
      <w:r w:rsidRPr="008D66DE">
        <w:rPr>
          <w:rFonts w:ascii="Times New Roman" w:hAnsi="Times New Roman" w:cs="Times New Roman"/>
          <w:sz w:val="28"/>
          <w:szCs w:val="28"/>
        </w:rPr>
        <w:t xml:space="preserve"> </w:t>
      </w:r>
      <w:r>
        <w:rPr>
          <w:rFonts w:ascii="Times New Roman" w:hAnsi="Times New Roman" w:cs="Times New Roman"/>
          <w:sz w:val="28"/>
          <w:szCs w:val="28"/>
        </w:rPr>
        <w:t>5 </w:t>
      </w:r>
      <w:r w:rsidRPr="00285757">
        <w:rPr>
          <w:rFonts w:ascii="Times New Roman" w:hAnsi="Times New Roman" w:cs="Times New Roman"/>
          <w:sz w:val="28"/>
          <w:szCs w:val="28"/>
        </w:rPr>
        <w:t xml:space="preserve">выпускающих), </w:t>
      </w:r>
      <w:r>
        <w:rPr>
          <w:rFonts w:ascii="Times New Roman" w:hAnsi="Times New Roman" w:cs="Times New Roman"/>
          <w:sz w:val="28"/>
          <w:szCs w:val="28"/>
        </w:rPr>
        <w:t>Колледж</w:t>
      </w:r>
      <w:r w:rsidRPr="00285757">
        <w:rPr>
          <w:rFonts w:ascii="Times New Roman" w:hAnsi="Times New Roman" w:cs="Times New Roman"/>
          <w:sz w:val="28"/>
          <w:szCs w:val="28"/>
        </w:rPr>
        <w:t xml:space="preserve">, </w:t>
      </w:r>
      <w:r>
        <w:rPr>
          <w:rFonts w:ascii="Times New Roman" w:hAnsi="Times New Roman" w:cs="Times New Roman"/>
          <w:sz w:val="28"/>
          <w:szCs w:val="28"/>
        </w:rPr>
        <w:t>отдел</w:t>
      </w:r>
      <w:r w:rsidRPr="008D66DE">
        <w:rPr>
          <w:rFonts w:ascii="Times New Roman" w:hAnsi="Times New Roman" w:cs="Times New Roman"/>
          <w:sz w:val="28"/>
          <w:szCs w:val="28"/>
        </w:rPr>
        <w:t xml:space="preserve"> </w:t>
      </w:r>
      <w:r>
        <w:rPr>
          <w:rFonts w:ascii="Times New Roman" w:hAnsi="Times New Roman" w:cs="Times New Roman"/>
          <w:sz w:val="28"/>
          <w:szCs w:val="28"/>
        </w:rPr>
        <w:t>учебно-методического и информационного обеспечения, служба технической поддержки, отдел</w:t>
      </w:r>
      <w:r w:rsidR="003C53EA">
        <w:rPr>
          <w:rFonts w:ascii="Times New Roman" w:hAnsi="Times New Roman" w:cs="Times New Roman"/>
          <w:sz w:val="28"/>
          <w:szCs w:val="28"/>
        </w:rPr>
        <w:t xml:space="preserve"> бухгалтерия</w:t>
      </w:r>
      <w:r>
        <w:rPr>
          <w:rFonts w:ascii="Times New Roman" w:hAnsi="Times New Roman" w:cs="Times New Roman"/>
          <w:sz w:val="28"/>
          <w:szCs w:val="28"/>
        </w:rPr>
        <w:t>,</w:t>
      </w:r>
      <w:r w:rsidRPr="00285757">
        <w:rPr>
          <w:rFonts w:ascii="Times New Roman" w:hAnsi="Times New Roman" w:cs="Times New Roman"/>
          <w:sz w:val="28"/>
          <w:szCs w:val="28"/>
        </w:rPr>
        <w:t xml:space="preserve"> кадров</w:t>
      </w:r>
      <w:r>
        <w:rPr>
          <w:rFonts w:ascii="Times New Roman" w:hAnsi="Times New Roman" w:cs="Times New Roman"/>
          <w:sz w:val="28"/>
          <w:szCs w:val="28"/>
        </w:rPr>
        <w:t>ая служба</w:t>
      </w:r>
      <w:r w:rsidRPr="00285757">
        <w:rPr>
          <w:rFonts w:ascii="Times New Roman" w:hAnsi="Times New Roman" w:cs="Times New Roman"/>
          <w:sz w:val="28"/>
          <w:szCs w:val="28"/>
        </w:rPr>
        <w:t xml:space="preserve">, хозяйственная часть, библиотека, отдел по набору и трудоустройству, </w:t>
      </w:r>
      <w:r w:rsidR="003C53EA">
        <w:rPr>
          <w:rFonts w:ascii="Times New Roman" w:hAnsi="Times New Roman" w:cs="Times New Roman"/>
          <w:sz w:val="28"/>
          <w:szCs w:val="28"/>
        </w:rPr>
        <w:t xml:space="preserve">отдел дополнительного образования, </w:t>
      </w:r>
      <w:r w:rsidRPr="00285757">
        <w:rPr>
          <w:rFonts w:ascii="Times New Roman" w:hAnsi="Times New Roman" w:cs="Times New Roman"/>
          <w:sz w:val="28"/>
          <w:szCs w:val="28"/>
        </w:rPr>
        <w:t xml:space="preserve">медицинский пункт, </w:t>
      </w:r>
      <w:r>
        <w:rPr>
          <w:rFonts w:ascii="Times New Roman" w:hAnsi="Times New Roman" w:cs="Times New Roman"/>
          <w:sz w:val="28"/>
          <w:szCs w:val="28"/>
        </w:rPr>
        <w:t>центр студенческого питания</w:t>
      </w:r>
      <w:r w:rsidRPr="00285757">
        <w:rPr>
          <w:rFonts w:ascii="Times New Roman" w:hAnsi="Times New Roman" w:cs="Times New Roman"/>
          <w:sz w:val="28"/>
          <w:szCs w:val="28"/>
        </w:rPr>
        <w:t>, общежитие для преподавателей, общежитие для</w:t>
      </w:r>
      <w:r>
        <w:rPr>
          <w:rFonts w:ascii="Times New Roman" w:hAnsi="Times New Roman" w:cs="Times New Roman"/>
          <w:sz w:val="28"/>
          <w:szCs w:val="28"/>
        </w:rPr>
        <w:t xml:space="preserve"> обучающихся</w:t>
      </w:r>
      <w:r w:rsidRPr="00285757">
        <w:rPr>
          <w:rFonts w:ascii="Times New Roman" w:hAnsi="Times New Roman" w:cs="Times New Roman"/>
          <w:sz w:val="28"/>
          <w:szCs w:val="28"/>
        </w:rPr>
        <w:t xml:space="preserve">, </w:t>
      </w:r>
      <w:r w:rsidRPr="000A324D">
        <w:rPr>
          <w:rFonts w:ascii="Times New Roman" w:hAnsi="Times New Roman" w:cs="Times New Roman"/>
          <w:sz w:val="28"/>
          <w:szCs w:val="28"/>
        </w:rPr>
        <w:t>Студенческий спортивно-досуговый центр «База Багульник»</w:t>
      </w:r>
      <w:r w:rsidRPr="00285757">
        <w:rPr>
          <w:rFonts w:ascii="Times New Roman" w:hAnsi="Times New Roman" w:cs="Times New Roman"/>
          <w:sz w:val="28"/>
          <w:szCs w:val="28"/>
        </w:rPr>
        <w:t>, спортивно-оздоровительная база</w:t>
      </w:r>
      <w:r w:rsidR="0075090D">
        <w:rPr>
          <w:rFonts w:ascii="Times New Roman" w:hAnsi="Times New Roman" w:cs="Times New Roman"/>
          <w:sz w:val="28"/>
          <w:szCs w:val="28"/>
        </w:rPr>
        <w:t xml:space="preserve"> </w:t>
      </w:r>
      <w:r w:rsidRPr="00285757">
        <w:rPr>
          <w:rFonts w:ascii="Times New Roman" w:hAnsi="Times New Roman" w:cs="Times New Roman"/>
          <w:sz w:val="28"/>
          <w:szCs w:val="28"/>
        </w:rPr>
        <w:t>«</w:t>
      </w:r>
      <w:r>
        <w:rPr>
          <w:rFonts w:ascii="Times New Roman" w:hAnsi="Times New Roman" w:cs="Times New Roman"/>
          <w:sz w:val="28"/>
          <w:szCs w:val="28"/>
        </w:rPr>
        <w:t>Арахлей</w:t>
      </w:r>
      <w:r w:rsidRPr="00285757">
        <w:rPr>
          <w:rFonts w:ascii="Times New Roman" w:hAnsi="Times New Roman" w:cs="Times New Roman"/>
          <w:sz w:val="28"/>
          <w:szCs w:val="28"/>
        </w:rPr>
        <w:t>», гараж, отдел безопасности.</w:t>
      </w:r>
    </w:p>
    <w:p w:rsidR="00BB140E" w:rsidRPr="00092B7A" w:rsidRDefault="00BB140E" w:rsidP="0025169B">
      <w:pPr>
        <w:spacing w:after="0" w:line="240"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Состав факультетов Института</w:t>
      </w:r>
      <w:r w:rsidR="008E66F3">
        <w:rPr>
          <w:rFonts w:ascii="Times New Roman" w:hAnsi="Times New Roman" w:cs="Times New Roman"/>
          <w:sz w:val="28"/>
          <w:szCs w:val="28"/>
        </w:rPr>
        <w:t xml:space="preserve"> </w:t>
      </w:r>
      <w:r w:rsidRPr="00092B7A">
        <w:rPr>
          <w:rFonts w:ascii="Times New Roman" w:hAnsi="Times New Roman" w:cs="Times New Roman"/>
          <w:sz w:val="28"/>
          <w:szCs w:val="28"/>
        </w:rPr>
        <w:t>следующий:</w:t>
      </w:r>
    </w:p>
    <w:p w:rsidR="00BB140E" w:rsidRPr="00092B7A" w:rsidRDefault="00BB140E" w:rsidP="0025169B">
      <w:pPr>
        <w:pStyle w:val="a7"/>
        <w:numPr>
          <w:ilvl w:val="0"/>
          <w:numId w:val="3"/>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092B7A">
        <w:rPr>
          <w:rFonts w:ascii="Times New Roman" w:hAnsi="Times New Roman" w:cs="Times New Roman"/>
          <w:sz w:val="28"/>
          <w:szCs w:val="28"/>
        </w:rPr>
        <w:t xml:space="preserve">финансово-экономический факультет включает кафедры мировой экономики, предпринимательства и гуманитарных дисциплин; </w:t>
      </w:r>
      <w:r>
        <w:rPr>
          <w:rFonts w:ascii="Times New Roman" w:hAnsi="Times New Roman" w:cs="Times New Roman"/>
          <w:sz w:val="28"/>
          <w:szCs w:val="28"/>
        </w:rPr>
        <w:t xml:space="preserve">финансов </w:t>
      </w:r>
      <w:r w:rsidRPr="00092B7A">
        <w:rPr>
          <w:rFonts w:ascii="Times New Roman" w:hAnsi="Times New Roman" w:cs="Times New Roman"/>
          <w:sz w:val="28"/>
          <w:szCs w:val="28"/>
        </w:rPr>
        <w:t>и</w:t>
      </w:r>
      <w:r>
        <w:rPr>
          <w:rFonts w:ascii="Times New Roman" w:hAnsi="Times New Roman" w:cs="Times New Roman"/>
          <w:sz w:val="28"/>
          <w:szCs w:val="28"/>
        </w:rPr>
        <w:t xml:space="preserve"> управления</w:t>
      </w:r>
      <w:r w:rsidRPr="00092B7A">
        <w:rPr>
          <w:rFonts w:ascii="Times New Roman" w:hAnsi="Times New Roman" w:cs="Times New Roman"/>
          <w:sz w:val="28"/>
          <w:szCs w:val="28"/>
        </w:rPr>
        <w:t>; информационных технологий и высшей математики;</w:t>
      </w:r>
    </w:p>
    <w:p w:rsidR="00BB140E" w:rsidRPr="00092B7A" w:rsidRDefault="00BB140E" w:rsidP="0025169B">
      <w:pPr>
        <w:pStyle w:val="a7"/>
        <w:numPr>
          <w:ilvl w:val="0"/>
          <w:numId w:val="3"/>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092B7A">
        <w:rPr>
          <w:rFonts w:ascii="Times New Roman" w:hAnsi="Times New Roman" w:cs="Times New Roman"/>
          <w:sz w:val="28"/>
          <w:szCs w:val="28"/>
        </w:rPr>
        <w:t>юридический факультет включает кафедры гражданского и уголовного права и процесса; теории, истории и государственно-правовых дисциплин.</w:t>
      </w:r>
    </w:p>
    <w:p w:rsidR="00BB140E" w:rsidRPr="00092B7A" w:rsidRDefault="00BB140E" w:rsidP="0025169B">
      <w:pPr>
        <w:spacing w:after="0" w:line="240"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К межфакультетским кафедрам Института относятся кафедры иностранных языков; физическо</w:t>
      </w:r>
      <w:r>
        <w:rPr>
          <w:rFonts w:ascii="Times New Roman" w:hAnsi="Times New Roman" w:cs="Times New Roman"/>
          <w:sz w:val="28"/>
          <w:szCs w:val="28"/>
        </w:rPr>
        <w:t>й культуры</w:t>
      </w:r>
      <w:r w:rsidRPr="00092B7A">
        <w:rPr>
          <w:rFonts w:ascii="Times New Roman" w:hAnsi="Times New Roman" w:cs="Times New Roman"/>
          <w:sz w:val="28"/>
          <w:szCs w:val="28"/>
        </w:rPr>
        <w:t xml:space="preserve"> и спорта.</w:t>
      </w:r>
    </w:p>
    <w:p w:rsidR="00BB140E" w:rsidRPr="00092B7A"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A1789B">
        <w:rPr>
          <w:rFonts w:ascii="Times New Roman" w:hAnsi="Times New Roman" w:cs="Times New Roman"/>
          <w:sz w:val="28"/>
          <w:szCs w:val="28"/>
        </w:rPr>
        <w:t>Организация взаимодействия структурных подразделений Института</w:t>
      </w:r>
      <w:r w:rsidR="008E66F3">
        <w:rPr>
          <w:rFonts w:ascii="Times New Roman" w:hAnsi="Times New Roman" w:cs="Times New Roman"/>
          <w:sz w:val="28"/>
          <w:szCs w:val="28"/>
        </w:rPr>
        <w:t xml:space="preserve"> </w:t>
      </w:r>
      <w:r w:rsidRPr="00A1789B">
        <w:rPr>
          <w:rFonts w:ascii="Times New Roman" w:hAnsi="Times New Roman" w:cs="Times New Roman"/>
          <w:sz w:val="28"/>
          <w:szCs w:val="28"/>
        </w:rPr>
        <w:t xml:space="preserve">осуществляется через следующие виды связей: исполнение решений вышестоящих органов, внесение конструктивных предложений по совершенствованию жизнедеятельности Института; взаимодействие структур </w:t>
      </w:r>
      <w:r w:rsidRPr="00A1789B">
        <w:rPr>
          <w:rFonts w:ascii="Times New Roman" w:hAnsi="Times New Roman" w:cs="Times New Roman"/>
          <w:sz w:val="28"/>
          <w:szCs w:val="28"/>
        </w:rPr>
        <w:lastRenderedPageBreak/>
        <w:t>в исполнении решений вышестоящих органов; творческое взаимодействие в создании и реализации проектов.</w:t>
      </w:r>
    </w:p>
    <w:p w:rsidR="00BB140E" w:rsidRPr="00092B7A"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t>Взаимодействие факультетов и кафедр, структурных подразделений Института организовано на различных уровнях.</w:t>
      </w:r>
    </w:p>
    <w:p w:rsidR="00BB140E" w:rsidRPr="008422FF"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t xml:space="preserve">На общевузовском уровне это взаимодействие достигается через представительство сотрудников факультетов и кафедр в Совете Института, где решаются кардинальные вопросы деятельности факультетов и кафедр; через участие в работе деканского совещания, совещаний </w:t>
      </w:r>
      <w:r>
        <w:rPr>
          <w:rFonts w:ascii="Times New Roman" w:hAnsi="Times New Roman" w:cs="Times New Roman"/>
          <w:sz w:val="28"/>
          <w:szCs w:val="28"/>
        </w:rPr>
        <w:t>по организации учебно-воспитательной работы, планерных совещаний, учебно-методической комиссии</w:t>
      </w:r>
      <w:r w:rsidRPr="004F4D5E">
        <w:rPr>
          <w:rFonts w:ascii="Times New Roman" w:hAnsi="Times New Roman" w:cs="Times New Roman"/>
          <w:sz w:val="28"/>
          <w:szCs w:val="28"/>
        </w:rPr>
        <w:t>.</w:t>
      </w:r>
    </w:p>
    <w:p w:rsidR="00BB140E" w:rsidRPr="004F4D5E"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На факультетском уровне взаимодействие кафедр как факультетских, так и межфакультетских достигается через работу Советов факультетов, совещаний при деканах и других форм совместной деятельности.</w:t>
      </w:r>
    </w:p>
    <w:p w:rsidR="00BB140E" w:rsidRDefault="00BB140E" w:rsidP="0025169B">
      <w:pPr>
        <w:shd w:val="clear" w:color="auto" w:fill="FFFFFF" w:themeFill="background1"/>
        <w:spacing w:after="0" w:line="240"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Согласно</w:t>
      </w:r>
      <w:r w:rsidRPr="003E3019">
        <w:rPr>
          <w:rFonts w:ascii="Times New Roman" w:hAnsi="Times New Roman" w:cs="Times New Roman"/>
          <w:sz w:val="28"/>
          <w:szCs w:val="28"/>
        </w:rPr>
        <w:t xml:space="preserve">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w:t>
      </w:r>
      <w:r w:rsidRPr="008422FF">
        <w:rPr>
          <w:rFonts w:ascii="Times New Roman" w:hAnsi="Times New Roman" w:cs="Times New Roman"/>
          <w:sz w:val="28"/>
          <w:szCs w:val="28"/>
        </w:rPr>
        <w:t xml:space="preserve">, общее руководство Институтом осуществляет </w:t>
      </w:r>
      <w:r>
        <w:rPr>
          <w:rFonts w:ascii="Times New Roman" w:hAnsi="Times New Roman" w:cs="Times New Roman"/>
          <w:sz w:val="28"/>
          <w:szCs w:val="28"/>
        </w:rPr>
        <w:t xml:space="preserve">коллегиальный </w:t>
      </w:r>
      <w:r w:rsidRPr="008422FF">
        <w:rPr>
          <w:rFonts w:ascii="Times New Roman" w:hAnsi="Times New Roman" w:cs="Times New Roman"/>
          <w:sz w:val="28"/>
          <w:szCs w:val="28"/>
        </w:rPr>
        <w:t xml:space="preserve">орган – Совет Института, возглавляемый директором. Деятельность Совета регламентируется Положением о </w:t>
      </w:r>
      <w:r w:rsidRPr="003E3019">
        <w:rPr>
          <w:rFonts w:ascii="Times New Roman" w:hAnsi="Times New Roman" w:cs="Times New Roman"/>
          <w:sz w:val="28"/>
          <w:szCs w:val="28"/>
        </w:rPr>
        <w:t>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Совете Института</w:t>
      </w:r>
      <w:r w:rsidRPr="008422FF">
        <w:rPr>
          <w:rFonts w:ascii="Times New Roman" w:hAnsi="Times New Roman" w:cs="Times New Roman"/>
          <w:sz w:val="28"/>
          <w:szCs w:val="28"/>
        </w:rPr>
        <w:t>, планами работы Института и Совета Института на текущий год.</w:t>
      </w:r>
    </w:p>
    <w:p w:rsidR="0011461F" w:rsidRPr="008422FF" w:rsidRDefault="0011461F" w:rsidP="0025169B">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В состав Совета Института избрано 25 человек: 23 человека из административно-управленческого персонала, профессорско-преподавательского состава; </w:t>
      </w:r>
      <w:r w:rsidRPr="003A5C1D">
        <w:rPr>
          <w:rFonts w:ascii="Times New Roman" w:hAnsi="Times New Roman" w:cs="Times New Roman"/>
          <w:sz w:val="28"/>
          <w:szCs w:val="28"/>
        </w:rPr>
        <w:t>председатель</w:t>
      </w:r>
      <w:r w:rsidRPr="0070157C">
        <w:rPr>
          <w:rFonts w:ascii="Times New Roman" w:hAnsi="Times New Roman" w:cs="Times New Roman"/>
          <w:sz w:val="28"/>
          <w:szCs w:val="28"/>
        </w:rPr>
        <w:t xml:space="preserve"> комитета профсоюза работников; председатель Совета обучающихся.</w:t>
      </w:r>
    </w:p>
    <w:p w:rsidR="0011461F" w:rsidRPr="0070157C" w:rsidRDefault="0011461F" w:rsidP="0025169B">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Совет Института заслушивает доклады об основных направлениях деятельности Института, о работе структурных подразделений, о расширении баз и задачах производственных практик обучающихся, итогах круглых столов кафедр с работодателями, содержании фондов оценочных средств по программам высшего образования и среднего профессионального образования, отчеты аспирантов и докторантов о работе над диссертационными исследованиями, доклады о проблемах подготовки обучающихся заочной формы обучения, о повышении квалификации преподавателей.</w:t>
      </w:r>
    </w:p>
    <w:p w:rsidR="0011461F" w:rsidRPr="006652B4" w:rsidRDefault="0011461F" w:rsidP="0025169B">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Заседания Совета Института проводятся ежемесячно, в соответствии с планом, протоколируются. Всю документацию, связанную с деятельностью Совета Института, ведет секретарь Совета Института. </w:t>
      </w:r>
    </w:p>
    <w:p w:rsidR="0011461F" w:rsidRDefault="0011461F" w:rsidP="0025169B">
      <w:pPr>
        <w:shd w:val="clear" w:color="auto" w:fill="FFFFFF" w:themeFill="background1"/>
        <w:spacing w:after="0" w:line="240" w:lineRule="auto"/>
        <w:ind w:firstLine="709"/>
        <w:jc w:val="both"/>
        <w:rPr>
          <w:rFonts w:ascii="Times New Roman" w:hAnsi="Times New Roman" w:cs="Times New Roman"/>
          <w:sz w:val="28"/>
          <w:szCs w:val="28"/>
        </w:rPr>
      </w:pPr>
      <w:r w:rsidRPr="00305127">
        <w:rPr>
          <w:rFonts w:ascii="Times New Roman" w:hAnsi="Times New Roman" w:cs="Times New Roman"/>
          <w:sz w:val="28"/>
          <w:szCs w:val="28"/>
        </w:rPr>
        <w:t>Оперативное управление деятельностью Института</w:t>
      </w:r>
      <w:r w:rsidR="008E66F3">
        <w:rPr>
          <w:rFonts w:ascii="Times New Roman" w:hAnsi="Times New Roman" w:cs="Times New Roman"/>
          <w:sz w:val="28"/>
          <w:szCs w:val="28"/>
        </w:rPr>
        <w:t xml:space="preserve"> (филиала)</w:t>
      </w:r>
      <w:r w:rsidRPr="00305127">
        <w:rPr>
          <w:rFonts w:ascii="Times New Roman" w:hAnsi="Times New Roman" w:cs="Times New Roman"/>
          <w:sz w:val="28"/>
          <w:szCs w:val="28"/>
        </w:rPr>
        <w:t xml:space="preserve"> осуществляется дирекцией, деканатами в форме еженедельных </w:t>
      </w:r>
      <w:r>
        <w:rPr>
          <w:rFonts w:ascii="Times New Roman" w:hAnsi="Times New Roman" w:cs="Times New Roman"/>
          <w:sz w:val="28"/>
          <w:szCs w:val="28"/>
        </w:rPr>
        <w:t>планерных совещаний</w:t>
      </w:r>
      <w:r w:rsidRPr="00305127">
        <w:rPr>
          <w:rFonts w:ascii="Times New Roman" w:hAnsi="Times New Roman" w:cs="Times New Roman"/>
          <w:sz w:val="28"/>
          <w:szCs w:val="28"/>
        </w:rPr>
        <w:t xml:space="preserve"> при директоре, деканскими совещаниями, совещаниями </w:t>
      </w:r>
      <w:r>
        <w:rPr>
          <w:rFonts w:ascii="Times New Roman" w:hAnsi="Times New Roman" w:cs="Times New Roman"/>
          <w:sz w:val="28"/>
          <w:szCs w:val="28"/>
        </w:rPr>
        <w:t>по организации учебно-воспитательной работы</w:t>
      </w:r>
      <w:r w:rsidRPr="00305127">
        <w:rPr>
          <w:rFonts w:ascii="Times New Roman" w:hAnsi="Times New Roman" w:cs="Times New Roman"/>
          <w:sz w:val="28"/>
          <w:szCs w:val="28"/>
        </w:rPr>
        <w:t>, руководителей других структурных подразделений.</w:t>
      </w:r>
    </w:p>
    <w:p w:rsidR="0011461F" w:rsidRDefault="0011461F" w:rsidP="0025169B">
      <w:pPr>
        <w:spacing w:after="0" w:line="240" w:lineRule="auto"/>
        <w:ind w:firstLine="709"/>
        <w:jc w:val="both"/>
        <w:rPr>
          <w:rFonts w:ascii="Times New Roman" w:hAnsi="Times New Roman" w:cs="Times New Roman"/>
          <w:color w:val="000000"/>
          <w:sz w:val="28"/>
          <w:szCs w:val="28"/>
        </w:rPr>
      </w:pPr>
      <w:r w:rsidRPr="006652B4">
        <w:rPr>
          <w:rFonts w:ascii="Times New Roman" w:hAnsi="Times New Roman" w:cs="Times New Roman"/>
          <w:color w:val="000000"/>
          <w:sz w:val="28"/>
          <w:szCs w:val="28"/>
        </w:rPr>
        <w:lastRenderedPageBreak/>
        <w:t>Локальные нормативные акты и документы, регламентирующие деятельность структурных подразделений:</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Института;</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отделе по набору и трудоустройству;</w:t>
      </w:r>
    </w:p>
    <w:p w:rsidR="00677F08" w:rsidRPr="00AF5699"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F5699">
        <w:rPr>
          <w:rFonts w:ascii="Times New Roman" w:eastAsia="Times New Roman" w:hAnsi="Times New Roman" w:cs="Times New Roman"/>
          <w:color w:val="000000"/>
          <w:sz w:val="28"/>
          <w:szCs w:val="28"/>
          <w:lang w:eastAsia="ru-RU"/>
        </w:rPr>
        <w:t>Положение о</w:t>
      </w:r>
      <w:r>
        <w:rPr>
          <w:rFonts w:ascii="Times New Roman" w:eastAsia="Times New Roman" w:hAnsi="Times New Roman" w:cs="Times New Roman"/>
          <w:color w:val="000000"/>
          <w:sz w:val="28"/>
          <w:szCs w:val="28"/>
          <w:lang w:eastAsia="ru-RU"/>
        </w:rPr>
        <w:t>б</w:t>
      </w:r>
      <w:r w:rsidRPr="00AF5699">
        <w:rPr>
          <w:rFonts w:ascii="Times New Roman" w:eastAsia="Times New Roman" w:hAnsi="Times New Roman" w:cs="Times New Roman"/>
          <w:color w:val="000000"/>
          <w:sz w:val="28"/>
          <w:szCs w:val="28"/>
          <w:lang w:eastAsia="ru-RU"/>
        </w:rPr>
        <w:t xml:space="preserve"> отделе</w:t>
      </w:r>
      <w:r>
        <w:rPr>
          <w:rFonts w:ascii="Times New Roman" w:eastAsia="Times New Roman" w:hAnsi="Times New Roman" w:cs="Times New Roman"/>
          <w:color w:val="000000"/>
          <w:sz w:val="28"/>
          <w:szCs w:val="28"/>
          <w:lang w:eastAsia="ru-RU"/>
        </w:rPr>
        <w:t xml:space="preserve"> бухгалтерия</w:t>
      </w:r>
      <w:r w:rsidRPr="00AF5699">
        <w:rPr>
          <w:rFonts w:ascii="Times New Roman" w:eastAsia="Times New Roman" w:hAnsi="Times New Roman" w:cs="Times New Roman"/>
          <w:color w:val="000000"/>
          <w:sz w:val="28"/>
          <w:szCs w:val="28"/>
          <w:lang w:eastAsia="ru-RU"/>
        </w:rPr>
        <w:t>;</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кадровой службе;</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библиотеке;</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службе технической поддержки;</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центре студенческого питания;</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архиве;</w:t>
      </w:r>
    </w:p>
    <w:p w:rsidR="00677F08" w:rsidRPr="00E61FF7"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хозяйственной части;</w:t>
      </w:r>
    </w:p>
    <w:p w:rsidR="00677F08"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об </w:t>
      </w:r>
      <w:r>
        <w:rPr>
          <w:rFonts w:ascii="Times New Roman" w:eastAsia="Times New Roman" w:hAnsi="Times New Roman" w:cs="Times New Roman"/>
          <w:color w:val="000000"/>
          <w:sz w:val="28"/>
          <w:szCs w:val="28"/>
          <w:lang w:eastAsia="ru-RU"/>
        </w:rPr>
        <w:t xml:space="preserve">отделе </w:t>
      </w:r>
      <w:r w:rsidRPr="00E61FF7">
        <w:rPr>
          <w:rFonts w:ascii="Times New Roman" w:eastAsia="Times New Roman" w:hAnsi="Times New Roman" w:cs="Times New Roman"/>
          <w:color w:val="000000"/>
          <w:sz w:val="28"/>
          <w:szCs w:val="28"/>
          <w:lang w:eastAsia="ru-RU"/>
        </w:rPr>
        <w:t>учебно-методическо</w:t>
      </w:r>
      <w:r>
        <w:rPr>
          <w:rFonts w:ascii="Times New Roman" w:eastAsia="Times New Roman" w:hAnsi="Times New Roman" w:cs="Times New Roman"/>
          <w:color w:val="000000"/>
          <w:sz w:val="28"/>
          <w:szCs w:val="28"/>
          <w:lang w:eastAsia="ru-RU"/>
        </w:rPr>
        <w:t>го и информационного обеспечения;</w:t>
      </w:r>
    </w:p>
    <w:p w:rsidR="00677F08" w:rsidRDefault="00677F08"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Положение об отделе дополнительного образования</w:t>
      </w:r>
      <w:r w:rsidRPr="00E61FF7">
        <w:rPr>
          <w:rFonts w:ascii="Times New Roman" w:eastAsia="Times New Roman" w:hAnsi="Times New Roman" w:cs="Times New Roman"/>
          <w:color w:val="000000"/>
          <w:sz w:val="28"/>
          <w:szCs w:val="28"/>
          <w:lang w:eastAsia="ru-RU"/>
        </w:rPr>
        <w:t>.</w:t>
      </w:r>
    </w:p>
    <w:p w:rsidR="007120D9" w:rsidRPr="00E61FF7" w:rsidRDefault="007120D9"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(факультеты):</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юридическом факультете;</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финансово-экономическом факультете;</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юридического факультета;</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финансово-экономического факультета;</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факультета.</w:t>
      </w:r>
    </w:p>
    <w:p w:rsidR="007120D9" w:rsidRPr="00E61FF7" w:rsidRDefault="007120D9"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(кафедры):</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Pr>
          <w:rFonts w:ascii="Times New Roman" w:eastAsia="Times New Roman" w:hAnsi="Times New Roman" w:cs="Times New Roman"/>
          <w:color w:val="000000"/>
          <w:sz w:val="28"/>
          <w:szCs w:val="28"/>
          <w:lang w:eastAsia="ru-RU"/>
        </w:rPr>
        <w:t xml:space="preserve"> </w:t>
      </w:r>
      <w:r w:rsidRPr="0075090D">
        <w:rPr>
          <w:rFonts w:ascii="Times New Roman" w:eastAsia="Times New Roman" w:hAnsi="Times New Roman" w:cs="Times New Roman"/>
          <w:color w:val="000000"/>
          <w:sz w:val="28"/>
          <w:szCs w:val="28"/>
          <w:lang w:eastAsia="ru-RU"/>
        </w:rPr>
        <w:t>теории, истории и государственно-правовых дисциплин</w:t>
      </w:r>
      <w:r w:rsidRPr="00E61FF7">
        <w:rPr>
          <w:rFonts w:ascii="Times New Roman" w:eastAsia="Times New Roman" w:hAnsi="Times New Roman" w:cs="Times New Roman"/>
          <w:color w:val="000000"/>
          <w:sz w:val="28"/>
          <w:szCs w:val="28"/>
          <w:lang w:eastAsia="ru-RU"/>
        </w:rPr>
        <w:t>;</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sidRPr="0075090D">
        <w:rPr>
          <w:rFonts w:ascii="Times New Roman" w:eastAsia="Times New Roman" w:hAnsi="Times New Roman" w:cs="Times New Roman"/>
          <w:color w:val="000000"/>
          <w:sz w:val="28"/>
          <w:szCs w:val="28"/>
          <w:lang w:eastAsia="ru-RU"/>
        </w:rPr>
        <w:t xml:space="preserve"> гражданского и уголовного права и процесса</w:t>
      </w:r>
      <w:r w:rsidRPr="00E61FF7">
        <w:rPr>
          <w:rFonts w:ascii="Times New Roman" w:eastAsia="Times New Roman" w:hAnsi="Times New Roman" w:cs="Times New Roman"/>
          <w:color w:val="000000"/>
          <w:sz w:val="28"/>
          <w:szCs w:val="28"/>
          <w:lang w:eastAsia="ru-RU"/>
        </w:rPr>
        <w:t>;</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 иностранных языков;</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 мировой экономики, предпринимательства и гуманитарных дисциплин;</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Положение о кафедре физической культуры </w:t>
      </w:r>
      <w:r w:rsidRPr="00E61FF7">
        <w:rPr>
          <w:rFonts w:ascii="Times New Roman" w:eastAsia="Times New Roman" w:hAnsi="Times New Roman" w:cs="Times New Roman"/>
          <w:color w:val="000000"/>
          <w:sz w:val="28"/>
          <w:szCs w:val="28"/>
          <w:lang w:eastAsia="ru-RU"/>
        </w:rPr>
        <w:t>и спорта;</w:t>
      </w:r>
    </w:p>
    <w:p w:rsidR="007120D9" w:rsidRPr="00E61FF7"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Pr>
          <w:rFonts w:ascii="Times New Roman" w:eastAsia="Times New Roman" w:hAnsi="Times New Roman" w:cs="Times New Roman"/>
          <w:color w:val="000000"/>
          <w:sz w:val="28"/>
          <w:szCs w:val="28"/>
          <w:lang w:eastAsia="ru-RU"/>
        </w:rPr>
        <w:t>информационных технологий и высшей</w:t>
      </w:r>
      <w:r w:rsidRPr="00E61FF7">
        <w:rPr>
          <w:rFonts w:ascii="Times New Roman" w:eastAsia="Times New Roman" w:hAnsi="Times New Roman" w:cs="Times New Roman"/>
          <w:color w:val="000000"/>
          <w:sz w:val="28"/>
          <w:szCs w:val="28"/>
          <w:lang w:eastAsia="ru-RU"/>
        </w:rPr>
        <w:t xml:space="preserve"> и математики;</w:t>
      </w:r>
    </w:p>
    <w:p w:rsidR="007120D9" w:rsidRPr="00F04321" w:rsidRDefault="007120D9"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Pr>
          <w:rFonts w:ascii="Times New Roman" w:eastAsia="Times New Roman" w:hAnsi="Times New Roman" w:cs="Times New Roman"/>
          <w:color w:val="000000"/>
          <w:sz w:val="28"/>
          <w:szCs w:val="28"/>
          <w:lang w:eastAsia="ru-RU"/>
        </w:rPr>
        <w:t xml:space="preserve">финансов </w:t>
      </w:r>
      <w:r w:rsidRPr="00E61FF7">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управления</w:t>
      </w:r>
      <w:r w:rsidRPr="00F04321">
        <w:rPr>
          <w:rFonts w:ascii="Times New Roman" w:eastAsia="Times New Roman" w:hAnsi="Times New Roman" w:cs="Times New Roman"/>
          <w:color w:val="000000"/>
          <w:sz w:val="28"/>
          <w:szCs w:val="28"/>
          <w:lang w:eastAsia="ru-RU"/>
        </w:rPr>
        <w:t>.</w:t>
      </w:r>
    </w:p>
    <w:p w:rsidR="007120D9" w:rsidRPr="00A27E90" w:rsidRDefault="007120D9"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A27E90">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(лаборатории):</w:t>
      </w:r>
    </w:p>
    <w:p w:rsidR="00B961E1" w:rsidRPr="00B961E1"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961E1">
        <w:rPr>
          <w:rFonts w:ascii="Times New Roman" w:eastAsia="Times New Roman" w:hAnsi="Times New Roman" w:cs="Times New Roman"/>
          <w:color w:val="000000"/>
          <w:sz w:val="28"/>
          <w:szCs w:val="28"/>
          <w:lang w:eastAsia="ru-RU"/>
        </w:rPr>
        <w:t>Положение о лаборатории гражданско-правовых исследований «ЗаЩИТа»;</w:t>
      </w:r>
    </w:p>
    <w:p w:rsidR="00B961E1" w:rsidRPr="00B961E1"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961E1">
        <w:rPr>
          <w:rFonts w:ascii="Times New Roman" w:eastAsia="Times New Roman" w:hAnsi="Times New Roman" w:cs="Times New Roman"/>
          <w:color w:val="000000"/>
          <w:sz w:val="28"/>
          <w:szCs w:val="28"/>
          <w:lang w:eastAsia="ru-RU"/>
        </w:rPr>
        <w:t>Положение о научной лаборатории «Центр социально-культурной адаптации мигрантов»;</w:t>
      </w:r>
    </w:p>
    <w:p w:rsidR="00B961E1" w:rsidRPr="00B961E1"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B961E1">
        <w:rPr>
          <w:rFonts w:ascii="Times New Roman" w:eastAsia="Times New Roman" w:hAnsi="Times New Roman" w:cs="Times New Roman"/>
          <w:color w:val="000000"/>
          <w:sz w:val="28"/>
          <w:szCs w:val="28"/>
          <w:lang w:eastAsia="ru-RU"/>
        </w:rPr>
        <w:t>Положение о лаборатории гражданско-правовых исследований «ВЫ ПРАВЫ»;</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криминалистической лаборатории;</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юридической лаборатории «</w:t>
      </w:r>
      <w:r w:rsidRPr="00164500">
        <w:rPr>
          <w:rFonts w:ascii="Times New Roman" w:eastAsia="Times New Roman" w:hAnsi="Times New Roman" w:cs="Times New Roman"/>
          <w:color w:val="000000"/>
          <w:sz w:val="28"/>
          <w:szCs w:val="28"/>
          <w:lang w:eastAsia="ru-RU"/>
        </w:rPr>
        <w:t>Молодой избиратель</w:t>
      </w:r>
      <w:r w:rsidRPr="00A27E90">
        <w:rPr>
          <w:rFonts w:ascii="Times New Roman" w:eastAsia="Times New Roman" w:hAnsi="Times New Roman" w:cs="Times New Roman"/>
          <w:color w:val="000000"/>
          <w:sz w:val="28"/>
          <w:szCs w:val="28"/>
          <w:lang w:eastAsia="ru-RU"/>
        </w:rPr>
        <w:t>»;</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lastRenderedPageBreak/>
        <w:t>Положение о лаборатории «Центр учета и аудита»;</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информационных технологий;</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научно-прикладных исследований в сфере приграничного сотрудничества;</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научно-исследовательской лаборатории социально-психологических исследований;</w:t>
      </w:r>
    </w:p>
    <w:p w:rsidR="00B961E1" w:rsidRPr="00A27E90"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учебной лаборатории «Инновационные стратегии и экономический рост предприятия»;</w:t>
      </w:r>
    </w:p>
    <w:p w:rsidR="00B961E1" w:rsidRDefault="00B961E1"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л</w:t>
      </w:r>
      <w:r w:rsidR="0049064A">
        <w:rPr>
          <w:rFonts w:ascii="Times New Roman" w:eastAsia="Times New Roman" w:hAnsi="Times New Roman" w:cs="Times New Roman"/>
          <w:color w:val="000000"/>
          <w:sz w:val="28"/>
          <w:szCs w:val="28"/>
          <w:lang w:eastAsia="ru-RU"/>
        </w:rPr>
        <w:t>ингво-информационных технологий;</w:t>
      </w:r>
    </w:p>
    <w:p w:rsidR="0049064A" w:rsidRPr="00A27E90" w:rsidRDefault="0049064A"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Инновационном научно-образовательном центре переподготовки и повышения квалификации специалистов.</w:t>
      </w:r>
    </w:p>
    <w:p w:rsidR="00D91320" w:rsidRDefault="00D91320" w:rsidP="0025169B">
      <w:pPr>
        <w:shd w:val="clear" w:color="auto" w:fill="FFFFFF" w:themeFill="background1"/>
        <w:spacing w:after="0" w:line="240" w:lineRule="auto"/>
        <w:ind w:firstLine="709"/>
        <w:jc w:val="both"/>
        <w:rPr>
          <w:rFonts w:ascii="Times New Roman" w:hAnsi="Times New Roman" w:cs="Times New Roman"/>
          <w:sz w:val="28"/>
          <w:szCs w:val="28"/>
        </w:rPr>
      </w:pPr>
      <w:r w:rsidRPr="00895855">
        <w:rPr>
          <w:rFonts w:ascii="Times New Roman" w:hAnsi="Times New Roman" w:cs="Times New Roman"/>
          <w:color w:val="000000"/>
          <w:sz w:val="28"/>
          <w:szCs w:val="28"/>
        </w:rPr>
        <w:t xml:space="preserve">Организация управления Колледжем соответствует требованиям </w:t>
      </w:r>
      <w:r w:rsidRPr="00895855">
        <w:rPr>
          <w:rFonts w:ascii="Times New Roman" w:hAnsi="Times New Roman" w:cs="Times New Roman"/>
          <w:sz w:val="28"/>
          <w:szCs w:val="28"/>
        </w:rPr>
        <w:t>Положения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Колледж имеет собственную нормативную и организационно-распорядительную документацию. Непосредственное управление Колледжем осуществляет директор, полномочия и обязанности которого определяются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В Колледже на постоянной основе работает педагогический совет и методический совет.</w:t>
      </w:r>
    </w:p>
    <w:p w:rsidR="000F07F4" w:rsidRPr="000F07F4" w:rsidRDefault="003F1B29" w:rsidP="0025169B">
      <w:pPr>
        <w:pStyle w:val="1"/>
      </w:pPr>
      <w:bookmarkStart w:id="26" w:name="_Toc98141265"/>
      <w:bookmarkStart w:id="27" w:name="_Toc128266205"/>
      <w:bookmarkStart w:id="28" w:name="_Toc161006301"/>
      <w:bookmarkStart w:id="29" w:name="_Toc163729436"/>
      <w:r>
        <w:t>2. </w:t>
      </w:r>
      <w:r w:rsidR="000F07F4" w:rsidRPr="000F07F4">
        <w:t>Образовательная деятельность</w:t>
      </w:r>
      <w:bookmarkEnd w:id="26"/>
      <w:bookmarkEnd w:id="27"/>
      <w:bookmarkEnd w:id="28"/>
      <w:bookmarkEnd w:id="29"/>
    </w:p>
    <w:p w:rsidR="000F07F4" w:rsidRPr="000F07F4" w:rsidRDefault="003F1B29" w:rsidP="005E6E86">
      <w:pPr>
        <w:pStyle w:val="2"/>
        <w:rPr>
          <w:lang w:eastAsia="ru-RU"/>
        </w:rPr>
      </w:pPr>
      <w:bookmarkStart w:id="30" w:name="_Toc416179924"/>
      <w:bookmarkStart w:id="31" w:name="_Toc448354066"/>
      <w:bookmarkStart w:id="32" w:name="_Toc478944847"/>
      <w:bookmarkStart w:id="33" w:name="_Toc4957532"/>
      <w:bookmarkStart w:id="34" w:name="_Toc35895102"/>
      <w:bookmarkStart w:id="35" w:name="_Toc98141266"/>
      <w:bookmarkStart w:id="36" w:name="_Toc128266206"/>
      <w:bookmarkStart w:id="37" w:name="_Toc161006302"/>
      <w:bookmarkStart w:id="38" w:name="_Toc163729437"/>
      <w:r>
        <w:rPr>
          <w:lang w:eastAsia="ru-RU"/>
        </w:rPr>
        <w:t>2.1 </w:t>
      </w:r>
      <w:r w:rsidR="000F07F4" w:rsidRPr="000F07F4">
        <w:rPr>
          <w:lang w:eastAsia="ru-RU"/>
        </w:rPr>
        <w:t>Организационно-правовое обеспечение образовательной деятельности</w:t>
      </w:r>
      <w:bookmarkEnd w:id="30"/>
      <w:bookmarkEnd w:id="31"/>
      <w:bookmarkEnd w:id="32"/>
      <w:bookmarkEnd w:id="33"/>
      <w:bookmarkEnd w:id="34"/>
      <w:bookmarkEnd w:id="35"/>
      <w:bookmarkEnd w:id="36"/>
      <w:bookmarkEnd w:id="37"/>
      <w:bookmarkEnd w:id="38"/>
    </w:p>
    <w:p w:rsidR="000F07F4" w:rsidRPr="000F07F4" w:rsidRDefault="000F07F4"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F07F4">
        <w:rPr>
          <w:rFonts w:ascii="Times New Roman" w:hAnsi="Times New Roman" w:cs="Times New Roman"/>
          <w:color w:val="000000"/>
          <w:sz w:val="28"/>
          <w:szCs w:val="28"/>
        </w:rPr>
        <w:t>Организационно-правовая деятельность Института осуществляется в соответствии с</w:t>
      </w:r>
      <w:r w:rsidR="003F1B29">
        <w:rPr>
          <w:rFonts w:ascii="Times New Roman" w:hAnsi="Times New Roman" w:cs="Times New Roman"/>
          <w:color w:val="000000"/>
          <w:sz w:val="28"/>
          <w:szCs w:val="28"/>
        </w:rPr>
        <w:t xml:space="preserve"> </w:t>
      </w:r>
      <w:r w:rsidRPr="000F07F4">
        <w:rPr>
          <w:rFonts w:ascii="Times New Roman" w:hAnsi="Times New Roman" w:cs="Times New Roman"/>
          <w:color w:val="000000"/>
          <w:sz w:val="28"/>
          <w:szCs w:val="28"/>
        </w:rPr>
        <w:t xml:space="preserve">Конституцией Российской Федерации, Федеральным законом от 29 декабря 2012 г. № 273-ФЗ «Об образовании в Российской Федерации», Приказом Министерства науки и высшего образования РФ от 6 апреля 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действующими законодательными и нормативно-правовыми актами Российской Федерации в области образования,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w:t>
      </w:r>
      <w:r w:rsidRPr="000F07F4">
        <w:rPr>
          <w:rFonts w:ascii="Times New Roman" w:hAnsi="Times New Roman" w:cs="Times New Roman"/>
          <w:color w:val="000000"/>
          <w:sz w:val="28"/>
          <w:szCs w:val="28"/>
        </w:rPr>
        <w:lastRenderedPageBreak/>
        <w:t>федерального государственного бюджетного образовательного учреждения высшего образования «Байкальский государственный университет» и иными нормативными актами.</w:t>
      </w:r>
    </w:p>
    <w:p w:rsidR="00F01F32" w:rsidRDefault="00F01F32"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w:t>
      </w:r>
      <w:r>
        <w:rPr>
          <w:rFonts w:ascii="Times New Roman" w:hAnsi="Times New Roman" w:cs="Times New Roman"/>
          <w:color w:val="000000"/>
          <w:sz w:val="28"/>
          <w:szCs w:val="28"/>
        </w:rPr>
        <w:t xml:space="preserve"> Согласно выписке </w:t>
      </w:r>
      <w:r w:rsidRPr="00E94595">
        <w:rPr>
          <w:rFonts w:ascii="Times New Roman" w:hAnsi="Times New Roman" w:cs="Times New Roman"/>
          <w:color w:val="000000"/>
          <w:sz w:val="28"/>
          <w:szCs w:val="28"/>
        </w:rPr>
        <w:t>из реестра лицензий: статус лицензии – действующая; регистрационный номер лицензии № Л035-00115-38/00097094; дата предоставления лицензии –</w:t>
      </w:r>
      <w:r w:rsidR="002C47D3">
        <w:rPr>
          <w:rFonts w:ascii="Times New Roman" w:hAnsi="Times New Roman" w:cs="Times New Roman"/>
          <w:color w:val="000000"/>
          <w:sz w:val="28"/>
          <w:szCs w:val="28"/>
        </w:rPr>
        <w:t xml:space="preserve"> </w:t>
      </w:r>
      <w:r w:rsidRPr="00E94595">
        <w:rPr>
          <w:rFonts w:ascii="Times New Roman" w:hAnsi="Times New Roman" w:cs="Times New Roman"/>
          <w:color w:val="000000"/>
          <w:sz w:val="28"/>
          <w:szCs w:val="28"/>
        </w:rPr>
        <w:t>10 марта 2016 г.</w:t>
      </w:r>
    </w:p>
    <w:p w:rsidR="0060254C" w:rsidRDefault="0060254C"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высшего образования (программы бакалавриата):</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09.03.03 Прикладная информатика;</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38.03.01 Экономика;</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38.03.02 Менеджмент;</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38.03.03 Управление персоналом;</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38.03.04 Государственное и муниципальное управление;</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38.03.06 Торговое дело;</w:t>
      </w:r>
    </w:p>
    <w:p w:rsidR="0060254C" w:rsidRPr="00184DC0" w:rsidRDefault="0060254C"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40.03.01 Юриспруденция.</w:t>
      </w:r>
    </w:p>
    <w:p w:rsidR="006D50C3" w:rsidRDefault="006D50C3" w:rsidP="0025169B">
      <w:pPr>
        <w:spacing w:after="120"/>
        <w:ind w:firstLine="708"/>
        <w:jc w:val="both"/>
        <w:rPr>
          <w:rFonts w:ascii="Times New Roman" w:hAnsi="Times New Roman" w:cs="Times New Roman"/>
          <w:sz w:val="28"/>
          <w:szCs w:val="28"/>
        </w:rPr>
      </w:pPr>
      <w:r>
        <w:rPr>
          <w:rFonts w:ascii="Times New Roman" w:hAnsi="Times New Roman" w:cs="Times New Roman"/>
          <w:sz w:val="28"/>
          <w:szCs w:val="28"/>
        </w:rPr>
        <w:t>В 2023 году п</w:t>
      </w:r>
      <w:r w:rsidRPr="006D50C3">
        <w:rPr>
          <w:rFonts w:ascii="Times New Roman" w:hAnsi="Times New Roman" w:cs="Times New Roman"/>
          <w:sz w:val="28"/>
          <w:szCs w:val="28"/>
        </w:rPr>
        <w:t>олучена лицензия на новые образовательные программы (Приказ Рособрнадзора о внесении изменений в реестр лицензий от 09.06.2023 № 1056):</w:t>
      </w:r>
    </w:p>
    <w:p w:rsidR="00366928" w:rsidRDefault="006D50C3" w:rsidP="0025169B">
      <w:pPr>
        <w:spacing w:before="240" w:after="0" w:line="240" w:lineRule="auto"/>
        <w:ind w:firstLine="709"/>
        <w:jc w:val="both"/>
        <w:rPr>
          <w:rFonts w:ascii="Times New Roman" w:hAnsi="Times New Roman" w:cs="Times New Roman"/>
          <w:color w:val="000000"/>
          <w:sz w:val="28"/>
          <w:szCs w:val="28"/>
        </w:rPr>
      </w:pPr>
      <w:r w:rsidRPr="00B56B43">
        <w:rPr>
          <w:noProof/>
          <w:lang w:eastAsia="ru-RU"/>
        </w:rPr>
        <w:drawing>
          <wp:anchor distT="0" distB="0" distL="114300" distR="114300" simplePos="0" relativeHeight="251659264" behindDoc="0" locked="0" layoutInCell="1" allowOverlap="1" wp14:anchorId="2F3CED7E" wp14:editId="4F6FB8F7">
            <wp:simplePos x="0" y="0"/>
            <wp:positionH relativeFrom="column">
              <wp:posOffset>15240</wp:posOffset>
            </wp:positionH>
            <wp:positionV relativeFrom="paragraph">
              <wp:posOffset>22225</wp:posOffset>
            </wp:positionV>
            <wp:extent cx="5940425" cy="2321560"/>
            <wp:effectExtent l="19050" t="19050" r="22225" b="2159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0425" cy="2321560"/>
                    </a:xfrm>
                    <a:prstGeom prst="rect">
                      <a:avLst/>
                    </a:prstGeom>
                    <a:ln>
                      <a:solidFill>
                        <a:schemeClr val="accent1"/>
                      </a:solidFill>
                    </a:ln>
                  </pic:spPr>
                </pic:pic>
              </a:graphicData>
            </a:graphic>
          </wp:anchor>
        </w:drawing>
      </w:r>
      <w:r w:rsidR="00366928" w:rsidRPr="00184DC0">
        <w:rPr>
          <w:rFonts w:ascii="Times New Roman" w:hAnsi="Times New Roman" w:cs="Times New Roman"/>
          <w:color w:val="000000"/>
          <w:sz w:val="28"/>
          <w:szCs w:val="28"/>
        </w:rPr>
        <w:t xml:space="preserve">Перечень </w:t>
      </w:r>
      <w:r w:rsidR="008F1ECD" w:rsidRPr="00184DC0">
        <w:rPr>
          <w:rFonts w:ascii="Times New Roman" w:hAnsi="Times New Roman" w:cs="Times New Roman"/>
          <w:color w:val="000000"/>
          <w:sz w:val="28"/>
          <w:szCs w:val="28"/>
        </w:rPr>
        <w:t xml:space="preserve">специальностей </w:t>
      </w:r>
      <w:r w:rsidR="00366928" w:rsidRPr="00184DC0">
        <w:rPr>
          <w:rFonts w:ascii="Times New Roman" w:hAnsi="Times New Roman" w:cs="Times New Roman"/>
          <w:color w:val="000000"/>
          <w:sz w:val="28"/>
          <w:szCs w:val="28"/>
        </w:rPr>
        <w:t>высшего образования (программы</w:t>
      </w:r>
      <w:r w:rsidR="00366928">
        <w:t xml:space="preserve"> </w:t>
      </w:r>
      <w:r w:rsidR="00366928" w:rsidRPr="00366928">
        <w:rPr>
          <w:rFonts w:ascii="Times New Roman" w:hAnsi="Times New Roman" w:cs="Times New Roman"/>
          <w:color w:val="000000"/>
          <w:sz w:val="28"/>
          <w:szCs w:val="28"/>
        </w:rPr>
        <w:t>специалитета</w:t>
      </w:r>
      <w:r w:rsidR="00366928" w:rsidRPr="00184DC0">
        <w:rPr>
          <w:rFonts w:ascii="Times New Roman" w:hAnsi="Times New Roman" w:cs="Times New Roman"/>
          <w:color w:val="000000"/>
          <w:sz w:val="28"/>
          <w:szCs w:val="28"/>
        </w:rPr>
        <w:t>):</w:t>
      </w:r>
    </w:p>
    <w:p w:rsidR="00366928" w:rsidRPr="00366928" w:rsidRDefault="00366928" w:rsidP="0025169B">
      <w:pPr>
        <w:numPr>
          <w:ilvl w:val="0"/>
          <w:numId w:val="4"/>
        </w:numPr>
        <w:tabs>
          <w:tab w:val="left" w:pos="1134"/>
        </w:tabs>
        <w:spacing w:after="0" w:line="240" w:lineRule="auto"/>
        <w:ind w:left="0" w:firstLine="709"/>
        <w:jc w:val="both"/>
        <w:rPr>
          <w:rFonts w:ascii="Times New Roman" w:hAnsi="Times New Roman" w:cs="Times New Roman"/>
          <w:color w:val="000000"/>
          <w:sz w:val="28"/>
          <w:szCs w:val="28"/>
        </w:rPr>
      </w:pPr>
      <w:r w:rsidRPr="00366928">
        <w:rPr>
          <w:rFonts w:ascii="Times New Roman" w:eastAsia="Times New Roman" w:hAnsi="Times New Roman" w:cs="Times New Roman"/>
          <w:color w:val="000000"/>
          <w:sz w:val="28"/>
          <w:szCs w:val="28"/>
          <w:lang w:eastAsia="ru-RU"/>
        </w:rPr>
        <w:t>38.05.02 Таможенное дело.</w:t>
      </w:r>
    </w:p>
    <w:p w:rsidR="00374D90" w:rsidRPr="00184DC0" w:rsidRDefault="00374D90" w:rsidP="0025169B">
      <w:pPr>
        <w:shd w:val="clear" w:color="auto" w:fill="FFFFFF" w:themeFill="background1"/>
        <w:tabs>
          <w:tab w:val="left" w:pos="1276"/>
        </w:tabs>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специальностей среднего профессионального образования (программы подготовки специалистов среднего звена):</w:t>
      </w:r>
    </w:p>
    <w:p w:rsidR="00374D9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40.02.01 Право и организация социального обеспечения;</w:t>
      </w:r>
    </w:p>
    <w:p w:rsidR="00374D90" w:rsidRPr="00184DC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40.02.04 Юриспруденция;</w:t>
      </w:r>
    </w:p>
    <w:p w:rsidR="00374D90" w:rsidRPr="00184DC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46.02.01 Документационное обеспечение управления и архивоведение;</w:t>
      </w:r>
    </w:p>
    <w:p w:rsidR="00374D9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38.02.07 Банковское дело;</w:t>
      </w:r>
    </w:p>
    <w:p w:rsidR="00374D90" w:rsidRPr="00184DC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38.02.04 Коммерция (по отраслям);</w:t>
      </w:r>
    </w:p>
    <w:p w:rsidR="00374D9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lastRenderedPageBreak/>
        <w:t>38.02.05 Товароведение и экспертиза качества потребительских товаров;</w:t>
      </w:r>
    </w:p>
    <w:p w:rsidR="00556716" w:rsidRPr="00184DC0" w:rsidRDefault="00556716"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556716">
        <w:rPr>
          <w:rFonts w:ascii="Times New Roman" w:eastAsia="Times New Roman" w:hAnsi="Times New Roman" w:cs="Times New Roman"/>
          <w:color w:val="000000"/>
          <w:sz w:val="28"/>
          <w:szCs w:val="28"/>
          <w:lang w:eastAsia="ru-RU"/>
        </w:rPr>
        <w:t>38.02.08</w:t>
      </w:r>
      <w:r>
        <w:rPr>
          <w:rFonts w:ascii="Times New Roman" w:eastAsia="Times New Roman" w:hAnsi="Times New Roman" w:cs="Times New Roman"/>
          <w:color w:val="000000"/>
          <w:sz w:val="28"/>
          <w:szCs w:val="28"/>
          <w:lang w:eastAsia="ru-RU"/>
        </w:rPr>
        <w:t xml:space="preserve"> </w:t>
      </w:r>
      <w:r w:rsidRPr="00556716">
        <w:rPr>
          <w:rFonts w:ascii="Times New Roman" w:eastAsia="Times New Roman" w:hAnsi="Times New Roman" w:cs="Times New Roman"/>
          <w:color w:val="000000"/>
          <w:sz w:val="28"/>
          <w:szCs w:val="28"/>
          <w:lang w:eastAsia="ru-RU"/>
        </w:rPr>
        <w:t>Торговое дело</w:t>
      </w:r>
      <w:r>
        <w:rPr>
          <w:rFonts w:ascii="Times New Roman" w:eastAsia="Times New Roman" w:hAnsi="Times New Roman" w:cs="Times New Roman"/>
          <w:color w:val="000000"/>
          <w:sz w:val="28"/>
          <w:szCs w:val="28"/>
          <w:lang w:eastAsia="ru-RU"/>
        </w:rPr>
        <w:t>;</w:t>
      </w:r>
    </w:p>
    <w:p w:rsidR="00374D90"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38.02.01 Экономика и б</w:t>
      </w:r>
      <w:r w:rsidR="009F0AAF">
        <w:rPr>
          <w:rFonts w:ascii="Times New Roman" w:eastAsia="Times New Roman" w:hAnsi="Times New Roman" w:cs="Times New Roman"/>
          <w:color w:val="000000"/>
          <w:sz w:val="28"/>
          <w:szCs w:val="28"/>
          <w:lang w:eastAsia="ru-RU"/>
        </w:rPr>
        <w:t>ухгалтерский учет (по отраслям);</w:t>
      </w:r>
    </w:p>
    <w:p w:rsidR="009F0AAF" w:rsidRPr="009F0AAF" w:rsidRDefault="009F0AAF"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9F0AAF">
        <w:rPr>
          <w:rFonts w:ascii="Times New Roman" w:eastAsia="Times New Roman" w:hAnsi="Times New Roman" w:cs="Times New Roman"/>
          <w:color w:val="000000"/>
          <w:sz w:val="28"/>
          <w:szCs w:val="28"/>
          <w:lang w:eastAsia="ru-RU"/>
        </w:rPr>
        <w:t>09.02.07 Информационные системы и</w:t>
      </w:r>
      <w:r>
        <w:rPr>
          <w:rFonts w:ascii="Times New Roman" w:eastAsia="Times New Roman" w:hAnsi="Times New Roman" w:cs="Times New Roman"/>
          <w:color w:val="000000"/>
          <w:sz w:val="28"/>
          <w:szCs w:val="28"/>
          <w:lang w:eastAsia="ru-RU"/>
        </w:rPr>
        <w:t xml:space="preserve"> </w:t>
      </w:r>
      <w:r w:rsidRPr="009F0AAF">
        <w:rPr>
          <w:rFonts w:ascii="Times New Roman" w:eastAsia="Times New Roman" w:hAnsi="Times New Roman" w:cs="Times New Roman"/>
          <w:color w:val="000000"/>
          <w:sz w:val="28"/>
          <w:szCs w:val="28"/>
          <w:lang w:eastAsia="ru-RU"/>
        </w:rPr>
        <w:t>программирование</w:t>
      </w:r>
      <w:r>
        <w:rPr>
          <w:rFonts w:ascii="Times New Roman" w:eastAsia="Times New Roman" w:hAnsi="Times New Roman" w:cs="Times New Roman"/>
          <w:color w:val="000000"/>
          <w:sz w:val="28"/>
          <w:szCs w:val="28"/>
          <w:lang w:eastAsia="ru-RU"/>
        </w:rPr>
        <w:t>.</w:t>
      </w:r>
    </w:p>
    <w:p w:rsidR="0060254C" w:rsidRDefault="00374D90"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Согласно лицензии Институт реализ</w:t>
      </w:r>
      <w:r>
        <w:rPr>
          <w:rFonts w:ascii="Times New Roman" w:hAnsi="Times New Roman" w:cs="Times New Roman"/>
          <w:color w:val="000000"/>
          <w:sz w:val="28"/>
          <w:szCs w:val="28"/>
        </w:rPr>
        <w:t>ует</w:t>
      </w:r>
      <w:r w:rsidRPr="005D505F">
        <w:rPr>
          <w:rFonts w:ascii="Times New Roman" w:hAnsi="Times New Roman" w:cs="Times New Roman"/>
          <w:color w:val="000000"/>
          <w:sz w:val="28"/>
          <w:szCs w:val="28"/>
        </w:rPr>
        <w:t xml:space="preserve"> образовательные программы дополнительного образования</w:t>
      </w:r>
      <w:r w:rsidR="0060254C">
        <w:rPr>
          <w:rFonts w:ascii="Times New Roman" w:hAnsi="Times New Roman" w:cs="Times New Roman"/>
          <w:color w:val="000000"/>
          <w:sz w:val="28"/>
          <w:szCs w:val="28"/>
        </w:rPr>
        <w:t>:</w:t>
      </w:r>
    </w:p>
    <w:p w:rsidR="0060254C" w:rsidRPr="0060254C"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0254C">
        <w:rPr>
          <w:rFonts w:ascii="Times New Roman" w:eastAsia="Times New Roman" w:hAnsi="Times New Roman" w:cs="Times New Roman"/>
          <w:color w:val="000000"/>
          <w:sz w:val="28"/>
          <w:szCs w:val="28"/>
          <w:lang w:eastAsia="ru-RU"/>
        </w:rPr>
        <w:t>дополнительное о</w:t>
      </w:r>
      <w:r w:rsidR="0060254C" w:rsidRPr="0060254C">
        <w:rPr>
          <w:rFonts w:ascii="Times New Roman" w:eastAsia="Times New Roman" w:hAnsi="Times New Roman" w:cs="Times New Roman"/>
          <w:color w:val="000000"/>
          <w:sz w:val="28"/>
          <w:szCs w:val="28"/>
          <w:lang w:eastAsia="ru-RU"/>
        </w:rPr>
        <w:t>бразование детей и взрослых;</w:t>
      </w:r>
    </w:p>
    <w:p w:rsidR="00374D90" w:rsidRPr="0060254C" w:rsidRDefault="00374D90" w:rsidP="0025169B">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0254C">
        <w:rPr>
          <w:rFonts w:ascii="Times New Roman" w:eastAsia="Times New Roman" w:hAnsi="Times New Roman" w:cs="Times New Roman"/>
          <w:color w:val="000000"/>
          <w:sz w:val="28"/>
          <w:szCs w:val="28"/>
          <w:lang w:eastAsia="ru-RU"/>
        </w:rPr>
        <w:t>дополнительное профессиональное образование.</w:t>
      </w:r>
    </w:p>
    <w:p w:rsidR="001D6DA0" w:rsidRDefault="001D6DA0" w:rsidP="0025169B">
      <w:pPr>
        <w:shd w:val="clear" w:color="auto" w:fill="FFFFFF" w:themeFill="background1"/>
        <w:spacing w:after="12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 2710 от 22 ноября </w:t>
      </w:r>
      <w:r w:rsidRPr="005D505F">
        <w:rPr>
          <w:rFonts w:ascii="Times New Roman" w:hAnsi="Times New Roman" w:cs="Times New Roman"/>
          <w:color w:val="000000"/>
          <w:sz w:val="28"/>
          <w:szCs w:val="28"/>
        </w:rPr>
        <w:t>2017</w:t>
      </w:r>
      <w:r>
        <w:rPr>
          <w:rFonts w:ascii="Times New Roman" w:hAnsi="Times New Roman" w:cs="Times New Roman"/>
          <w:color w:val="000000"/>
          <w:sz w:val="28"/>
          <w:szCs w:val="28"/>
        </w:rPr>
        <w:t xml:space="preserve"> г.</w:t>
      </w:r>
      <w:r w:rsidRPr="005D505F">
        <w:rPr>
          <w:rFonts w:ascii="Times New Roman" w:hAnsi="Times New Roman" w:cs="Times New Roman"/>
          <w:color w:val="000000"/>
          <w:sz w:val="28"/>
          <w:szCs w:val="28"/>
        </w:rPr>
        <w:t>, серия 90А01 № 0002846</w:t>
      </w:r>
      <w:r>
        <w:rPr>
          <w:rFonts w:ascii="Times New Roman" w:hAnsi="Times New Roman" w:cs="Times New Roman"/>
          <w:color w:val="000000"/>
          <w:sz w:val="28"/>
          <w:szCs w:val="28"/>
        </w:rPr>
        <w:t>.</w:t>
      </w:r>
    </w:p>
    <w:p w:rsidR="001D6DA0" w:rsidRDefault="003F1B29" w:rsidP="0025169B">
      <w:pPr>
        <w:shd w:val="clear" w:color="auto" w:fill="FFFFFF" w:themeFill="background1"/>
        <w:spacing w:after="0" w:line="264" w:lineRule="auto"/>
        <w:ind w:left="6" w:right="11" w:hanging="6"/>
        <w:jc w:val="both"/>
        <w:rPr>
          <w:rFonts w:ascii="Times New Roman" w:hAnsi="Times New Roman" w:cs="Times New Roman"/>
          <w:color w:val="000000"/>
          <w:sz w:val="28"/>
          <w:szCs w:val="28"/>
        </w:rPr>
      </w:pPr>
      <w:r>
        <w:rPr>
          <w:noProof/>
          <w:lang w:eastAsia="ru-RU"/>
        </w:rPr>
        <w:drawing>
          <wp:anchor distT="0" distB="0" distL="114300" distR="114300" simplePos="0" relativeHeight="251660288" behindDoc="0" locked="0" layoutInCell="1" allowOverlap="1" wp14:anchorId="0C17AC6F" wp14:editId="033EC37E">
            <wp:simplePos x="0" y="0"/>
            <wp:positionH relativeFrom="margin">
              <wp:align>left</wp:align>
            </wp:positionH>
            <wp:positionV relativeFrom="paragraph">
              <wp:posOffset>2032000</wp:posOffset>
            </wp:positionV>
            <wp:extent cx="6024880" cy="2238375"/>
            <wp:effectExtent l="19050" t="19050" r="13970" b="285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24880" cy="22383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D6DA0">
        <w:rPr>
          <w:noProof/>
          <w:lang w:eastAsia="ru-RU"/>
        </w:rPr>
        <w:drawing>
          <wp:inline distT="0" distB="0" distL="0" distR="0" wp14:anchorId="19DE6FD9" wp14:editId="05759EB8">
            <wp:extent cx="5940425" cy="1952756"/>
            <wp:effectExtent l="19050" t="19050" r="2222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1952756"/>
                    </a:xfrm>
                    <a:prstGeom prst="rect">
                      <a:avLst/>
                    </a:prstGeom>
                    <a:ln>
                      <a:solidFill>
                        <a:schemeClr val="accent1"/>
                      </a:solidFill>
                    </a:ln>
                  </pic:spPr>
                </pic:pic>
              </a:graphicData>
            </a:graphic>
          </wp:inline>
        </w:drawing>
      </w:r>
    </w:p>
    <w:p w:rsidR="00241D82" w:rsidRDefault="00934581" w:rsidP="0025169B">
      <w:pPr>
        <w:shd w:val="clear" w:color="auto" w:fill="FFFFFF" w:themeFill="background1"/>
        <w:spacing w:before="240" w:after="0" w:line="240" w:lineRule="auto"/>
        <w:ind w:firstLine="709"/>
        <w:jc w:val="both"/>
        <w:rPr>
          <w:rFonts w:ascii="Times New Roman" w:hAnsi="Times New Roman" w:cs="Times New Roman"/>
          <w:color w:val="000000"/>
          <w:sz w:val="28"/>
          <w:szCs w:val="28"/>
        </w:rPr>
      </w:pPr>
      <w:r w:rsidRPr="00934581">
        <w:rPr>
          <w:rFonts w:ascii="Times New Roman" w:hAnsi="Times New Roman" w:cs="Times New Roman"/>
          <w:color w:val="000000"/>
          <w:sz w:val="28"/>
          <w:szCs w:val="28"/>
        </w:rPr>
        <w:t>Управлением Федеральной службы по надзору в сфере защиты прав потребителей и благополучия человека по Забайкальскому краю выдано Санитарно-эпидемиологическое заключение 75.ОЦ.05.000.М.000</w:t>
      </w:r>
      <w:r>
        <w:rPr>
          <w:rFonts w:ascii="Times New Roman" w:hAnsi="Times New Roman" w:cs="Times New Roman"/>
          <w:color w:val="000000"/>
          <w:sz w:val="28"/>
          <w:szCs w:val="28"/>
        </w:rPr>
        <w:t>455</w:t>
      </w:r>
      <w:r w:rsidRPr="00934581">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934581">
        <w:rPr>
          <w:rFonts w:ascii="Times New Roman" w:hAnsi="Times New Roman" w:cs="Times New Roman"/>
          <w:color w:val="000000"/>
          <w:sz w:val="28"/>
          <w:szCs w:val="28"/>
        </w:rPr>
        <w:t>2</w:t>
      </w:r>
      <w:r>
        <w:rPr>
          <w:rFonts w:ascii="Times New Roman" w:hAnsi="Times New Roman" w:cs="Times New Roman"/>
          <w:color w:val="000000"/>
          <w:sz w:val="28"/>
          <w:szCs w:val="28"/>
        </w:rPr>
        <w:t>3 от 12</w:t>
      </w:r>
      <w:r w:rsidRPr="009345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 20</w:t>
      </w:r>
      <w:r w:rsidRPr="00934581">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934581">
        <w:rPr>
          <w:rFonts w:ascii="Times New Roman" w:hAnsi="Times New Roman" w:cs="Times New Roman"/>
          <w:color w:val="000000"/>
          <w:sz w:val="28"/>
          <w:szCs w:val="28"/>
        </w:rPr>
        <w:t xml:space="preserve"> г.</w:t>
      </w:r>
    </w:p>
    <w:p w:rsidR="004C71A9" w:rsidRDefault="004C71A9"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 xml:space="preserve">На основании Заключения о соответствии объекта защиты обязательным требованиям пожарной безопасности № </w:t>
      </w:r>
      <w:r>
        <w:rPr>
          <w:rFonts w:ascii="Times New Roman" w:hAnsi="Times New Roman" w:cs="Times New Roman"/>
          <w:color w:val="000000"/>
          <w:sz w:val="28"/>
          <w:szCs w:val="28"/>
        </w:rPr>
        <w:t>29</w:t>
      </w:r>
      <w:r w:rsidRPr="00C150A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16</w:t>
      </w:r>
      <w:r w:rsidRPr="00C150AD">
        <w:rPr>
          <w:rFonts w:ascii="Times New Roman" w:hAnsi="Times New Roman" w:cs="Times New Roman"/>
          <w:color w:val="000000"/>
          <w:sz w:val="28"/>
          <w:szCs w:val="28"/>
        </w:rPr>
        <w:t> ию</w:t>
      </w:r>
      <w:r>
        <w:rPr>
          <w:rFonts w:ascii="Times New Roman" w:hAnsi="Times New Roman" w:cs="Times New Roman"/>
          <w:color w:val="000000"/>
          <w:sz w:val="28"/>
          <w:szCs w:val="28"/>
        </w:rPr>
        <w:t>н</w:t>
      </w:r>
      <w:r w:rsidRPr="00C150AD">
        <w:rPr>
          <w:rFonts w:ascii="Times New Roman" w:hAnsi="Times New Roman" w:cs="Times New Roman"/>
          <w:color w:val="000000"/>
          <w:sz w:val="28"/>
          <w:szCs w:val="28"/>
        </w:rPr>
        <w:t>я 201</w:t>
      </w:r>
      <w:r>
        <w:rPr>
          <w:rFonts w:ascii="Times New Roman" w:hAnsi="Times New Roman" w:cs="Times New Roman"/>
          <w:color w:val="000000"/>
          <w:sz w:val="28"/>
          <w:szCs w:val="28"/>
        </w:rPr>
        <w:t>7</w:t>
      </w:r>
      <w:r w:rsidRPr="00C150AD">
        <w:rPr>
          <w:rFonts w:ascii="Times New Roman" w:hAnsi="Times New Roman" w:cs="Times New Roman"/>
          <w:color w:val="000000"/>
          <w:sz w:val="28"/>
          <w:szCs w:val="28"/>
        </w:rPr>
        <w:t xml:space="preserve"> г., выданного Управлением надзорной деятельности Главного управления МЧС России по </w:t>
      </w:r>
      <w:r w:rsidRPr="00C150AD">
        <w:rPr>
          <w:rFonts w:ascii="Times New Roman" w:hAnsi="Times New Roman" w:cs="Times New Roman"/>
          <w:color w:val="000000"/>
          <w:sz w:val="28"/>
          <w:szCs w:val="28"/>
        </w:rPr>
        <w:lastRenderedPageBreak/>
        <w:t>Забайкальскому краю, здания и сооружения Института соответствуют обязательным требованиям пожарной безопасности.</w:t>
      </w:r>
    </w:p>
    <w:p w:rsidR="004D51CB" w:rsidRDefault="004C71A9" w:rsidP="0025169B">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B5089E">
        <w:rPr>
          <w:rFonts w:ascii="Times New Roman" w:hAnsi="Times New Roman" w:cs="Times New Roman"/>
          <w:color w:val="000000"/>
          <w:sz w:val="28"/>
          <w:szCs w:val="28"/>
        </w:rPr>
        <w:t xml:space="preserve">Для обеспечения качества </w:t>
      </w:r>
      <w:r w:rsidRPr="001C1641">
        <w:rPr>
          <w:rFonts w:ascii="Times New Roman" w:hAnsi="Times New Roman" w:cs="Times New Roman"/>
          <w:sz w:val="28"/>
          <w:szCs w:val="28"/>
        </w:rPr>
        <w:t>организации учебного процесса в соответствии с требованиями современного законодательства в области образования разработаны локальные нормативные акты, регулирующие основные направления деятельности</w:t>
      </w:r>
      <w:r w:rsidR="003C53EA">
        <w:rPr>
          <w:rFonts w:ascii="Times New Roman" w:hAnsi="Times New Roman" w:cs="Times New Roman"/>
          <w:sz w:val="28"/>
          <w:szCs w:val="28"/>
        </w:rPr>
        <w:t>: л</w:t>
      </w:r>
      <w:r w:rsidRPr="001C1641">
        <w:rPr>
          <w:rFonts w:ascii="Times New Roman" w:hAnsi="Times New Roman" w:cs="Times New Roman"/>
          <w:sz w:val="28"/>
          <w:szCs w:val="28"/>
        </w:rPr>
        <w:t>окальные нормативные акты, регламентирующие учебно-воспитательную деятельность</w:t>
      </w:r>
      <w:r w:rsidR="003C53EA">
        <w:rPr>
          <w:rFonts w:ascii="Times New Roman" w:hAnsi="Times New Roman" w:cs="Times New Roman"/>
          <w:sz w:val="28"/>
          <w:szCs w:val="28"/>
        </w:rPr>
        <w:t>;</w:t>
      </w:r>
      <w:r w:rsidR="003C53EA" w:rsidRPr="003C53EA">
        <w:rPr>
          <w:rFonts w:ascii="Times New Roman" w:hAnsi="Times New Roman" w:cs="Times New Roman"/>
          <w:sz w:val="28"/>
          <w:szCs w:val="28"/>
        </w:rPr>
        <w:t xml:space="preserve"> </w:t>
      </w:r>
      <w:r w:rsidR="003C53EA" w:rsidRPr="001C1641">
        <w:rPr>
          <w:rFonts w:ascii="Times New Roman" w:hAnsi="Times New Roman" w:cs="Times New Roman"/>
          <w:sz w:val="28"/>
          <w:szCs w:val="28"/>
        </w:rPr>
        <w:t>прием</w:t>
      </w:r>
      <w:r w:rsidR="003C53EA">
        <w:rPr>
          <w:rFonts w:ascii="Times New Roman" w:hAnsi="Times New Roman" w:cs="Times New Roman"/>
          <w:sz w:val="28"/>
          <w:szCs w:val="28"/>
        </w:rPr>
        <w:t xml:space="preserve">; </w:t>
      </w:r>
      <w:r w:rsidR="004D51CB" w:rsidRPr="001C1641">
        <w:rPr>
          <w:rFonts w:ascii="Times New Roman" w:hAnsi="Times New Roman" w:cs="Times New Roman"/>
          <w:sz w:val="28"/>
          <w:szCs w:val="28"/>
        </w:rPr>
        <w:t>о порядке оказания платных образовательных услуг</w:t>
      </w:r>
      <w:r w:rsidR="003C53EA">
        <w:rPr>
          <w:rFonts w:ascii="Times New Roman" w:hAnsi="Times New Roman" w:cs="Times New Roman"/>
          <w:sz w:val="28"/>
          <w:szCs w:val="28"/>
        </w:rPr>
        <w:t>;</w:t>
      </w:r>
      <w:r w:rsidR="004D51CB" w:rsidRPr="001C1641">
        <w:rPr>
          <w:rFonts w:ascii="Times New Roman" w:hAnsi="Times New Roman"/>
          <w:sz w:val="28"/>
          <w:szCs w:val="28"/>
        </w:rPr>
        <w:t xml:space="preserve"> о стипендиальном обеспечении, о проживании в общежитии и других формах м</w:t>
      </w:r>
      <w:r w:rsidR="003C53EA">
        <w:rPr>
          <w:rFonts w:ascii="Times New Roman" w:hAnsi="Times New Roman"/>
          <w:sz w:val="28"/>
          <w:szCs w:val="28"/>
        </w:rPr>
        <w:t xml:space="preserve">атериальной поддержки студентов; </w:t>
      </w:r>
      <w:r w:rsidR="003C53EA" w:rsidRPr="001C1641">
        <w:rPr>
          <w:rFonts w:ascii="Times New Roman" w:hAnsi="Times New Roman"/>
          <w:sz w:val="28"/>
          <w:szCs w:val="28"/>
        </w:rPr>
        <w:t>получение образования инвалидами и лицами с ограниченными возможностями здоровья</w:t>
      </w:r>
      <w:r w:rsidR="003C53EA">
        <w:rPr>
          <w:rFonts w:ascii="Times New Roman" w:hAnsi="Times New Roman"/>
          <w:sz w:val="28"/>
          <w:szCs w:val="28"/>
        </w:rPr>
        <w:t xml:space="preserve">; </w:t>
      </w:r>
      <w:r w:rsidR="003C53EA" w:rsidRPr="001C1641">
        <w:rPr>
          <w:rFonts w:ascii="Times New Roman" w:hAnsi="Times New Roman"/>
          <w:sz w:val="28"/>
          <w:szCs w:val="28"/>
        </w:rPr>
        <w:t>деятельность работников</w:t>
      </w:r>
      <w:r w:rsidR="003C53EA">
        <w:rPr>
          <w:rFonts w:ascii="Times New Roman" w:hAnsi="Times New Roman"/>
          <w:sz w:val="28"/>
          <w:szCs w:val="28"/>
        </w:rPr>
        <w:t xml:space="preserve">; </w:t>
      </w:r>
      <w:r w:rsidR="003C53EA" w:rsidRPr="005000BA">
        <w:rPr>
          <w:rFonts w:ascii="Times New Roman" w:eastAsia="Times New Roman" w:hAnsi="Times New Roman"/>
          <w:sz w:val="28"/>
          <w:szCs w:val="28"/>
          <w:lang w:eastAsia="ru-RU"/>
        </w:rPr>
        <w:t>организацию и порядок обработки персональных данных</w:t>
      </w:r>
      <w:r w:rsidR="003C53EA">
        <w:rPr>
          <w:rFonts w:ascii="Times New Roman" w:eastAsia="Times New Roman" w:hAnsi="Times New Roman"/>
          <w:sz w:val="28"/>
          <w:szCs w:val="28"/>
          <w:lang w:eastAsia="ru-RU"/>
        </w:rPr>
        <w:t>.</w:t>
      </w:r>
    </w:p>
    <w:p w:rsidR="00627968" w:rsidRPr="00627968" w:rsidRDefault="003F1B29" w:rsidP="005E6E86">
      <w:pPr>
        <w:pStyle w:val="2"/>
        <w:rPr>
          <w:lang w:eastAsia="ru-RU"/>
        </w:rPr>
      </w:pPr>
      <w:bookmarkStart w:id="39" w:name="_Toc448354067"/>
      <w:bookmarkStart w:id="40" w:name="_Toc478944848"/>
      <w:bookmarkStart w:id="41" w:name="_Toc4957533"/>
      <w:bookmarkStart w:id="42" w:name="_Toc35895103"/>
      <w:bookmarkStart w:id="43" w:name="_Toc416866241"/>
      <w:bookmarkStart w:id="44" w:name="_Toc448226175"/>
      <w:bookmarkStart w:id="45" w:name="_Toc98141267"/>
      <w:bookmarkStart w:id="46" w:name="_Toc128266207"/>
      <w:bookmarkStart w:id="47" w:name="_Toc161006303"/>
      <w:bookmarkStart w:id="48" w:name="_Toc163729438"/>
      <w:bookmarkStart w:id="49" w:name="_Toc416179925"/>
      <w:r>
        <w:rPr>
          <w:lang w:eastAsia="ru-RU"/>
        </w:rPr>
        <w:t>2.2 </w:t>
      </w:r>
      <w:r w:rsidR="00627968" w:rsidRPr="00627968">
        <w:rPr>
          <w:lang w:eastAsia="ru-RU"/>
        </w:rPr>
        <w:t>Система образования в Институте</w:t>
      </w:r>
      <w:bookmarkEnd w:id="39"/>
      <w:bookmarkEnd w:id="40"/>
      <w:bookmarkEnd w:id="41"/>
      <w:bookmarkEnd w:id="42"/>
      <w:bookmarkEnd w:id="43"/>
      <w:bookmarkEnd w:id="44"/>
      <w:bookmarkEnd w:id="45"/>
      <w:bookmarkEnd w:id="46"/>
      <w:bookmarkEnd w:id="47"/>
      <w:bookmarkEnd w:id="48"/>
    </w:p>
    <w:bookmarkEnd w:id="49"/>
    <w:p w:rsidR="00627968" w:rsidRPr="003F1B29" w:rsidRDefault="00627968"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3F1B29">
        <w:rPr>
          <w:rFonts w:ascii="Times New Roman" w:hAnsi="Times New Roman" w:cs="Times New Roman"/>
          <w:color w:val="000000"/>
          <w:sz w:val="28"/>
          <w:szCs w:val="28"/>
        </w:rPr>
        <w:t>Система образования в Институте обеспечивает возможность реализации непрерывного образования и включает в себя профессиональное образование по уровням подготовки:</w:t>
      </w:r>
    </w:p>
    <w:p w:rsidR="00627968" w:rsidRPr="00627968" w:rsidRDefault="00627968" w:rsidP="0025169B">
      <w:pPr>
        <w:numPr>
          <w:ilvl w:val="0"/>
          <w:numId w:val="6"/>
        </w:numPr>
        <w:shd w:val="clear" w:color="auto" w:fill="FFFFFF" w:themeFill="background1"/>
        <w:tabs>
          <w:tab w:val="left" w:pos="851"/>
          <w:tab w:val="left" w:pos="993"/>
        </w:tabs>
        <w:spacing w:after="0" w:line="240" w:lineRule="auto"/>
        <w:ind w:left="0" w:firstLine="709"/>
        <w:jc w:val="both"/>
        <w:rPr>
          <w:rFonts w:ascii="Times New Roman" w:eastAsia="Calibri" w:hAnsi="Times New Roman" w:cs="Times New Roman"/>
          <w:sz w:val="28"/>
          <w:szCs w:val="28"/>
        </w:rPr>
      </w:pPr>
      <w:r w:rsidRPr="00627968">
        <w:rPr>
          <w:rFonts w:ascii="Times New Roman" w:eastAsia="Calibri" w:hAnsi="Times New Roman" w:cs="Times New Roman"/>
          <w:sz w:val="28"/>
          <w:szCs w:val="28"/>
        </w:rPr>
        <w:t>среднее профессиональное образование (программы подготовки специалистов среднего звена);</w:t>
      </w:r>
    </w:p>
    <w:p w:rsidR="00627968" w:rsidRDefault="00627968" w:rsidP="0025169B">
      <w:pPr>
        <w:numPr>
          <w:ilvl w:val="0"/>
          <w:numId w:val="6"/>
        </w:numPr>
        <w:shd w:val="clear" w:color="auto" w:fill="FFFFFF" w:themeFill="background1"/>
        <w:tabs>
          <w:tab w:val="left" w:pos="851"/>
          <w:tab w:val="left" w:pos="993"/>
        </w:tabs>
        <w:spacing w:after="0" w:line="240" w:lineRule="auto"/>
        <w:ind w:left="0" w:firstLine="709"/>
        <w:jc w:val="both"/>
        <w:rPr>
          <w:rFonts w:ascii="Times New Roman" w:eastAsia="Calibri" w:hAnsi="Times New Roman" w:cs="Times New Roman"/>
          <w:sz w:val="28"/>
          <w:szCs w:val="28"/>
        </w:rPr>
      </w:pPr>
      <w:r w:rsidRPr="00627968">
        <w:rPr>
          <w:rFonts w:ascii="Times New Roman" w:eastAsia="Calibri" w:hAnsi="Times New Roman" w:cs="Times New Roman"/>
          <w:sz w:val="28"/>
          <w:szCs w:val="28"/>
        </w:rPr>
        <w:t>высшее образование (программы бакалавриата);</w:t>
      </w:r>
    </w:p>
    <w:p w:rsidR="00CE74B8" w:rsidRPr="00627968" w:rsidRDefault="00CE74B8" w:rsidP="0025169B">
      <w:pPr>
        <w:numPr>
          <w:ilvl w:val="0"/>
          <w:numId w:val="6"/>
        </w:numPr>
        <w:shd w:val="clear" w:color="auto" w:fill="FFFFFF" w:themeFill="background1"/>
        <w:tabs>
          <w:tab w:val="left" w:pos="851"/>
          <w:tab w:val="left" w:pos="993"/>
        </w:tabs>
        <w:spacing w:after="0" w:line="240" w:lineRule="auto"/>
        <w:ind w:left="0" w:firstLine="709"/>
        <w:jc w:val="both"/>
        <w:rPr>
          <w:rFonts w:ascii="Times New Roman" w:eastAsia="Calibri" w:hAnsi="Times New Roman" w:cs="Times New Roman"/>
          <w:sz w:val="28"/>
          <w:szCs w:val="28"/>
        </w:rPr>
      </w:pPr>
      <w:r w:rsidRPr="00627968">
        <w:rPr>
          <w:rFonts w:ascii="Times New Roman" w:eastAsia="Calibri" w:hAnsi="Times New Roman" w:cs="Times New Roman"/>
          <w:sz w:val="28"/>
          <w:szCs w:val="28"/>
        </w:rPr>
        <w:t>высшее образование</w:t>
      </w:r>
      <w:r>
        <w:rPr>
          <w:rFonts w:ascii="Times New Roman" w:eastAsia="Calibri" w:hAnsi="Times New Roman" w:cs="Times New Roman"/>
          <w:sz w:val="28"/>
          <w:szCs w:val="28"/>
        </w:rPr>
        <w:t xml:space="preserve"> (программы специалитета);</w:t>
      </w:r>
    </w:p>
    <w:p w:rsidR="00627968" w:rsidRPr="00627968" w:rsidRDefault="00627968" w:rsidP="0025169B">
      <w:pPr>
        <w:numPr>
          <w:ilvl w:val="0"/>
          <w:numId w:val="6"/>
        </w:numPr>
        <w:shd w:val="clear" w:color="auto" w:fill="FFFFFF" w:themeFill="background1"/>
        <w:tabs>
          <w:tab w:val="left" w:pos="851"/>
          <w:tab w:val="left" w:pos="993"/>
        </w:tabs>
        <w:spacing w:after="0" w:line="240" w:lineRule="auto"/>
        <w:ind w:left="0" w:firstLine="709"/>
        <w:jc w:val="both"/>
        <w:rPr>
          <w:rFonts w:ascii="Times New Roman" w:eastAsia="Calibri" w:hAnsi="Times New Roman" w:cs="Times New Roman"/>
          <w:sz w:val="28"/>
          <w:szCs w:val="28"/>
        </w:rPr>
      </w:pPr>
      <w:r w:rsidRPr="00627968">
        <w:rPr>
          <w:rFonts w:ascii="Times New Roman" w:eastAsia="Calibri" w:hAnsi="Times New Roman" w:cs="Times New Roman"/>
          <w:sz w:val="28"/>
          <w:szCs w:val="28"/>
        </w:rPr>
        <w:t>дополнительное образование (довузовская подготовка абитуриентов и дополнительное профессиональное образование).</w:t>
      </w:r>
    </w:p>
    <w:p w:rsidR="00627968" w:rsidRPr="00627968" w:rsidRDefault="00627968" w:rsidP="0025169B">
      <w:pPr>
        <w:spacing w:before="80" w:after="0" w:line="240" w:lineRule="auto"/>
        <w:jc w:val="center"/>
        <w:rPr>
          <w:rFonts w:ascii="Times New Roman" w:hAnsi="Times New Roman" w:cs="Times New Roman"/>
          <w:b/>
          <w:sz w:val="28"/>
          <w:szCs w:val="28"/>
        </w:rPr>
      </w:pPr>
      <w:bookmarkStart w:id="50" w:name="_Toc478944849"/>
      <w:bookmarkStart w:id="51" w:name="_Toc4957534"/>
      <w:r w:rsidRPr="00627968">
        <w:rPr>
          <w:rFonts w:ascii="Times New Roman" w:hAnsi="Times New Roman" w:cs="Times New Roman"/>
          <w:b/>
          <w:sz w:val="28"/>
          <w:szCs w:val="28"/>
        </w:rPr>
        <w:t>Высшее образование</w:t>
      </w:r>
      <w:bookmarkEnd w:id="50"/>
      <w:bookmarkEnd w:id="51"/>
    </w:p>
    <w:p w:rsidR="006D50C3" w:rsidRDefault="00627968" w:rsidP="0025169B">
      <w:pPr>
        <w:shd w:val="clear" w:color="auto" w:fill="FFFFFF" w:themeFill="background1"/>
        <w:spacing w:after="0" w:line="240" w:lineRule="auto"/>
        <w:ind w:firstLine="709"/>
        <w:jc w:val="both"/>
        <w:rPr>
          <w:rFonts w:ascii="Times New Roman" w:hAnsi="Times New Roman" w:cs="Times New Roman"/>
          <w:sz w:val="28"/>
          <w:szCs w:val="28"/>
        </w:rPr>
      </w:pPr>
      <w:r w:rsidRPr="00627968">
        <w:rPr>
          <w:rFonts w:ascii="Times New Roman" w:hAnsi="Times New Roman" w:cs="Times New Roman"/>
          <w:sz w:val="28"/>
          <w:szCs w:val="28"/>
        </w:rPr>
        <w:t>Подготовка по образовательным программам высшего образования осуществляется на двух факультетах. Программы высшего образования реализуются в соответствии с федеральными государственными образовательными стандартами высшего образования (далее – ФГОС ВО) по 7 направлениям бакалавриата.</w:t>
      </w:r>
      <w:r w:rsidR="00CE74B8">
        <w:rPr>
          <w:rFonts w:ascii="Times New Roman" w:hAnsi="Times New Roman" w:cs="Times New Roman"/>
          <w:sz w:val="28"/>
          <w:szCs w:val="28"/>
        </w:rPr>
        <w:t xml:space="preserve"> </w:t>
      </w:r>
    </w:p>
    <w:p w:rsidR="00627968" w:rsidRPr="00627968" w:rsidRDefault="006D50C3" w:rsidP="0025169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 году п</w:t>
      </w:r>
      <w:r w:rsidRPr="006D50C3">
        <w:rPr>
          <w:rFonts w:ascii="Times New Roman" w:hAnsi="Times New Roman" w:cs="Times New Roman"/>
          <w:sz w:val="28"/>
          <w:szCs w:val="28"/>
        </w:rPr>
        <w:t>олучена лицензия на нов</w:t>
      </w:r>
      <w:r>
        <w:rPr>
          <w:rFonts w:ascii="Times New Roman" w:hAnsi="Times New Roman" w:cs="Times New Roman"/>
          <w:sz w:val="28"/>
          <w:szCs w:val="28"/>
        </w:rPr>
        <w:t xml:space="preserve">ую образовательную программу </w:t>
      </w:r>
      <w:r w:rsidRPr="006D50C3">
        <w:rPr>
          <w:rFonts w:ascii="Times New Roman" w:hAnsi="Times New Roman" w:cs="Times New Roman"/>
          <w:sz w:val="28"/>
          <w:szCs w:val="28"/>
        </w:rPr>
        <w:t>38.05.02 Таможенное дело (Приказ Рособрнадзора о внесении изменений в реестр лицензий от 09.</w:t>
      </w:r>
      <w:r>
        <w:rPr>
          <w:rFonts w:ascii="Times New Roman" w:hAnsi="Times New Roman" w:cs="Times New Roman"/>
          <w:sz w:val="28"/>
          <w:szCs w:val="28"/>
        </w:rPr>
        <w:t xml:space="preserve">06.2023 г. № 1056). Согласно </w:t>
      </w:r>
      <w:r w:rsidR="00FD46A9">
        <w:rPr>
          <w:rFonts w:ascii="Times New Roman" w:hAnsi="Times New Roman" w:cs="Times New Roman"/>
          <w:sz w:val="28"/>
          <w:szCs w:val="28"/>
        </w:rPr>
        <w:t>Правилам</w:t>
      </w:r>
      <w:r w:rsidR="007A40E8">
        <w:rPr>
          <w:rFonts w:ascii="Times New Roman" w:hAnsi="Times New Roman" w:cs="Times New Roman"/>
          <w:sz w:val="28"/>
          <w:szCs w:val="28"/>
        </w:rPr>
        <w:t xml:space="preserve"> </w:t>
      </w:r>
      <w:r w:rsidR="00FD46A9">
        <w:rPr>
          <w:rFonts w:ascii="Times New Roman" w:hAnsi="Times New Roman" w:cs="Times New Roman"/>
          <w:sz w:val="28"/>
          <w:szCs w:val="28"/>
        </w:rPr>
        <w:t>приема в федеральное государственное бюджетное образовательное учреждение высшего образования «Байкальский государственный университет» и его филиалы на обучение по образовательным программам высшего образования</w:t>
      </w:r>
      <w:r w:rsidR="0025169B">
        <w:rPr>
          <w:rFonts w:ascii="Times New Roman" w:hAnsi="Times New Roman" w:cs="Times New Roman"/>
          <w:sz w:val="28"/>
          <w:szCs w:val="28"/>
        </w:rPr>
        <w:t> </w:t>
      </w:r>
      <w:r w:rsidR="00FD46A9">
        <w:rPr>
          <w:rFonts w:ascii="Times New Roman" w:hAnsi="Times New Roman" w:cs="Times New Roman"/>
          <w:sz w:val="28"/>
          <w:szCs w:val="28"/>
        </w:rPr>
        <w:t>– программам бакалавриата, программам специалитета, на 2024/25 учебный год</w:t>
      </w:r>
      <w:r w:rsidR="00703436">
        <w:rPr>
          <w:rFonts w:ascii="Times New Roman" w:hAnsi="Times New Roman" w:cs="Times New Roman"/>
          <w:sz w:val="28"/>
          <w:szCs w:val="28"/>
        </w:rPr>
        <w:t xml:space="preserve"> № 09-12-52 от 27.10.2023 г.</w:t>
      </w:r>
      <w:r w:rsidR="00FD46A9">
        <w:rPr>
          <w:rFonts w:ascii="Times New Roman" w:hAnsi="Times New Roman" w:cs="Times New Roman"/>
          <w:sz w:val="28"/>
          <w:szCs w:val="28"/>
        </w:rPr>
        <w:t xml:space="preserve"> </w:t>
      </w:r>
      <w:r w:rsidR="0040119C">
        <w:rPr>
          <w:rFonts w:ascii="Times New Roman" w:hAnsi="Times New Roman" w:cs="Times New Roman"/>
          <w:sz w:val="28"/>
          <w:szCs w:val="28"/>
        </w:rPr>
        <w:t xml:space="preserve">специальность включена в перечень для приема. </w:t>
      </w:r>
    </w:p>
    <w:p w:rsidR="00A60EB6" w:rsidRDefault="00A60EB6"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высшего образования в Институте обучается </w:t>
      </w:r>
      <w:r>
        <w:rPr>
          <w:rFonts w:ascii="Times New Roman" w:hAnsi="Times New Roman" w:cs="Times New Roman"/>
          <w:sz w:val="28"/>
          <w:szCs w:val="28"/>
        </w:rPr>
        <w:t>970</w:t>
      </w:r>
      <w:r w:rsidRPr="00F80D40">
        <w:rPr>
          <w:rFonts w:ascii="Times New Roman" w:hAnsi="Times New Roman" w:cs="Times New Roman"/>
          <w:sz w:val="28"/>
          <w:szCs w:val="28"/>
        </w:rPr>
        <w:t> человек (</w:t>
      </w:r>
      <w:r>
        <w:rPr>
          <w:rFonts w:ascii="Times New Roman" w:hAnsi="Times New Roman" w:cs="Times New Roman"/>
          <w:sz w:val="28"/>
          <w:szCs w:val="28"/>
        </w:rPr>
        <w:t>399</w:t>
      </w:r>
      <w:r w:rsidRPr="00F80D40">
        <w:rPr>
          <w:rFonts w:ascii="Times New Roman" w:hAnsi="Times New Roman" w:cs="Times New Roman"/>
          <w:sz w:val="28"/>
          <w:szCs w:val="28"/>
        </w:rPr>
        <w:t xml:space="preserve"> очное обучение, </w:t>
      </w:r>
      <w:r>
        <w:rPr>
          <w:rFonts w:ascii="Times New Roman" w:hAnsi="Times New Roman" w:cs="Times New Roman"/>
          <w:sz w:val="28"/>
          <w:szCs w:val="28"/>
        </w:rPr>
        <w:t>358</w:t>
      </w:r>
      <w:r w:rsidRPr="00F80D40">
        <w:rPr>
          <w:rFonts w:ascii="Times New Roman" w:hAnsi="Times New Roman" w:cs="Times New Roman"/>
          <w:sz w:val="28"/>
          <w:szCs w:val="28"/>
        </w:rPr>
        <w:t xml:space="preserve"> заочное обучение и </w:t>
      </w:r>
      <w:r>
        <w:rPr>
          <w:rFonts w:ascii="Times New Roman" w:hAnsi="Times New Roman" w:cs="Times New Roman"/>
          <w:sz w:val="28"/>
          <w:szCs w:val="28"/>
        </w:rPr>
        <w:t>213</w:t>
      </w:r>
      <w:r w:rsidRPr="00F80D40">
        <w:rPr>
          <w:rFonts w:ascii="Times New Roman" w:hAnsi="Times New Roman" w:cs="Times New Roman"/>
          <w:sz w:val="28"/>
          <w:szCs w:val="28"/>
        </w:rPr>
        <w:t xml:space="preserve"> очно-заочное обучение).</w:t>
      </w:r>
    </w:p>
    <w:p w:rsidR="00C02F5E" w:rsidRDefault="00C02F5E"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очной форме обучения численность контингента студентов Института по направлениям бакалавриата составляет </w:t>
      </w:r>
      <w:r>
        <w:rPr>
          <w:rFonts w:ascii="Times New Roman" w:hAnsi="Times New Roman" w:cs="Times New Roman"/>
          <w:sz w:val="28"/>
          <w:szCs w:val="28"/>
        </w:rPr>
        <w:t>399</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41,13</w:t>
      </w:r>
      <w:r w:rsidRPr="007142A3">
        <w:rPr>
          <w:rFonts w:ascii="Times New Roman" w:hAnsi="Times New Roman" w:cs="Times New Roman"/>
          <w:sz w:val="28"/>
          <w:szCs w:val="28"/>
        </w:rPr>
        <w:t>% от общей численности контингента обучающихся).</w:t>
      </w:r>
    </w:p>
    <w:p w:rsidR="00C02F5E" w:rsidRDefault="00C02F5E"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lastRenderedPageBreak/>
        <w:t xml:space="preserve">По программам бакалавриата по очной форме обучения </w:t>
      </w:r>
      <w:r>
        <w:rPr>
          <w:rFonts w:ascii="Times New Roman" w:hAnsi="Times New Roman" w:cs="Times New Roman"/>
          <w:sz w:val="28"/>
          <w:szCs w:val="28"/>
        </w:rPr>
        <w:t>106</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26,57</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 xml:space="preserve">293 человек </w:t>
      </w:r>
      <w:r w:rsidRPr="007142A3">
        <w:rPr>
          <w:rFonts w:ascii="Times New Roman" w:hAnsi="Times New Roman" w:cs="Times New Roman"/>
          <w:sz w:val="28"/>
          <w:szCs w:val="28"/>
        </w:rPr>
        <w:t>(</w:t>
      </w:r>
      <w:r>
        <w:rPr>
          <w:rFonts w:ascii="Times New Roman" w:hAnsi="Times New Roman" w:cs="Times New Roman"/>
          <w:sz w:val="28"/>
          <w:szCs w:val="28"/>
        </w:rPr>
        <w:t>73,43</w:t>
      </w:r>
      <w:r w:rsidRPr="007142A3">
        <w:rPr>
          <w:rFonts w:ascii="Times New Roman" w:hAnsi="Times New Roman" w:cs="Times New Roman"/>
          <w:sz w:val="28"/>
          <w:szCs w:val="28"/>
        </w:rPr>
        <w:t>%) на местах с полным возмещением затрат на обучение.</w:t>
      </w:r>
    </w:p>
    <w:p w:rsidR="00765EE7" w:rsidRDefault="00765EE7"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заочной форме обучения в Институте, включая обучающихся по индивидуальным планам и в </w:t>
      </w:r>
      <w:r w:rsidR="007A40E8">
        <w:rPr>
          <w:rFonts w:ascii="Times New Roman" w:hAnsi="Times New Roman" w:cs="Times New Roman"/>
          <w:sz w:val="28"/>
          <w:szCs w:val="28"/>
        </w:rPr>
        <w:t>ускоренные</w:t>
      </w:r>
      <w:r w:rsidRPr="007142A3">
        <w:rPr>
          <w:rFonts w:ascii="Times New Roman" w:hAnsi="Times New Roman" w:cs="Times New Roman"/>
          <w:sz w:val="28"/>
          <w:szCs w:val="28"/>
        </w:rPr>
        <w:t xml:space="preserve"> сроки обучения на базе имеющегося профессионального образования, составляет </w:t>
      </w:r>
      <w:r>
        <w:rPr>
          <w:rFonts w:ascii="Times New Roman" w:hAnsi="Times New Roman" w:cs="Times New Roman"/>
          <w:sz w:val="28"/>
          <w:szCs w:val="28"/>
        </w:rPr>
        <w:t>358</w:t>
      </w:r>
      <w:r w:rsidRPr="007142A3">
        <w:rPr>
          <w:rFonts w:ascii="Times New Roman" w:hAnsi="Times New Roman" w:cs="Times New Roman"/>
          <w:sz w:val="28"/>
          <w:szCs w:val="28"/>
        </w:rPr>
        <w:t> человек (</w:t>
      </w:r>
      <w:r>
        <w:rPr>
          <w:rFonts w:ascii="Times New Roman" w:hAnsi="Times New Roman" w:cs="Times New Roman"/>
          <w:sz w:val="28"/>
          <w:szCs w:val="28"/>
        </w:rPr>
        <w:t>36,91</w:t>
      </w:r>
      <w:r w:rsidRPr="007142A3">
        <w:rPr>
          <w:rFonts w:ascii="Times New Roman" w:hAnsi="Times New Roman" w:cs="Times New Roman"/>
          <w:sz w:val="28"/>
          <w:szCs w:val="28"/>
        </w:rPr>
        <w:t>% от общей численности контингента обучающихся).</w:t>
      </w:r>
    </w:p>
    <w:p w:rsidR="00765EE7" w:rsidRDefault="00765EE7" w:rsidP="0025169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программам бакалавриата по зао</w:t>
      </w:r>
      <w:r w:rsidRPr="007142A3">
        <w:rPr>
          <w:rFonts w:ascii="Times New Roman" w:hAnsi="Times New Roman" w:cs="Times New Roman"/>
          <w:sz w:val="28"/>
          <w:szCs w:val="28"/>
        </w:rPr>
        <w:t>чной</w:t>
      </w:r>
      <w:r>
        <w:rPr>
          <w:rFonts w:ascii="Times New Roman" w:hAnsi="Times New Roman" w:cs="Times New Roman"/>
          <w:sz w:val="28"/>
          <w:szCs w:val="28"/>
        </w:rPr>
        <w:t xml:space="preserve"> форме</w:t>
      </w:r>
      <w:r w:rsidRPr="007142A3">
        <w:rPr>
          <w:rFonts w:ascii="Times New Roman" w:hAnsi="Times New Roman" w:cs="Times New Roman"/>
          <w:sz w:val="28"/>
          <w:szCs w:val="28"/>
        </w:rPr>
        <w:t xml:space="preserve"> обучения </w:t>
      </w:r>
      <w:r>
        <w:rPr>
          <w:rFonts w:ascii="Times New Roman" w:hAnsi="Times New Roman" w:cs="Times New Roman"/>
          <w:sz w:val="28"/>
          <w:szCs w:val="28"/>
        </w:rPr>
        <w:t>22</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w:t>
      </w:r>
      <w:r>
        <w:rPr>
          <w:rFonts w:ascii="Times New Roman" w:hAnsi="Times New Roman" w:cs="Times New Roman"/>
          <w:sz w:val="28"/>
          <w:szCs w:val="28"/>
        </w:rPr>
        <w:t xml:space="preserve">(6,15%) </w:t>
      </w:r>
      <w:r w:rsidRPr="007142A3">
        <w:rPr>
          <w:rFonts w:ascii="Times New Roman" w:hAnsi="Times New Roman" w:cs="Times New Roman"/>
          <w:sz w:val="28"/>
          <w:szCs w:val="28"/>
        </w:rPr>
        <w:t xml:space="preserve">обучается за счет средств федерального бюджета и </w:t>
      </w:r>
      <w:r>
        <w:rPr>
          <w:rFonts w:ascii="Times New Roman" w:hAnsi="Times New Roman" w:cs="Times New Roman"/>
          <w:sz w:val="28"/>
          <w:szCs w:val="28"/>
        </w:rPr>
        <w:t>336</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w:t>
      </w:r>
      <w:r>
        <w:rPr>
          <w:rFonts w:ascii="Times New Roman" w:hAnsi="Times New Roman" w:cs="Times New Roman"/>
          <w:sz w:val="28"/>
          <w:szCs w:val="28"/>
        </w:rPr>
        <w:t xml:space="preserve">(93,85%) </w:t>
      </w:r>
      <w:r w:rsidRPr="007142A3">
        <w:rPr>
          <w:rFonts w:ascii="Times New Roman" w:hAnsi="Times New Roman" w:cs="Times New Roman"/>
          <w:sz w:val="28"/>
          <w:szCs w:val="28"/>
        </w:rPr>
        <w:t>на местах с полным возмещением затрат на обучение.</w:t>
      </w:r>
    </w:p>
    <w:p w:rsidR="00C25242" w:rsidRDefault="00C25242"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очно-заочной форме обучения в Институте, включая обучающихся по индивидуальным планам и в </w:t>
      </w:r>
      <w:r w:rsidR="007A40E8">
        <w:rPr>
          <w:rFonts w:ascii="Times New Roman" w:hAnsi="Times New Roman" w:cs="Times New Roman"/>
          <w:sz w:val="28"/>
          <w:szCs w:val="28"/>
        </w:rPr>
        <w:t>ускоренные</w:t>
      </w:r>
      <w:r w:rsidRPr="007142A3">
        <w:rPr>
          <w:rFonts w:ascii="Times New Roman" w:hAnsi="Times New Roman" w:cs="Times New Roman"/>
          <w:sz w:val="28"/>
          <w:szCs w:val="28"/>
        </w:rPr>
        <w:t xml:space="preserve"> сроки обучения на базе имеющегося профессионального образования, составляет </w:t>
      </w:r>
      <w:r>
        <w:rPr>
          <w:rFonts w:ascii="Times New Roman" w:hAnsi="Times New Roman" w:cs="Times New Roman"/>
          <w:sz w:val="28"/>
          <w:szCs w:val="28"/>
        </w:rPr>
        <w:t>213</w:t>
      </w:r>
      <w:r w:rsidRPr="007142A3">
        <w:rPr>
          <w:rFonts w:ascii="Times New Roman" w:hAnsi="Times New Roman" w:cs="Times New Roman"/>
          <w:sz w:val="28"/>
          <w:szCs w:val="28"/>
        </w:rPr>
        <w:t> человек (</w:t>
      </w:r>
      <w:r>
        <w:rPr>
          <w:rFonts w:ascii="Times New Roman" w:hAnsi="Times New Roman" w:cs="Times New Roman"/>
          <w:sz w:val="28"/>
          <w:szCs w:val="28"/>
        </w:rPr>
        <w:t>21,96</w:t>
      </w:r>
      <w:r w:rsidRPr="007142A3">
        <w:rPr>
          <w:rFonts w:ascii="Times New Roman" w:hAnsi="Times New Roman" w:cs="Times New Roman"/>
          <w:sz w:val="28"/>
          <w:szCs w:val="28"/>
        </w:rPr>
        <w:t>% от общей численности контингента обучающихся).</w:t>
      </w:r>
    </w:p>
    <w:p w:rsidR="00C25242" w:rsidRDefault="00C25242"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w:t>
      </w:r>
      <w:r>
        <w:rPr>
          <w:rFonts w:ascii="Times New Roman" w:hAnsi="Times New Roman" w:cs="Times New Roman"/>
          <w:sz w:val="28"/>
          <w:szCs w:val="28"/>
        </w:rPr>
        <w:t>программам бакалавриата по очно-заочной</w:t>
      </w:r>
      <w:r w:rsidRPr="007142A3">
        <w:rPr>
          <w:rFonts w:ascii="Times New Roman" w:hAnsi="Times New Roman" w:cs="Times New Roman"/>
          <w:sz w:val="28"/>
          <w:szCs w:val="28"/>
        </w:rPr>
        <w:t xml:space="preserve"> форме обучения </w:t>
      </w:r>
      <w:r>
        <w:rPr>
          <w:rFonts w:ascii="Times New Roman" w:hAnsi="Times New Roman" w:cs="Times New Roman"/>
          <w:sz w:val="28"/>
          <w:szCs w:val="28"/>
        </w:rPr>
        <w:t>1 </w:t>
      </w:r>
      <w:r w:rsidRPr="007142A3">
        <w:rPr>
          <w:rFonts w:ascii="Times New Roman" w:hAnsi="Times New Roman" w:cs="Times New Roman"/>
          <w:sz w:val="28"/>
          <w:szCs w:val="28"/>
        </w:rPr>
        <w:t>человек (</w:t>
      </w:r>
      <w:r>
        <w:rPr>
          <w:rFonts w:ascii="Times New Roman" w:hAnsi="Times New Roman" w:cs="Times New Roman"/>
          <w:sz w:val="28"/>
          <w:szCs w:val="28"/>
        </w:rPr>
        <w:t>0,47</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212 </w:t>
      </w:r>
      <w:r w:rsidRPr="007142A3">
        <w:rPr>
          <w:rFonts w:ascii="Times New Roman" w:hAnsi="Times New Roman" w:cs="Times New Roman"/>
          <w:sz w:val="28"/>
          <w:szCs w:val="28"/>
        </w:rPr>
        <w:t>человек (</w:t>
      </w:r>
      <w:r>
        <w:rPr>
          <w:rFonts w:ascii="Times New Roman" w:hAnsi="Times New Roman" w:cs="Times New Roman"/>
          <w:sz w:val="28"/>
          <w:szCs w:val="28"/>
        </w:rPr>
        <w:t>99,53</w:t>
      </w:r>
      <w:r w:rsidRPr="007142A3">
        <w:rPr>
          <w:rFonts w:ascii="Times New Roman" w:hAnsi="Times New Roman" w:cs="Times New Roman"/>
          <w:sz w:val="28"/>
          <w:szCs w:val="28"/>
        </w:rPr>
        <w:t>%) на местах с полным возмещением затрат на обучение.</w:t>
      </w:r>
    </w:p>
    <w:p w:rsidR="00C25242" w:rsidRDefault="00C25242"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Приведенный контингент по программам высшего образования в </w:t>
      </w:r>
      <w:r w:rsidR="00DB5A6C">
        <w:rPr>
          <w:rFonts w:ascii="Times New Roman" w:hAnsi="Times New Roman" w:cs="Times New Roman"/>
          <w:sz w:val="28"/>
          <w:szCs w:val="28"/>
        </w:rPr>
        <w:t>2023</w:t>
      </w:r>
      <w:r w:rsidRPr="007142A3">
        <w:rPr>
          <w:rFonts w:ascii="Times New Roman" w:hAnsi="Times New Roman" w:cs="Times New Roman"/>
          <w:sz w:val="28"/>
          <w:szCs w:val="28"/>
        </w:rPr>
        <w:t xml:space="preserve"> году в Институте составляет </w:t>
      </w:r>
      <w:r w:rsidR="00364EA1">
        <w:rPr>
          <w:rFonts w:ascii="Times New Roman" w:hAnsi="Times New Roman" w:cs="Times New Roman"/>
          <w:sz w:val="28"/>
          <w:szCs w:val="28"/>
        </w:rPr>
        <w:t>488</w:t>
      </w:r>
      <w:r w:rsidRPr="007E0E14">
        <w:rPr>
          <w:rFonts w:ascii="Times New Roman" w:hAnsi="Times New Roman" w:cs="Times New Roman"/>
          <w:sz w:val="28"/>
          <w:szCs w:val="28"/>
        </w:rPr>
        <w:t xml:space="preserve"> </w:t>
      </w:r>
      <w:r w:rsidRPr="007142A3">
        <w:rPr>
          <w:rFonts w:ascii="Times New Roman" w:hAnsi="Times New Roman" w:cs="Times New Roman"/>
          <w:sz w:val="28"/>
          <w:szCs w:val="28"/>
        </w:rPr>
        <w:t>человек.</w:t>
      </w:r>
    </w:p>
    <w:p w:rsidR="00B10252" w:rsidRDefault="00B10252"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представлена</w:t>
      </w:r>
      <w:r w:rsidR="00B50D4D">
        <w:rPr>
          <w:rFonts w:ascii="Times New Roman" w:hAnsi="Times New Roman" w:cs="Times New Roman"/>
          <w:sz w:val="28"/>
          <w:szCs w:val="28"/>
        </w:rPr>
        <w:t xml:space="preserve"> </w:t>
      </w:r>
      <w:r w:rsidRPr="007142A3">
        <w:rPr>
          <w:rFonts w:ascii="Times New Roman" w:hAnsi="Times New Roman" w:cs="Times New Roman"/>
          <w:sz w:val="28"/>
          <w:szCs w:val="28"/>
        </w:rPr>
        <w:t>в таблице 1.</w:t>
      </w:r>
    </w:p>
    <w:p w:rsidR="00B10252" w:rsidRPr="003F1B29" w:rsidRDefault="00B10252" w:rsidP="0025169B">
      <w:pPr>
        <w:shd w:val="clear" w:color="auto" w:fill="FFFFFF" w:themeFill="background1"/>
        <w:spacing w:before="120" w:after="0" w:line="240" w:lineRule="auto"/>
        <w:ind w:firstLine="567"/>
        <w:jc w:val="right"/>
        <w:rPr>
          <w:rFonts w:ascii="Times New Roman" w:hAnsi="Times New Roman" w:cs="Times New Roman"/>
          <w:sz w:val="24"/>
          <w:szCs w:val="24"/>
        </w:rPr>
      </w:pPr>
      <w:r w:rsidRPr="003F1B29">
        <w:rPr>
          <w:rFonts w:ascii="Times New Roman" w:hAnsi="Times New Roman" w:cs="Times New Roman"/>
          <w:sz w:val="24"/>
          <w:szCs w:val="24"/>
        </w:rPr>
        <w:t>Таблица 1</w:t>
      </w:r>
    </w:p>
    <w:p w:rsidR="00A60EB6" w:rsidRDefault="00B10252" w:rsidP="0025169B">
      <w:pPr>
        <w:shd w:val="clear" w:color="auto" w:fill="FFFFFF" w:themeFill="background1"/>
        <w:spacing w:after="60" w:line="240" w:lineRule="auto"/>
        <w:ind w:firstLine="709"/>
        <w:jc w:val="center"/>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(программам бакалавриата)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129"/>
        <w:gridCol w:w="856"/>
        <w:gridCol w:w="1381"/>
        <w:gridCol w:w="1106"/>
        <w:gridCol w:w="830"/>
        <w:gridCol w:w="789"/>
        <w:gridCol w:w="976"/>
      </w:tblGrid>
      <w:tr w:rsidR="00B10252" w:rsidRPr="003F1B29" w:rsidTr="00C022FD">
        <w:trPr>
          <w:trHeight w:val="1830"/>
          <w:tblHeader/>
        </w:trPr>
        <w:tc>
          <w:tcPr>
            <w:tcW w:w="1823" w:type="pct"/>
            <w:gridSpan w:val="2"/>
            <w:shd w:val="clear" w:color="auto" w:fill="auto"/>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Наименование программы</w:t>
            </w:r>
          </w:p>
        </w:tc>
        <w:tc>
          <w:tcPr>
            <w:tcW w:w="458" w:type="pct"/>
            <w:shd w:val="clear" w:color="auto" w:fill="auto"/>
            <w:textDirection w:val="btLr"/>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Всего</w:t>
            </w:r>
          </w:p>
        </w:tc>
        <w:tc>
          <w:tcPr>
            <w:tcW w:w="739" w:type="pct"/>
            <w:shd w:val="clear" w:color="auto" w:fill="auto"/>
            <w:textDirection w:val="btLr"/>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 счет бюджетных ассигнований</w:t>
            </w:r>
          </w:p>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xml:space="preserve"> федерального бюджета</w:t>
            </w:r>
          </w:p>
        </w:tc>
        <w:tc>
          <w:tcPr>
            <w:tcW w:w="592" w:type="pct"/>
            <w:shd w:val="clear" w:color="auto" w:fill="auto"/>
            <w:textDirection w:val="btLr"/>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С полным возмещением стоимости обучения</w:t>
            </w:r>
          </w:p>
        </w:tc>
        <w:tc>
          <w:tcPr>
            <w:tcW w:w="444" w:type="pct"/>
            <w:shd w:val="clear" w:color="auto" w:fill="auto"/>
            <w:textDirection w:val="btLr"/>
            <w:vAlign w:val="center"/>
            <w:hideMark/>
          </w:tcPr>
          <w:p w:rsidR="0067400E"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Год начала</w:t>
            </w:r>
          </w:p>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xml:space="preserve"> подготовки</w:t>
            </w:r>
          </w:p>
        </w:tc>
        <w:tc>
          <w:tcPr>
            <w:tcW w:w="422" w:type="pct"/>
            <w:shd w:val="clear" w:color="auto" w:fill="auto"/>
            <w:textDirection w:val="btLr"/>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Количество выпускников</w:t>
            </w:r>
          </w:p>
        </w:tc>
        <w:tc>
          <w:tcPr>
            <w:tcW w:w="522" w:type="pct"/>
            <w:shd w:val="clear" w:color="auto" w:fill="auto"/>
            <w:textDirection w:val="btLr"/>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xml:space="preserve">Количество зачисленных </w:t>
            </w:r>
          </w:p>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на 1 курс</w:t>
            </w:r>
          </w:p>
        </w:tc>
      </w:tr>
      <w:tr w:rsidR="003502B1" w:rsidRPr="003F1B29" w:rsidTr="00C022FD">
        <w:trPr>
          <w:trHeight w:val="315"/>
        </w:trPr>
        <w:tc>
          <w:tcPr>
            <w:tcW w:w="1823" w:type="pct"/>
            <w:gridSpan w:val="2"/>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09.03.03 Прикладная информатика</w:t>
            </w:r>
          </w:p>
        </w:tc>
        <w:tc>
          <w:tcPr>
            <w:tcW w:w="458"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134</w:t>
            </w:r>
          </w:p>
        </w:tc>
        <w:tc>
          <w:tcPr>
            <w:tcW w:w="739"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111</w:t>
            </w:r>
          </w:p>
        </w:tc>
        <w:tc>
          <w:tcPr>
            <w:tcW w:w="59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23</w:t>
            </w:r>
          </w:p>
        </w:tc>
        <w:tc>
          <w:tcPr>
            <w:tcW w:w="444" w:type="pct"/>
            <w:vMerge w:val="restart"/>
            <w:shd w:val="clear" w:color="auto" w:fill="auto"/>
            <w:noWrap/>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w:t>
            </w:r>
          </w:p>
        </w:tc>
        <w:tc>
          <w:tcPr>
            <w:tcW w:w="5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51</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95</w:t>
            </w:r>
          </w:p>
        </w:tc>
        <w:tc>
          <w:tcPr>
            <w:tcW w:w="739"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89</w:t>
            </w:r>
          </w:p>
        </w:tc>
        <w:tc>
          <w:tcPr>
            <w:tcW w:w="59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6</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5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27</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39</w:t>
            </w:r>
          </w:p>
        </w:tc>
        <w:tc>
          <w:tcPr>
            <w:tcW w:w="739"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22</w:t>
            </w:r>
          </w:p>
        </w:tc>
        <w:tc>
          <w:tcPr>
            <w:tcW w:w="59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17</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22" w:type="pct"/>
            <w:shd w:val="clear" w:color="auto" w:fill="auto"/>
            <w:noWrap/>
            <w:vAlign w:val="center"/>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24</w:t>
            </w:r>
          </w:p>
        </w:tc>
      </w:tr>
      <w:tr w:rsidR="003502B1" w:rsidRPr="003F1B29" w:rsidTr="00C022FD">
        <w:trPr>
          <w:trHeight w:val="315"/>
        </w:trPr>
        <w:tc>
          <w:tcPr>
            <w:tcW w:w="1823" w:type="pct"/>
            <w:gridSpan w:val="2"/>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38.03.01 Экономика</w:t>
            </w:r>
          </w:p>
        </w:tc>
        <w:tc>
          <w:tcPr>
            <w:tcW w:w="458"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209</w:t>
            </w:r>
          </w:p>
        </w:tc>
        <w:tc>
          <w:tcPr>
            <w:tcW w:w="739"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w:t>
            </w:r>
          </w:p>
        </w:tc>
        <w:tc>
          <w:tcPr>
            <w:tcW w:w="59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200</w:t>
            </w:r>
          </w:p>
        </w:tc>
        <w:tc>
          <w:tcPr>
            <w:tcW w:w="444" w:type="pct"/>
            <w:vMerge w:val="restart"/>
            <w:shd w:val="clear" w:color="auto" w:fill="auto"/>
            <w:noWrap/>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56</w:t>
            </w:r>
          </w:p>
        </w:tc>
        <w:tc>
          <w:tcPr>
            <w:tcW w:w="5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39</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72</w:t>
            </w:r>
          </w:p>
        </w:tc>
        <w:tc>
          <w:tcPr>
            <w:tcW w:w="739"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w:t>
            </w:r>
          </w:p>
        </w:tc>
        <w:tc>
          <w:tcPr>
            <w:tcW w:w="59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63</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29</w:t>
            </w:r>
          </w:p>
        </w:tc>
        <w:tc>
          <w:tcPr>
            <w:tcW w:w="5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18</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55</w:t>
            </w:r>
          </w:p>
        </w:tc>
        <w:tc>
          <w:tcPr>
            <w:tcW w:w="739"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55</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27</w:t>
            </w:r>
          </w:p>
        </w:tc>
        <w:tc>
          <w:tcPr>
            <w:tcW w:w="5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очно-заочная форма</w:t>
            </w:r>
          </w:p>
        </w:tc>
        <w:tc>
          <w:tcPr>
            <w:tcW w:w="458"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82</w:t>
            </w:r>
          </w:p>
        </w:tc>
        <w:tc>
          <w:tcPr>
            <w:tcW w:w="739"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82</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22" w:type="pct"/>
            <w:shd w:val="clear" w:color="auto" w:fill="auto"/>
            <w:noWrap/>
            <w:vAlign w:val="center"/>
          </w:tcPr>
          <w:p w:rsidR="00B10252" w:rsidRPr="003F1B29" w:rsidRDefault="00506361"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21</w:t>
            </w:r>
          </w:p>
        </w:tc>
      </w:tr>
      <w:tr w:rsidR="003502B1" w:rsidRPr="003F1B29" w:rsidTr="00C022FD">
        <w:trPr>
          <w:trHeight w:val="315"/>
        </w:trPr>
        <w:tc>
          <w:tcPr>
            <w:tcW w:w="1823" w:type="pct"/>
            <w:gridSpan w:val="2"/>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38.03.02 Менеджмент</w:t>
            </w:r>
          </w:p>
        </w:tc>
        <w:tc>
          <w:tcPr>
            <w:tcW w:w="458"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restart"/>
            <w:shd w:val="clear" w:color="auto" w:fill="auto"/>
            <w:noWrap/>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22" w:type="pct"/>
            <w:shd w:val="clear" w:color="auto" w:fill="auto"/>
            <w:noWrap/>
            <w:vAlign w:val="center"/>
          </w:tcPr>
          <w:p w:rsidR="00B10252" w:rsidRPr="003F1B29" w:rsidRDefault="001E151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3502B1" w:rsidRPr="003F1B29" w:rsidTr="00C022FD">
        <w:trPr>
          <w:trHeight w:val="315"/>
        </w:trPr>
        <w:tc>
          <w:tcPr>
            <w:tcW w:w="1823" w:type="pct"/>
            <w:gridSpan w:val="2"/>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38.03.03 Управление персоналом</w:t>
            </w:r>
          </w:p>
        </w:tc>
        <w:tc>
          <w:tcPr>
            <w:tcW w:w="458"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53</w:t>
            </w:r>
          </w:p>
        </w:tc>
        <w:tc>
          <w:tcPr>
            <w:tcW w:w="739"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9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52</w:t>
            </w:r>
          </w:p>
        </w:tc>
        <w:tc>
          <w:tcPr>
            <w:tcW w:w="444" w:type="pct"/>
            <w:vMerge w:val="restart"/>
            <w:shd w:val="clear" w:color="auto" w:fill="auto"/>
            <w:noWrap/>
            <w:vAlign w:val="center"/>
            <w:hideMark/>
          </w:tcPr>
          <w:p w:rsidR="00B10252" w:rsidRPr="003F1B29" w:rsidRDefault="00B1025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w:t>
            </w:r>
          </w:p>
        </w:tc>
        <w:tc>
          <w:tcPr>
            <w:tcW w:w="52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w:t>
            </w:r>
          </w:p>
        </w:tc>
      </w:tr>
      <w:tr w:rsidR="0067400E" w:rsidRPr="003F1B29" w:rsidTr="00C022FD">
        <w:trPr>
          <w:trHeight w:val="315"/>
        </w:trPr>
        <w:tc>
          <w:tcPr>
            <w:tcW w:w="149"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B10252" w:rsidRPr="003F1B29" w:rsidRDefault="00B1025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12</w:t>
            </w:r>
          </w:p>
        </w:tc>
        <w:tc>
          <w:tcPr>
            <w:tcW w:w="739"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9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11</w:t>
            </w:r>
          </w:p>
        </w:tc>
        <w:tc>
          <w:tcPr>
            <w:tcW w:w="444" w:type="pct"/>
            <w:vMerge/>
            <w:vAlign w:val="center"/>
            <w:hideMark/>
          </w:tcPr>
          <w:p w:rsidR="00B10252" w:rsidRPr="003F1B29" w:rsidRDefault="00B1025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22" w:type="pct"/>
            <w:shd w:val="clear" w:color="auto" w:fill="auto"/>
            <w:noWrap/>
            <w:vAlign w:val="center"/>
          </w:tcPr>
          <w:p w:rsidR="00B1025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D40842" w:rsidRPr="003F1B29" w:rsidTr="00C022FD">
        <w:trPr>
          <w:trHeight w:val="315"/>
        </w:trPr>
        <w:tc>
          <w:tcPr>
            <w:tcW w:w="149" w:type="pct"/>
            <w:shd w:val="clear" w:color="auto" w:fill="auto"/>
            <w:noWrap/>
            <w:vAlign w:val="center"/>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p>
        </w:tc>
        <w:tc>
          <w:tcPr>
            <w:tcW w:w="1674" w:type="pct"/>
            <w:shd w:val="clear" w:color="auto" w:fill="auto"/>
            <w:noWrap/>
            <w:vAlign w:val="center"/>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34</w:t>
            </w:r>
          </w:p>
        </w:tc>
        <w:tc>
          <w:tcPr>
            <w:tcW w:w="739"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34</w:t>
            </w:r>
          </w:p>
        </w:tc>
        <w:tc>
          <w:tcPr>
            <w:tcW w:w="444" w:type="pct"/>
            <w:vMerge/>
            <w:vAlign w:val="center"/>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w:t>
            </w:r>
          </w:p>
        </w:tc>
        <w:tc>
          <w:tcPr>
            <w:tcW w:w="52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lastRenderedPageBreak/>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очно-заочная форма</w:t>
            </w:r>
          </w:p>
        </w:tc>
        <w:tc>
          <w:tcPr>
            <w:tcW w:w="458"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739"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22" w:type="pct"/>
            <w:shd w:val="clear" w:color="auto" w:fill="auto"/>
            <w:noWrap/>
            <w:vAlign w:val="center"/>
          </w:tcPr>
          <w:p w:rsidR="00D40842" w:rsidRPr="003F1B29" w:rsidRDefault="007F567E"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w:t>
            </w:r>
          </w:p>
        </w:tc>
      </w:tr>
      <w:tr w:rsidR="003502B1" w:rsidRPr="003F1B29" w:rsidTr="00C022FD">
        <w:trPr>
          <w:trHeight w:val="315"/>
        </w:trPr>
        <w:tc>
          <w:tcPr>
            <w:tcW w:w="1823" w:type="pct"/>
            <w:gridSpan w:val="2"/>
            <w:shd w:val="clear" w:color="auto" w:fill="auto"/>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21</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21</w:t>
            </w:r>
          </w:p>
        </w:tc>
        <w:tc>
          <w:tcPr>
            <w:tcW w:w="444" w:type="pct"/>
            <w:vMerge w:val="restart"/>
            <w:shd w:val="clear" w:color="auto" w:fill="auto"/>
            <w:noWrap/>
            <w:vAlign w:val="center"/>
            <w:hideMark/>
          </w:tcPr>
          <w:p w:rsidR="00D40842" w:rsidRPr="003F1B29" w:rsidRDefault="00D4084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4</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13</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14</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14</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13</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3502B1" w:rsidRPr="003F1B29" w:rsidTr="00C022FD">
        <w:trPr>
          <w:trHeight w:val="315"/>
        </w:trPr>
        <w:tc>
          <w:tcPr>
            <w:tcW w:w="1823" w:type="pct"/>
            <w:gridSpan w:val="2"/>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38.03.06 Торговое дело</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restart"/>
            <w:shd w:val="clear" w:color="auto" w:fill="auto"/>
            <w:noWrap/>
            <w:vAlign w:val="center"/>
            <w:hideMark/>
          </w:tcPr>
          <w:p w:rsidR="00D40842" w:rsidRPr="003F1B29" w:rsidRDefault="00D4084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11</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739"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11</w:t>
            </w:r>
          </w:p>
        </w:tc>
        <w:tc>
          <w:tcPr>
            <w:tcW w:w="522" w:type="pct"/>
            <w:shd w:val="clear" w:color="auto" w:fill="auto"/>
            <w:noWrap/>
            <w:vAlign w:val="center"/>
          </w:tcPr>
          <w:p w:rsidR="00D40842" w:rsidRPr="003F1B29" w:rsidRDefault="00962484"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r>
      <w:tr w:rsidR="003502B1" w:rsidRPr="003F1B29" w:rsidTr="00C022FD">
        <w:trPr>
          <w:trHeight w:val="315"/>
        </w:trPr>
        <w:tc>
          <w:tcPr>
            <w:tcW w:w="1823" w:type="pct"/>
            <w:gridSpan w:val="2"/>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40.03.01 Юриспруденция</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553</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545</w:t>
            </w:r>
          </w:p>
        </w:tc>
        <w:tc>
          <w:tcPr>
            <w:tcW w:w="444" w:type="pct"/>
            <w:vMerge w:val="restart"/>
            <w:shd w:val="clear" w:color="auto" w:fill="auto"/>
            <w:noWrap/>
            <w:vAlign w:val="center"/>
            <w:hideMark/>
          </w:tcPr>
          <w:p w:rsidR="00D40842" w:rsidRPr="003F1B29" w:rsidRDefault="00D4084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2011</w:t>
            </w: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86</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255</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206</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7</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199</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49</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54</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223</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0</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223</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6</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168</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очно-заочная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124</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123</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31</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33</w:t>
            </w:r>
          </w:p>
        </w:tc>
      </w:tr>
      <w:tr w:rsidR="003502B1" w:rsidRPr="003F1B29" w:rsidTr="00C022FD">
        <w:trPr>
          <w:trHeight w:val="315"/>
        </w:trPr>
        <w:tc>
          <w:tcPr>
            <w:tcW w:w="1823" w:type="pct"/>
            <w:gridSpan w:val="2"/>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Итого</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970</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129</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841</w:t>
            </w:r>
          </w:p>
        </w:tc>
        <w:tc>
          <w:tcPr>
            <w:tcW w:w="444" w:type="pct"/>
            <w:vMerge w:val="restart"/>
            <w:shd w:val="clear" w:color="auto" w:fill="auto"/>
            <w:noWrap/>
            <w:vAlign w:val="center"/>
            <w:hideMark/>
          </w:tcPr>
          <w:p w:rsidR="00D40842" w:rsidRPr="003F1B29" w:rsidRDefault="00D40842"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w:t>
            </w: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175</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366</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399</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106</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293</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86</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112</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заочная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358</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22</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336</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58</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192</w:t>
            </w:r>
          </w:p>
        </w:tc>
      </w:tr>
      <w:tr w:rsidR="0067400E" w:rsidRPr="003F1B29" w:rsidTr="00C022FD">
        <w:trPr>
          <w:trHeight w:val="315"/>
        </w:trPr>
        <w:tc>
          <w:tcPr>
            <w:tcW w:w="149"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 </w:t>
            </w:r>
          </w:p>
        </w:tc>
        <w:tc>
          <w:tcPr>
            <w:tcW w:w="1674" w:type="pct"/>
            <w:shd w:val="clear" w:color="auto" w:fill="auto"/>
            <w:noWrap/>
            <w:vAlign w:val="center"/>
            <w:hideMark/>
          </w:tcPr>
          <w:p w:rsidR="00D40842" w:rsidRPr="003F1B29" w:rsidRDefault="00D40842" w:rsidP="0025169B">
            <w:pPr>
              <w:spacing w:after="0" w:line="240" w:lineRule="auto"/>
              <w:jc w:val="both"/>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очно-заочная форма</w:t>
            </w:r>
          </w:p>
        </w:tc>
        <w:tc>
          <w:tcPr>
            <w:tcW w:w="458"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213</w:t>
            </w:r>
          </w:p>
        </w:tc>
        <w:tc>
          <w:tcPr>
            <w:tcW w:w="739"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1</w:t>
            </w:r>
          </w:p>
        </w:tc>
        <w:tc>
          <w:tcPr>
            <w:tcW w:w="59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212</w:t>
            </w:r>
          </w:p>
        </w:tc>
        <w:tc>
          <w:tcPr>
            <w:tcW w:w="444" w:type="pct"/>
            <w:vMerge/>
            <w:vAlign w:val="center"/>
            <w:hideMark/>
          </w:tcPr>
          <w:p w:rsidR="00D40842" w:rsidRPr="003F1B29" w:rsidRDefault="00D40842" w:rsidP="0025169B">
            <w:pPr>
              <w:spacing w:after="0" w:line="240" w:lineRule="auto"/>
              <w:rPr>
                <w:rFonts w:ascii="Times New Roman" w:eastAsia="Times New Roman" w:hAnsi="Times New Roman" w:cs="Times New Roman"/>
                <w:color w:val="000000"/>
                <w:sz w:val="20"/>
                <w:szCs w:val="20"/>
                <w:lang w:eastAsia="ru-RU"/>
              </w:rPr>
            </w:pPr>
          </w:p>
        </w:tc>
        <w:tc>
          <w:tcPr>
            <w:tcW w:w="4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31</w:t>
            </w:r>
          </w:p>
        </w:tc>
        <w:tc>
          <w:tcPr>
            <w:tcW w:w="522" w:type="pct"/>
            <w:shd w:val="clear" w:color="auto" w:fill="auto"/>
            <w:noWrap/>
            <w:vAlign w:val="center"/>
          </w:tcPr>
          <w:p w:rsidR="00D40842" w:rsidRPr="003F1B29" w:rsidRDefault="00F60C27" w:rsidP="0025169B">
            <w:pPr>
              <w:spacing w:after="0" w:line="240" w:lineRule="auto"/>
              <w:jc w:val="center"/>
              <w:rPr>
                <w:rFonts w:ascii="Times New Roman" w:eastAsia="Times New Roman" w:hAnsi="Times New Roman" w:cs="Times New Roman"/>
                <w:color w:val="000000"/>
                <w:sz w:val="20"/>
                <w:szCs w:val="20"/>
                <w:lang w:eastAsia="ru-RU"/>
              </w:rPr>
            </w:pPr>
            <w:r w:rsidRPr="003F1B29">
              <w:rPr>
                <w:rFonts w:ascii="Times New Roman" w:eastAsia="Times New Roman" w:hAnsi="Times New Roman" w:cs="Times New Roman"/>
                <w:color w:val="000000"/>
                <w:sz w:val="20"/>
                <w:szCs w:val="20"/>
                <w:lang w:eastAsia="ru-RU"/>
              </w:rPr>
              <w:t>62</w:t>
            </w:r>
          </w:p>
        </w:tc>
      </w:tr>
    </w:tbl>
    <w:p w:rsidR="00B45B1D" w:rsidRDefault="003F1B29"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3F1B29">
        <w:rPr>
          <w:noProof/>
          <w:sz w:val="24"/>
          <w:szCs w:val="24"/>
          <w:lang w:eastAsia="ru-RU"/>
        </w:rPr>
        <w:drawing>
          <wp:anchor distT="0" distB="0" distL="114300" distR="114300" simplePos="0" relativeHeight="251658240" behindDoc="0" locked="0" layoutInCell="1" allowOverlap="1" wp14:anchorId="2F1FABF9" wp14:editId="6D154CAA">
            <wp:simplePos x="0" y="0"/>
            <wp:positionH relativeFrom="column">
              <wp:posOffset>453390</wp:posOffset>
            </wp:positionH>
            <wp:positionV relativeFrom="paragraph">
              <wp:posOffset>489585</wp:posOffset>
            </wp:positionV>
            <wp:extent cx="5219700" cy="3171825"/>
            <wp:effectExtent l="0" t="0" r="0" b="9525"/>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B45B1D"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w:t>
      </w:r>
      <w:r w:rsidR="00B45B1D">
        <w:rPr>
          <w:rFonts w:ascii="Times New Roman" w:hAnsi="Times New Roman" w:cs="Times New Roman"/>
          <w:sz w:val="28"/>
          <w:szCs w:val="28"/>
        </w:rPr>
        <w:t xml:space="preserve"> в динамике </w:t>
      </w:r>
      <w:r w:rsidR="00B45B1D" w:rsidRPr="007142A3">
        <w:rPr>
          <w:rFonts w:ascii="Times New Roman" w:hAnsi="Times New Roman" w:cs="Times New Roman"/>
          <w:sz w:val="28"/>
          <w:szCs w:val="28"/>
        </w:rPr>
        <w:t>представлена</w:t>
      </w:r>
      <w:r w:rsidR="00B45B1D">
        <w:rPr>
          <w:rFonts w:ascii="Times New Roman" w:hAnsi="Times New Roman" w:cs="Times New Roman"/>
          <w:sz w:val="28"/>
          <w:szCs w:val="28"/>
        </w:rPr>
        <w:t xml:space="preserve"> на рисунке 1</w:t>
      </w:r>
      <w:r w:rsidR="00B45B1D" w:rsidRPr="007142A3">
        <w:rPr>
          <w:rFonts w:ascii="Times New Roman" w:hAnsi="Times New Roman" w:cs="Times New Roman"/>
          <w:sz w:val="28"/>
          <w:szCs w:val="28"/>
        </w:rPr>
        <w:t>.</w:t>
      </w:r>
    </w:p>
    <w:p w:rsidR="00B45B1D" w:rsidRPr="003F1B29" w:rsidRDefault="00B45B1D" w:rsidP="0025169B">
      <w:pPr>
        <w:shd w:val="clear" w:color="auto" w:fill="FFFFFF" w:themeFill="background1"/>
        <w:spacing w:before="120" w:after="0" w:line="240" w:lineRule="auto"/>
        <w:jc w:val="center"/>
        <w:rPr>
          <w:rFonts w:ascii="Times New Roman" w:hAnsi="Times New Roman" w:cs="Times New Roman"/>
          <w:sz w:val="24"/>
          <w:szCs w:val="24"/>
        </w:rPr>
      </w:pPr>
      <w:r w:rsidRPr="003F1B29">
        <w:rPr>
          <w:rFonts w:ascii="Times New Roman" w:hAnsi="Times New Roman" w:cs="Times New Roman"/>
          <w:sz w:val="24"/>
          <w:szCs w:val="24"/>
        </w:rPr>
        <w:t>Рисунок 1 – Численность контингента обучающихся.</w:t>
      </w:r>
    </w:p>
    <w:p w:rsidR="003502B1" w:rsidRPr="007142A3" w:rsidRDefault="003502B1"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Выпуск по программам высшего образования по направлениям бакалавриата в </w:t>
      </w:r>
      <w:r>
        <w:rPr>
          <w:rFonts w:ascii="Times New Roman" w:hAnsi="Times New Roman" w:cs="Times New Roman"/>
          <w:sz w:val="28"/>
          <w:szCs w:val="28"/>
        </w:rPr>
        <w:t>2023</w:t>
      </w:r>
      <w:r w:rsidRPr="007142A3">
        <w:rPr>
          <w:rFonts w:ascii="Times New Roman" w:hAnsi="Times New Roman" w:cs="Times New Roman"/>
          <w:sz w:val="28"/>
          <w:szCs w:val="28"/>
        </w:rPr>
        <w:t xml:space="preserve"> году по очной форме обучения составил </w:t>
      </w:r>
      <w:r>
        <w:rPr>
          <w:rFonts w:ascii="Times New Roman" w:hAnsi="Times New Roman" w:cs="Times New Roman"/>
          <w:sz w:val="28"/>
          <w:szCs w:val="28"/>
        </w:rPr>
        <w:t xml:space="preserve">86 </w:t>
      </w:r>
      <w:r w:rsidRPr="007142A3">
        <w:rPr>
          <w:rFonts w:ascii="Times New Roman" w:hAnsi="Times New Roman" w:cs="Times New Roman"/>
          <w:sz w:val="28"/>
          <w:szCs w:val="28"/>
        </w:rPr>
        <w:t>человек.</w:t>
      </w:r>
      <w:r>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заочной форме обучения в </w:t>
      </w:r>
      <w:r>
        <w:rPr>
          <w:rFonts w:ascii="Times New Roman" w:hAnsi="Times New Roman" w:cs="Times New Roman"/>
          <w:sz w:val="28"/>
          <w:szCs w:val="28"/>
        </w:rPr>
        <w:t>2023</w:t>
      </w:r>
      <w:r w:rsidRPr="007142A3">
        <w:rPr>
          <w:rFonts w:ascii="Times New Roman" w:hAnsi="Times New Roman" w:cs="Times New Roman"/>
          <w:sz w:val="28"/>
          <w:szCs w:val="28"/>
        </w:rPr>
        <w:t xml:space="preserve"> году было выпущено </w:t>
      </w:r>
      <w:r>
        <w:rPr>
          <w:rFonts w:ascii="Times New Roman" w:hAnsi="Times New Roman" w:cs="Times New Roman"/>
          <w:sz w:val="28"/>
          <w:szCs w:val="28"/>
        </w:rPr>
        <w:t>58</w:t>
      </w:r>
      <w:r w:rsidRPr="007142A3">
        <w:rPr>
          <w:rFonts w:ascii="Times New Roman" w:hAnsi="Times New Roman" w:cs="Times New Roman"/>
          <w:sz w:val="28"/>
          <w:szCs w:val="28"/>
        </w:rPr>
        <w:t xml:space="preserve"> человек по </w:t>
      </w:r>
      <w:r w:rsidRPr="007142A3">
        <w:rPr>
          <w:rFonts w:ascii="Times New Roman" w:hAnsi="Times New Roman" w:cs="Times New Roman"/>
          <w:sz w:val="28"/>
          <w:szCs w:val="28"/>
        </w:rPr>
        <w:lastRenderedPageBreak/>
        <w:t>направлениям бакалавриата.</w:t>
      </w:r>
      <w:r>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w:t>
      </w:r>
      <w:r>
        <w:rPr>
          <w:rFonts w:ascii="Times New Roman" w:hAnsi="Times New Roman" w:cs="Times New Roman"/>
          <w:sz w:val="28"/>
          <w:szCs w:val="28"/>
        </w:rPr>
        <w:t>очно-</w:t>
      </w:r>
      <w:r w:rsidRPr="007142A3">
        <w:rPr>
          <w:rFonts w:ascii="Times New Roman" w:hAnsi="Times New Roman" w:cs="Times New Roman"/>
          <w:sz w:val="28"/>
          <w:szCs w:val="28"/>
        </w:rPr>
        <w:t xml:space="preserve">заочной форме обучения в </w:t>
      </w:r>
      <w:r>
        <w:rPr>
          <w:rFonts w:ascii="Times New Roman" w:hAnsi="Times New Roman" w:cs="Times New Roman"/>
          <w:sz w:val="28"/>
          <w:szCs w:val="28"/>
        </w:rPr>
        <w:t>2023</w:t>
      </w:r>
      <w:r w:rsidRPr="007142A3">
        <w:rPr>
          <w:rFonts w:ascii="Times New Roman" w:hAnsi="Times New Roman" w:cs="Times New Roman"/>
          <w:sz w:val="28"/>
          <w:szCs w:val="28"/>
        </w:rPr>
        <w:t xml:space="preserve"> году было выпущено </w:t>
      </w:r>
      <w:r>
        <w:rPr>
          <w:rFonts w:ascii="Times New Roman" w:hAnsi="Times New Roman" w:cs="Times New Roman"/>
          <w:sz w:val="28"/>
          <w:szCs w:val="28"/>
        </w:rPr>
        <w:t>31 </w:t>
      </w:r>
      <w:r w:rsidRPr="007142A3">
        <w:rPr>
          <w:rFonts w:ascii="Times New Roman" w:hAnsi="Times New Roman" w:cs="Times New Roman"/>
          <w:sz w:val="28"/>
          <w:szCs w:val="28"/>
        </w:rPr>
        <w:t>человек по направлениям бакалавриата.</w:t>
      </w:r>
    </w:p>
    <w:p w:rsidR="009252FD" w:rsidRPr="00575357" w:rsidRDefault="009252FD" w:rsidP="0025169B">
      <w:pPr>
        <w:spacing w:before="80" w:after="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Среднее профессиональное образование</w:t>
      </w:r>
    </w:p>
    <w:p w:rsidR="009252FD" w:rsidRPr="00491906" w:rsidRDefault="009252FD" w:rsidP="0025169B">
      <w:pPr>
        <w:shd w:val="clear" w:color="auto" w:fill="FFFFFF" w:themeFill="background1"/>
        <w:spacing w:after="0" w:line="240"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 xml:space="preserve">Программы среднего профессионального образования в Институте реализуются в Колледже по </w:t>
      </w:r>
      <w:r>
        <w:rPr>
          <w:rFonts w:ascii="Times New Roman" w:hAnsi="Times New Roman" w:cs="Times New Roman"/>
          <w:sz w:val="28"/>
          <w:szCs w:val="28"/>
        </w:rPr>
        <w:t>7</w:t>
      </w:r>
      <w:r w:rsidRPr="00491906">
        <w:rPr>
          <w:rFonts w:ascii="Times New Roman" w:hAnsi="Times New Roman" w:cs="Times New Roman"/>
          <w:sz w:val="28"/>
          <w:szCs w:val="28"/>
        </w:rPr>
        <w:t xml:space="preserve"> специальностям.</w:t>
      </w:r>
    </w:p>
    <w:p w:rsidR="007F3EE0" w:rsidRDefault="007F3EE0" w:rsidP="0025169B">
      <w:pPr>
        <w:shd w:val="clear" w:color="auto" w:fill="FFFFFF" w:themeFill="background1"/>
        <w:spacing w:after="0" w:line="240" w:lineRule="auto"/>
        <w:ind w:firstLine="709"/>
        <w:jc w:val="both"/>
        <w:rPr>
          <w:rFonts w:ascii="Times New Roman" w:hAnsi="Times New Roman" w:cs="Times New Roman"/>
          <w:sz w:val="28"/>
          <w:szCs w:val="28"/>
        </w:rPr>
      </w:pPr>
      <w:r w:rsidRPr="003034E9">
        <w:rPr>
          <w:rFonts w:ascii="Times New Roman" w:hAnsi="Times New Roman" w:cs="Times New Roman"/>
          <w:sz w:val="28"/>
          <w:szCs w:val="28"/>
        </w:rPr>
        <w:t>Численность контингента обучающихся по программам среднего профессионального и высшего образования имеет устойчивую структуру.</w:t>
      </w:r>
    </w:p>
    <w:p w:rsidR="007F3EE0" w:rsidRPr="003F1B29" w:rsidRDefault="007F3EE0" w:rsidP="0025169B">
      <w:pPr>
        <w:keepNext/>
        <w:shd w:val="clear" w:color="auto" w:fill="FFFFFF" w:themeFill="background1"/>
        <w:spacing w:before="120" w:after="0" w:line="240" w:lineRule="auto"/>
        <w:jc w:val="right"/>
        <w:rPr>
          <w:rFonts w:ascii="Times New Roman" w:hAnsi="Times New Roman" w:cs="Times New Roman"/>
          <w:sz w:val="24"/>
          <w:szCs w:val="24"/>
        </w:rPr>
      </w:pPr>
      <w:r w:rsidRPr="003F1B29">
        <w:rPr>
          <w:rFonts w:ascii="Times New Roman" w:hAnsi="Times New Roman" w:cs="Times New Roman"/>
          <w:sz w:val="24"/>
          <w:szCs w:val="24"/>
        </w:rPr>
        <w:t>Таблица 2</w:t>
      </w:r>
    </w:p>
    <w:p w:rsidR="007F3EE0" w:rsidRPr="003034E9" w:rsidRDefault="007F3EE0" w:rsidP="0025169B">
      <w:pPr>
        <w:keepNext/>
        <w:shd w:val="clear" w:color="auto" w:fill="FFFFFF" w:themeFill="background1"/>
        <w:spacing w:after="0" w:line="240" w:lineRule="auto"/>
        <w:jc w:val="center"/>
        <w:rPr>
          <w:rFonts w:ascii="Times New Roman" w:hAnsi="Times New Roman" w:cs="Times New Roman"/>
          <w:sz w:val="28"/>
          <w:szCs w:val="28"/>
        </w:rPr>
      </w:pPr>
      <w:r w:rsidRPr="003034E9">
        <w:rPr>
          <w:rFonts w:ascii="Times New Roman" w:hAnsi="Times New Roman" w:cs="Times New Roman"/>
          <w:sz w:val="28"/>
          <w:szCs w:val="28"/>
        </w:rPr>
        <w:t>Численность контингента обучающихся по образовательным программам среднего профессионального образования (программам подготовки специалистов среднего звена)</w:t>
      </w:r>
    </w:p>
    <w:tbl>
      <w:tblPr>
        <w:tblW w:w="5000" w:type="pct"/>
        <w:tblLayout w:type="fixed"/>
        <w:tblLook w:val="04A0" w:firstRow="1" w:lastRow="0" w:firstColumn="1" w:lastColumn="0" w:noHBand="0" w:noVBand="1"/>
      </w:tblPr>
      <w:tblGrid>
        <w:gridCol w:w="325"/>
        <w:gridCol w:w="11"/>
        <w:gridCol w:w="3091"/>
        <w:gridCol w:w="692"/>
        <w:gridCol w:w="1387"/>
        <w:gridCol w:w="1108"/>
        <w:gridCol w:w="968"/>
        <w:gridCol w:w="832"/>
        <w:gridCol w:w="931"/>
      </w:tblGrid>
      <w:tr w:rsidR="003034E9" w:rsidRPr="008E551E" w:rsidTr="003065C3">
        <w:trPr>
          <w:cantSplit/>
          <w:trHeight w:val="1823"/>
          <w:tblHeader/>
        </w:trPr>
        <w:tc>
          <w:tcPr>
            <w:tcW w:w="18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Наименование программы</w:t>
            </w:r>
          </w:p>
        </w:tc>
        <w:tc>
          <w:tcPr>
            <w:tcW w:w="370"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Всего</w:t>
            </w:r>
          </w:p>
        </w:tc>
        <w:tc>
          <w:tcPr>
            <w:tcW w:w="742"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 счет бюджетных ассигнований федерального бюджета</w:t>
            </w:r>
          </w:p>
        </w:tc>
        <w:tc>
          <w:tcPr>
            <w:tcW w:w="593"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С полным возмещением стоимости обучения</w:t>
            </w:r>
          </w:p>
        </w:tc>
        <w:tc>
          <w:tcPr>
            <w:tcW w:w="518"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Год начала подготовки</w:t>
            </w:r>
          </w:p>
        </w:tc>
        <w:tc>
          <w:tcPr>
            <w:tcW w:w="445"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Количество выпускников</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7F3EE0" w:rsidRPr="008E551E" w:rsidRDefault="007F3EE0" w:rsidP="0025169B">
            <w:pPr>
              <w:spacing w:after="0" w:line="240" w:lineRule="auto"/>
              <w:ind w:left="113" w:right="113"/>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Количество зачисленных на 1 курс</w:t>
            </w:r>
          </w:p>
        </w:tc>
      </w:tr>
      <w:tr w:rsidR="003034E9" w:rsidRPr="008E551E" w:rsidTr="008D3D65">
        <w:trPr>
          <w:trHeight w:val="337"/>
        </w:trPr>
        <w:tc>
          <w:tcPr>
            <w:tcW w:w="1834" w:type="pct"/>
            <w:gridSpan w:val="3"/>
            <w:tcBorders>
              <w:top w:val="single" w:sz="4" w:space="0" w:color="auto"/>
              <w:left w:val="single" w:sz="4" w:space="0" w:color="auto"/>
              <w:right w:val="single" w:sz="4" w:space="0" w:color="auto"/>
            </w:tcBorders>
            <w:shd w:val="clear" w:color="auto" w:fill="auto"/>
            <w:noWrap/>
            <w:vAlign w:val="center"/>
          </w:tcPr>
          <w:p w:rsidR="007F3EE0" w:rsidRPr="008E551E" w:rsidRDefault="00161792"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09.02.07 Информационные системы и программирование</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518" w:type="pct"/>
            <w:vMerge w:val="restart"/>
            <w:tcBorders>
              <w:top w:val="nil"/>
              <w:left w:val="single" w:sz="8" w:space="0" w:color="auto"/>
              <w:right w:val="single" w:sz="8" w:space="0" w:color="auto"/>
            </w:tcBorders>
            <w:shd w:val="clear" w:color="auto" w:fill="auto"/>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2023</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r>
      <w:tr w:rsidR="00161792" w:rsidRPr="008E551E" w:rsidTr="008D3D65">
        <w:tc>
          <w:tcPr>
            <w:tcW w:w="174" w:type="pct"/>
            <w:tcBorders>
              <w:left w:val="single" w:sz="4" w:space="0" w:color="auto"/>
              <w:bottom w:val="single" w:sz="4" w:space="0" w:color="auto"/>
            </w:tcBorders>
            <w:shd w:val="clear" w:color="auto" w:fill="auto"/>
            <w:noWrap/>
            <w:vAlign w:val="center"/>
          </w:tcPr>
          <w:p w:rsidR="00161792" w:rsidRPr="008E551E" w:rsidRDefault="00161792" w:rsidP="0025169B">
            <w:pPr>
              <w:spacing w:after="0" w:line="240" w:lineRule="auto"/>
              <w:rPr>
                <w:rFonts w:ascii="Times New Roman" w:eastAsia="Times New Roman" w:hAnsi="Times New Roman" w:cs="Times New Roman"/>
                <w:sz w:val="20"/>
                <w:szCs w:val="20"/>
                <w:lang w:eastAsia="ru-RU"/>
              </w:rPr>
            </w:pPr>
          </w:p>
        </w:tc>
        <w:tc>
          <w:tcPr>
            <w:tcW w:w="1659" w:type="pct"/>
            <w:gridSpan w:val="2"/>
            <w:tcBorders>
              <w:bottom w:val="single" w:sz="4" w:space="0" w:color="auto"/>
              <w:right w:val="single" w:sz="4" w:space="0" w:color="auto"/>
            </w:tcBorders>
            <w:shd w:val="clear" w:color="auto" w:fill="auto"/>
            <w:vAlign w:val="center"/>
          </w:tcPr>
          <w:p w:rsidR="00161792" w:rsidRPr="008E551E" w:rsidRDefault="00161792"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742"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518" w:type="pct"/>
            <w:vMerge/>
            <w:tcBorders>
              <w:left w:val="single" w:sz="8" w:space="0" w:color="auto"/>
              <w:bottom w:val="single" w:sz="8" w:space="0" w:color="000000"/>
              <w:right w:val="single" w:sz="8" w:space="0" w:color="auto"/>
            </w:tcBorders>
            <w:shd w:val="clear" w:color="auto" w:fill="auto"/>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r>
      <w:tr w:rsidR="00161792" w:rsidRPr="008E551E" w:rsidTr="008D3D65">
        <w:tc>
          <w:tcPr>
            <w:tcW w:w="1834" w:type="pct"/>
            <w:gridSpan w:val="3"/>
            <w:tcBorders>
              <w:top w:val="single" w:sz="4" w:space="0" w:color="auto"/>
              <w:left w:val="single" w:sz="4" w:space="0" w:color="auto"/>
              <w:right w:val="single" w:sz="4" w:space="0" w:color="auto"/>
            </w:tcBorders>
            <w:shd w:val="clear" w:color="auto" w:fill="auto"/>
            <w:noWrap/>
            <w:vAlign w:val="center"/>
            <w:hideMark/>
          </w:tcPr>
          <w:p w:rsidR="00161792" w:rsidRPr="008E551E" w:rsidRDefault="00161792"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38.02.01 Экономика и бухгалтерский учет</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153</w:t>
            </w:r>
          </w:p>
        </w:tc>
        <w:tc>
          <w:tcPr>
            <w:tcW w:w="742"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112</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1955</w:t>
            </w:r>
          </w:p>
        </w:tc>
        <w:tc>
          <w:tcPr>
            <w:tcW w:w="445"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33</w:t>
            </w:r>
          </w:p>
        </w:tc>
        <w:tc>
          <w:tcPr>
            <w:tcW w:w="498" w:type="pct"/>
            <w:tcBorders>
              <w:top w:val="nil"/>
              <w:left w:val="nil"/>
              <w:bottom w:val="single" w:sz="8" w:space="0" w:color="auto"/>
              <w:right w:val="single" w:sz="8" w:space="0" w:color="auto"/>
            </w:tcBorders>
            <w:shd w:val="clear" w:color="auto" w:fill="auto"/>
            <w:noWrap/>
            <w:vAlign w:val="center"/>
          </w:tcPr>
          <w:p w:rsidR="00161792" w:rsidRPr="008E551E" w:rsidRDefault="00161792"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58</w:t>
            </w:r>
          </w:p>
        </w:tc>
      </w:tr>
      <w:tr w:rsidR="003034E9" w:rsidRPr="008E551E" w:rsidTr="008D3D65">
        <w:tc>
          <w:tcPr>
            <w:tcW w:w="180" w:type="pct"/>
            <w:gridSpan w:val="2"/>
            <w:tcBorders>
              <w:left w:val="single" w:sz="4" w:space="0" w:color="auto"/>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right w:val="single" w:sz="4"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86</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75</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18</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40</w:t>
            </w:r>
          </w:p>
        </w:tc>
      </w:tr>
      <w:tr w:rsidR="003034E9" w:rsidRPr="008E551E" w:rsidTr="008D3D65">
        <w:tc>
          <w:tcPr>
            <w:tcW w:w="180" w:type="pct"/>
            <w:gridSpan w:val="2"/>
            <w:tcBorders>
              <w:left w:val="single" w:sz="4" w:space="0" w:color="auto"/>
              <w:bottom w:val="single" w:sz="4" w:space="0" w:color="auto"/>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bottom w:val="single" w:sz="4" w:space="0" w:color="auto"/>
              <w:right w:val="single" w:sz="4"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67</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37</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18</w:t>
            </w:r>
          </w:p>
        </w:tc>
      </w:tr>
      <w:tr w:rsidR="003034E9" w:rsidRPr="008E551E" w:rsidTr="008D3D65">
        <w:tc>
          <w:tcPr>
            <w:tcW w:w="1834" w:type="pct"/>
            <w:gridSpan w:val="3"/>
            <w:tcBorders>
              <w:top w:val="single" w:sz="4" w:space="0" w:color="auto"/>
              <w:left w:val="single" w:sz="8" w:space="0" w:color="auto"/>
              <w:bottom w:val="nil"/>
              <w:right w:val="single" w:sz="8" w:space="0" w:color="000000"/>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38.02.04 Коммерция</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154</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154</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1993</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66</w:t>
            </w:r>
          </w:p>
        </w:tc>
      </w:tr>
      <w:tr w:rsidR="003034E9" w:rsidRPr="008E551E" w:rsidTr="008D3D65">
        <w:tc>
          <w:tcPr>
            <w:tcW w:w="180" w:type="pct"/>
            <w:gridSpan w:val="2"/>
            <w:tcBorders>
              <w:top w:val="nil"/>
              <w:left w:val="single" w:sz="8" w:space="0" w:color="auto"/>
              <w:bottom w:val="nil"/>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nil"/>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100</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100</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39</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49</w:t>
            </w:r>
          </w:p>
        </w:tc>
      </w:tr>
      <w:tr w:rsidR="003034E9" w:rsidRPr="008E551E" w:rsidTr="008D3D65">
        <w:tc>
          <w:tcPr>
            <w:tcW w:w="180" w:type="pct"/>
            <w:gridSpan w:val="2"/>
            <w:tcBorders>
              <w:top w:val="nil"/>
              <w:left w:val="single" w:sz="8" w:space="0" w:color="auto"/>
              <w:bottom w:val="single" w:sz="8" w:space="0" w:color="auto"/>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54</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54</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21</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17</w:t>
            </w:r>
          </w:p>
        </w:tc>
      </w:tr>
      <w:tr w:rsidR="003034E9" w:rsidRPr="008E551E" w:rsidTr="008D3D65">
        <w:tc>
          <w:tcPr>
            <w:tcW w:w="1834" w:type="pct"/>
            <w:gridSpan w:val="3"/>
            <w:tcBorders>
              <w:top w:val="single" w:sz="8" w:space="0" w:color="auto"/>
              <w:left w:val="single" w:sz="8" w:space="0" w:color="auto"/>
              <w:bottom w:val="nil"/>
              <w:right w:val="single" w:sz="8" w:space="0" w:color="000000"/>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38.02.05 Товароведение</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49</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29</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1955</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w:t>
            </w:r>
          </w:p>
        </w:tc>
      </w:tr>
      <w:tr w:rsidR="003034E9" w:rsidRPr="008E551E" w:rsidTr="008D3D65">
        <w:tc>
          <w:tcPr>
            <w:tcW w:w="180" w:type="pct"/>
            <w:gridSpan w:val="2"/>
            <w:tcBorders>
              <w:top w:val="nil"/>
              <w:left w:val="single" w:sz="8" w:space="0" w:color="auto"/>
              <w:bottom w:val="nil"/>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nil"/>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49</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29</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w:t>
            </w:r>
          </w:p>
        </w:tc>
      </w:tr>
      <w:tr w:rsidR="003034E9" w:rsidRPr="008E551E" w:rsidTr="008D3D65">
        <w:tc>
          <w:tcPr>
            <w:tcW w:w="180" w:type="pct"/>
            <w:gridSpan w:val="2"/>
            <w:tcBorders>
              <w:top w:val="nil"/>
              <w:left w:val="single" w:sz="8" w:space="0" w:color="auto"/>
              <w:bottom w:val="single" w:sz="8" w:space="0" w:color="auto"/>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r>
      <w:tr w:rsidR="003034E9" w:rsidRPr="008E551E" w:rsidTr="008D3D65">
        <w:tc>
          <w:tcPr>
            <w:tcW w:w="1834" w:type="pct"/>
            <w:gridSpan w:val="3"/>
            <w:tcBorders>
              <w:top w:val="single" w:sz="8" w:space="0" w:color="auto"/>
              <w:left w:val="single" w:sz="8" w:space="0" w:color="auto"/>
              <w:bottom w:val="nil"/>
              <w:right w:val="single" w:sz="8" w:space="0" w:color="000000"/>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38.02.07 Банковское дело</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163</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163</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2011</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53</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85</w:t>
            </w:r>
          </w:p>
        </w:tc>
      </w:tr>
      <w:tr w:rsidR="003034E9" w:rsidRPr="008E551E" w:rsidTr="008D3D65">
        <w:tc>
          <w:tcPr>
            <w:tcW w:w="180" w:type="pct"/>
            <w:gridSpan w:val="2"/>
            <w:tcBorders>
              <w:top w:val="nil"/>
              <w:left w:val="single" w:sz="8" w:space="0" w:color="auto"/>
              <w:bottom w:val="nil"/>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nil"/>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163</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163</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53</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85</w:t>
            </w:r>
          </w:p>
        </w:tc>
      </w:tr>
      <w:tr w:rsidR="003034E9" w:rsidRPr="008E551E" w:rsidTr="008D3D65">
        <w:tc>
          <w:tcPr>
            <w:tcW w:w="180" w:type="pct"/>
            <w:gridSpan w:val="2"/>
            <w:tcBorders>
              <w:top w:val="nil"/>
              <w:left w:val="single" w:sz="8" w:space="0" w:color="auto"/>
              <w:bottom w:val="single" w:sz="8" w:space="0" w:color="auto"/>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r>
      <w:tr w:rsidR="003034E9" w:rsidRPr="008E551E" w:rsidTr="008D3D65">
        <w:tc>
          <w:tcPr>
            <w:tcW w:w="1834" w:type="pct"/>
            <w:gridSpan w:val="3"/>
            <w:tcBorders>
              <w:top w:val="single" w:sz="8" w:space="0" w:color="auto"/>
              <w:left w:val="single" w:sz="8" w:space="0" w:color="auto"/>
              <w:bottom w:val="nil"/>
              <w:right w:val="single" w:sz="8" w:space="0" w:color="000000"/>
            </w:tcBorders>
            <w:shd w:val="clear" w:color="auto" w:fill="auto"/>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xml:space="preserve">40.02.01 Право и организация социального обеспечения </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936</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936</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2013</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287</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353</w:t>
            </w:r>
          </w:p>
        </w:tc>
      </w:tr>
      <w:tr w:rsidR="003034E9" w:rsidRPr="008E551E" w:rsidTr="008D3D65">
        <w:tc>
          <w:tcPr>
            <w:tcW w:w="180" w:type="pct"/>
            <w:gridSpan w:val="2"/>
            <w:tcBorders>
              <w:top w:val="nil"/>
              <w:left w:val="single" w:sz="8" w:space="0" w:color="auto"/>
              <w:bottom w:val="nil"/>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nil"/>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681</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681</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216</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286</w:t>
            </w:r>
          </w:p>
        </w:tc>
      </w:tr>
      <w:tr w:rsidR="003034E9" w:rsidRPr="008E551E" w:rsidTr="008D3D65">
        <w:tc>
          <w:tcPr>
            <w:tcW w:w="180" w:type="pct"/>
            <w:gridSpan w:val="2"/>
            <w:tcBorders>
              <w:top w:val="nil"/>
              <w:left w:val="single" w:sz="8" w:space="0" w:color="auto"/>
              <w:bottom w:val="single" w:sz="4" w:space="0" w:color="auto"/>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single" w:sz="4" w:space="0" w:color="auto"/>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255</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255</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71</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67</w:t>
            </w:r>
          </w:p>
        </w:tc>
      </w:tr>
      <w:tr w:rsidR="003034E9" w:rsidRPr="008E551E" w:rsidTr="008D3D65">
        <w:tc>
          <w:tcPr>
            <w:tcW w:w="1834" w:type="pct"/>
            <w:gridSpan w:val="3"/>
            <w:tcBorders>
              <w:top w:val="single" w:sz="4" w:space="0" w:color="auto"/>
              <w:left w:val="single" w:sz="4" w:space="0" w:color="auto"/>
              <w:right w:val="single" w:sz="4"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46.02.01 Документационное обеспечение управления и архивоведение</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2013</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22</w:t>
            </w:r>
          </w:p>
        </w:tc>
      </w:tr>
      <w:tr w:rsidR="003034E9" w:rsidRPr="008E551E" w:rsidTr="008D3D65">
        <w:tc>
          <w:tcPr>
            <w:tcW w:w="180" w:type="pct"/>
            <w:gridSpan w:val="2"/>
            <w:tcBorders>
              <w:left w:val="single" w:sz="4" w:space="0" w:color="auto"/>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right w:val="single" w:sz="4"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29</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29</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25</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14</w:t>
            </w:r>
          </w:p>
        </w:tc>
      </w:tr>
      <w:tr w:rsidR="003034E9" w:rsidRPr="008E551E" w:rsidTr="008D3D65">
        <w:tc>
          <w:tcPr>
            <w:tcW w:w="180" w:type="pct"/>
            <w:gridSpan w:val="2"/>
            <w:tcBorders>
              <w:left w:val="single" w:sz="4" w:space="0" w:color="auto"/>
              <w:bottom w:val="single" w:sz="4" w:space="0" w:color="auto"/>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bottom w:val="single" w:sz="4" w:space="0" w:color="auto"/>
              <w:right w:val="single" w:sz="4"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single" w:sz="4" w:space="0" w:color="auto"/>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9</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9</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8</w:t>
            </w:r>
          </w:p>
        </w:tc>
      </w:tr>
      <w:tr w:rsidR="003034E9" w:rsidRPr="008E551E" w:rsidTr="008D3D65">
        <w:tc>
          <w:tcPr>
            <w:tcW w:w="1834" w:type="pct"/>
            <w:gridSpan w:val="3"/>
            <w:tcBorders>
              <w:top w:val="single" w:sz="4" w:space="0" w:color="auto"/>
              <w:left w:val="single" w:sz="8" w:space="0" w:color="auto"/>
              <w:bottom w:val="nil"/>
              <w:right w:val="single" w:sz="8" w:space="0" w:color="000000"/>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Итого</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1518</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FD2737" w:rsidP="002516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1499</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w:t>
            </w: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478</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624</w:t>
            </w:r>
          </w:p>
        </w:tc>
      </w:tr>
      <w:tr w:rsidR="003034E9" w:rsidRPr="008E551E" w:rsidTr="008D3D65">
        <w:tc>
          <w:tcPr>
            <w:tcW w:w="180" w:type="pct"/>
            <w:gridSpan w:val="2"/>
            <w:tcBorders>
              <w:top w:val="nil"/>
              <w:left w:val="single" w:sz="8" w:space="0" w:color="auto"/>
              <w:bottom w:val="nil"/>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nil"/>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1133</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19</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FD2737" w:rsidP="002516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1114</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371</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513</w:t>
            </w:r>
          </w:p>
        </w:tc>
      </w:tr>
      <w:tr w:rsidR="003034E9" w:rsidRPr="008E551E" w:rsidTr="008D3D65">
        <w:tc>
          <w:tcPr>
            <w:tcW w:w="180" w:type="pct"/>
            <w:gridSpan w:val="2"/>
            <w:tcBorders>
              <w:top w:val="nil"/>
              <w:left w:val="single" w:sz="8" w:space="0" w:color="auto"/>
              <w:bottom w:val="single" w:sz="8" w:space="0" w:color="auto"/>
              <w:right w:val="nil"/>
            </w:tcBorders>
            <w:shd w:val="clear" w:color="auto" w:fill="auto"/>
            <w:noWrap/>
            <w:vAlign w:val="bottom"/>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7F3EE0" w:rsidRPr="008E551E" w:rsidRDefault="007F3EE0" w:rsidP="0025169B">
            <w:pPr>
              <w:spacing w:after="0" w:line="240" w:lineRule="auto"/>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заочная форма</w:t>
            </w:r>
          </w:p>
        </w:tc>
        <w:tc>
          <w:tcPr>
            <w:tcW w:w="370"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385</w:t>
            </w:r>
          </w:p>
        </w:tc>
        <w:tc>
          <w:tcPr>
            <w:tcW w:w="742"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385</w:t>
            </w:r>
          </w:p>
        </w:tc>
        <w:tc>
          <w:tcPr>
            <w:tcW w:w="518" w:type="pct"/>
            <w:vMerge/>
            <w:tcBorders>
              <w:top w:val="nil"/>
              <w:left w:val="single" w:sz="8" w:space="0" w:color="auto"/>
              <w:bottom w:val="single" w:sz="8" w:space="0" w:color="000000"/>
              <w:right w:val="single" w:sz="8" w:space="0" w:color="auto"/>
            </w:tcBorders>
            <w:shd w:val="clear" w:color="auto" w:fill="auto"/>
            <w:vAlign w:val="center"/>
            <w:hideMark/>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107</w:t>
            </w:r>
          </w:p>
        </w:tc>
        <w:tc>
          <w:tcPr>
            <w:tcW w:w="498" w:type="pct"/>
            <w:tcBorders>
              <w:top w:val="nil"/>
              <w:left w:val="nil"/>
              <w:bottom w:val="single" w:sz="8" w:space="0" w:color="auto"/>
              <w:right w:val="single" w:sz="8" w:space="0" w:color="auto"/>
            </w:tcBorders>
            <w:shd w:val="clear" w:color="auto" w:fill="auto"/>
            <w:noWrap/>
            <w:vAlign w:val="center"/>
          </w:tcPr>
          <w:p w:rsidR="007F3EE0" w:rsidRPr="008E551E" w:rsidRDefault="007F3EE0" w:rsidP="0025169B">
            <w:pPr>
              <w:spacing w:after="0" w:line="240" w:lineRule="auto"/>
              <w:jc w:val="center"/>
              <w:rPr>
                <w:rFonts w:ascii="Times New Roman" w:eastAsia="Times New Roman" w:hAnsi="Times New Roman" w:cs="Times New Roman"/>
                <w:sz w:val="20"/>
                <w:szCs w:val="20"/>
                <w:lang w:eastAsia="ru-RU"/>
              </w:rPr>
            </w:pPr>
            <w:r w:rsidRPr="008E551E">
              <w:rPr>
                <w:rFonts w:ascii="Times New Roman" w:eastAsia="Times New Roman" w:hAnsi="Times New Roman" w:cs="Times New Roman"/>
                <w:sz w:val="20"/>
                <w:szCs w:val="20"/>
                <w:lang w:eastAsia="ru-RU"/>
              </w:rPr>
              <w:t>224*</w:t>
            </w:r>
          </w:p>
        </w:tc>
      </w:tr>
    </w:tbl>
    <w:p w:rsidR="007F3EE0" w:rsidRPr="003034E9" w:rsidRDefault="007F3EE0" w:rsidP="0025169B">
      <w:pPr>
        <w:shd w:val="clear" w:color="auto" w:fill="FFFFFF" w:themeFill="background1"/>
        <w:spacing w:before="120" w:after="0" w:line="312" w:lineRule="auto"/>
        <w:jc w:val="both"/>
        <w:rPr>
          <w:rFonts w:ascii="Times New Roman" w:hAnsi="Times New Roman" w:cs="Times New Roman"/>
          <w:b/>
          <w:sz w:val="28"/>
          <w:szCs w:val="28"/>
        </w:rPr>
      </w:pPr>
      <w:r w:rsidRPr="003034E9">
        <w:rPr>
          <w:rFonts w:ascii="Times New Roman" w:eastAsia="Times New Roman" w:hAnsi="Times New Roman" w:cs="Times New Roman"/>
          <w:lang w:eastAsia="ru-RU"/>
        </w:rPr>
        <w:t>* из общего приема заочной формы обучения - прием, осуществленный в 4 квартале 2022 года составил 113 человек.</w:t>
      </w:r>
    </w:p>
    <w:p w:rsidR="008C379E" w:rsidRPr="007F3EE0" w:rsidRDefault="008C379E" w:rsidP="0025169B">
      <w:pPr>
        <w:shd w:val="clear" w:color="auto" w:fill="FFFFFF" w:themeFill="background1"/>
        <w:spacing w:after="0" w:line="240" w:lineRule="auto"/>
        <w:ind w:firstLine="709"/>
        <w:jc w:val="both"/>
        <w:rPr>
          <w:rFonts w:ascii="Times New Roman" w:hAnsi="Times New Roman" w:cs="Times New Roman"/>
          <w:sz w:val="28"/>
          <w:szCs w:val="28"/>
        </w:rPr>
      </w:pPr>
      <w:r w:rsidRPr="007F3EE0">
        <w:rPr>
          <w:rFonts w:ascii="Times New Roman" w:hAnsi="Times New Roman" w:cs="Times New Roman"/>
          <w:sz w:val="28"/>
          <w:szCs w:val="28"/>
        </w:rPr>
        <w:t xml:space="preserve">Численность контингента студентов по образовательным программам среднего профессионального образования (программам подготовки специалистов среднего звена) составляет 1518 человек, из них по очной форме </w:t>
      </w:r>
      <w:r w:rsidRPr="007F3EE0">
        <w:rPr>
          <w:rFonts w:ascii="Times New Roman" w:hAnsi="Times New Roman" w:cs="Times New Roman"/>
          <w:sz w:val="28"/>
          <w:szCs w:val="28"/>
        </w:rPr>
        <w:lastRenderedPageBreak/>
        <w:t>1133 человек и 385 человек по заочной форме обучения. Численность контингента обучающихся представлена в таблице 2.</w:t>
      </w:r>
    </w:p>
    <w:p w:rsidR="008C379E" w:rsidRPr="007F3EE0" w:rsidRDefault="008C379E" w:rsidP="0025169B">
      <w:pPr>
        <w:shd w:val="clear" w:color="auto" w:fill="FFFFFF" w:themeFill="background1"/>
        <w:spacing w:after="0" w:line="240" w:lineRule="auto"/>
        <w:ind w:firstLine="709"/>
        <w:jc w:val="both"/>
        <w:rPr>
          <w:rFonts w:ascii="Times New Roman" w:hAnsi="Times New Roman" w:cs="Times New Roman"/>
          <w:sz w:val="28"/>
          <w:szCs w:val="28"/>
        </w:rPr>
      </w:pPr>
      <w:r w:rsidRPr="007F3EE0">
        <w:rPr>
          <w:rFonts w:ascii="Times New Roman" w:hAnsi="Times New Roman" w:cs="Times New Roman"/>
          <w:sz w:val="28"/>
          <w:szCs w:val="28"/>
        </w:rPr>
        <w:t xml:space="preserve">Приведенный контингент составляет 1172 человек. </w:t>
      </w:r>
    </w:p>
    <w:p w:rsidR="008C379E" w:rsidRDefault="008C379E" w:rsidP="0025169B">
      <w:pPr>
        <w:shd w:val="clear" w:color="auto" w:fill="FFFFFF" w:themeFill="background1"/>
        <w:spacing w:after="0" w:line="240" w:lineRule="auto"/>
        <w:ind w:firstLine="709"/>
        <w:jc w:val="both"/>
        <w:rPr>
          <w:rFonts w:ascii="Times New Roman" w:hAnsi="Times New Roman" w:cs="Times New Roman"/>
          <w:sz w:val="28"/>
          <w:szCs w:val="28"/>
        </w:rPr>
      </w:pPr>
      <w:r w:rsidRPr="007F3EE0">
        <w:rPr>
          <w:rFonts w:ascii="Times New Roman" w:hAnsi="Times New Roman" w:cs="Times New Roman"/>
          <w:sz w:val="28"/>
          <w:szCs w:val="28"/>
        </w:rPr>
        <w:t xml:space="preserve">По </w:t>
      </w:r>
      <w:r w:rsidRPr="003034E9">
        <w:rPr>
          <w:rFonts w:ascii="Times New Roman" w:hAnsi="Times New Roman" w:cs="Times New Roman"/>
          <w:sz w:val="28"/>
          <w:szCs w:val="28"/>
        </w:rPr>
        <w:t>договорам с возмещением затрат на обучение обучается 1499 человек.</w:t>
      </w:r>
    </w:p>
    <w:p w:rsidR="00B45B1D" w:rsidRDefault="00B45B1D" w:rsidP="0025169B">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обучающихся по образовательным программам </w:t>
      </w:r>
      <w:r>
        <w:rPr>
          <w:rFonts w:ascii="Times New Roman" w:hAnsi="Times New Roman" w:cs="Times New Roman"/>
          <w:sz w:val="28"/>
          <w:szCs w:val="28"/>
        </w:rPr>
        <w:t xml:space="preserve">среднего профессионального </w:t>
      </w:r>
      <w:r w:rsidRPr="007142A3">
        <w:rPr>
          <w:rFonts w:ascii="Times New Roman" w:hAnsi="Times New Roman" w:cs="Times New Roman"/>
          <w:sz w:val="28"/>
          <w:szCs w:val="28"/>
        </w:rPr>
        <w:t>образования</w:t>
      </w:r>
      <w:r>
        <w:rPr>
          <w:rFonts w:ascii="Times New Roman" w:hAnsi="Times New Roman" w:cs="Times New Roman"/>
          <w:sz w:val="28"/>
          <w:szCs w:val="28"/>
        </w:rPr>
        <w:t xml:space="preserve"> в динамике </w:t>
      </w:r>
      <w:r w:rsidRPr="007142A3">
        <w:rPr>
          <w:rFonts w:ascii="Times New Roman" w:hAnsi="Times New Roman" w:cs="Times New Roman"/>
          <w:sz w:val="28"/>
          <w:szCs w:val="28"/>
        </w:rPr>
        <w:t>представлена</w:t>
      </w:r>
      <w:r>
        <w:rPr>
          <w:rFonts w:ascii="Times New Roman" w:hAnsi="Times New Roman" w:cs="Times New Roman"/>
          <w:sz w:val="28"/>
          <w:szCs w:val="28"/>
        </w:rPr>
        <w:t xml:space="preserve"> на рисунке 2</w:t>
      </w:r>
      <w:r w:rsidRPr="007142A3">
        <w:rPr>
          <w:rFonts w:ascii="Times New Roman" w:hAnsi="Times New Roman" w:cs="Times New Roman"/>
          <w:sz w:val="28"/>
          <w:szCs w:val="28"/>
        </w:rPr>
        <w:t>.</w:t>
      </w:r>
    </w:p>
    <w:p w:rsidR="00B45B1D" w:rsidRPr="003F1B29" w:rsidRDefault="00B45B1D" w:rsidP="0025169B">
      <w:pPr>
        <w:shd w:val="clear" w:color="auto" w:fill="FFFFFF" w:themeFill="background1"/>
        <w:spacing w:after="0" w:line="240" w:lineRule="auto"/>
        <w:jc w:val="center"/>
        <w:rPr>
          <w:rFonts w:ascii="Times New Roman" w:hAnsi="Times New Roman" w:cs="Times New Roman"/>
          <w:sz w:val="24"/>
          <w:szCs w:val="24"/>
        </w:rPr>
      </w:pPr>
      <w:r w:rsidRPr="003F1B29">
        <w:rPr>
          <w:noProof/>
          <w:sz w:val="24"/>
          <w:szCs w:val="24"/>
          <w:lang w:eastAsia="ru-RU"/>
        </w:rPr>
        <w:drawing>
          <wp:anchor distT="0" distB="0" distL="114300" distR="114300" simplePos="0" relativeHeight="251661312" behindDoc="0" locked="0" layoutInCell="1" allowOverlap="1" wp14:anchorId="652B1476" wp14:editId="40BCD2B3">
            <wp:simplePos x="0" y="0"/>
            <wp:positionH relativeFrom="column">
              <wp:posOffset>453390</wp:posOffset>
            </wp:positionH>
            <wp:positionV relativeFrom="paragraph">
              <wp:posOffset>3810</wp:posOffset>
            </wp:positionV>
            <wp:extent cx="5076825" cy="2442949"/>
            <wp:effectExtent l="0" t="0" r="9525" b="14605"/>
            <wp:wrapTopAndBottom/>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3F1B29">
        <w:rPr>
          <w:rFonts w:ascii="Times New Roman" w:hAnsi="Times New Roman" w:cs="Times New Roman"/>
          <w:sz w:val="24"/>
          <w:szCs w:val="24"/>
        </w:rPr>
        <w:t xml:space="preserve">Рисунок 2 – Численность контингента обучающихся </w:t>
      </w:r>
    </w:p>
    <w:p w:rsidR="00B50D4D" w:rsidRPr="00B50D4D" w:rsidRDefault="00B50D4D" w:rsidP="0025169B">
      <w:pPr>
        <w:spacing w:before="80" w:after="0" w:line="240" w:lineRule="auto"/>
        <w:jc w:val="center"/>
        <w:rPr>
          <w:rFonts w:ascii="Times New Roman" w:hAnsi="Times New Roman" w:cs="Times New Roman"/>
          <w:b/>
          <w:sz w:val="28"/>
          <w:szCs w:val="28"/>
        </w:rPr>
      </w:pPr>
      <w:r w:rsidRPr="00B50D4D">
        <w:rPr>
          <w:rFonts w:ascii="Times New Roman" w:hAnsi="Times New Roman" w:cs="Times New Roman"/>
          <w:b/>
          <w:sz w:val="28"/>
          <w:szCs w:val="28"/>
        </w:rPr>
        <w:t>Динамика контингента обучающихся</w:t>
      </w:r>
      <w:r w:rsidR="00E82627">
        <w:rPr>
          <w:rFonts w:ascii="Times New Roman" w:hAnsi="Times New Roman" w:cs="Times New Roman"/>
          <w:b/>
          <w:sz w:val="28"/>
          <w:szCs w:val="28"/>
        </w:rPr>
        <w:t xml:space="preserve"> </w:t>
      </w:r>
      <w:r w:rsidR="00E82627" w:rsidRPr="00E82627">
        <w:rPr>
          <w:rFonts w:ascii="Times New Roman" w:hAnsi="Times New Roman" w:cs="Times New Roman"/>
          <w:b/>
          <w:sz w:val="28"/>
          <w:szCs w:val="28"/>
        </w:rPr>
        <w:t>по программам высшего и среднего профессионального образования</w:t>
      </w:r>
    </w:p>
    <w:p w:rsidR="00B50D4D" w:rsidRPr="00B50D4D" w:rsidRDefault="00077328" w:rsidP="0025169B">
      <w:pPr>
        <w:shd w:val="clear" w:color="auto" w:fill="FFFFFF" w:themeFill="background1"/>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14:anchorId="26EC0315" wp14:editId="473EFF3D">
            <wp:simplePos x="0" y="0"/>
            <wp:positionH relativeFrom="margin">
              <wp:align>right</wp:align>
            </wp:positionH>
            <wp:positionV relativeFrom="paragraph">
              <wp:posOffset>736600</wp:posOffset>
            </wp:positionV>
            <wp:extent cx="5940425" cy="2124075"/>
            <wp:effectExtent l="0" t="0" r="3175" b="9525"/>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50D4D" w:rsidRPr="00B50D4D">
        <w:rPr>
          <w:rFonts w:ascii="Times New Roman" w:hAnsi="Times New Roman" w:cs="Times New Roman"/>
          <w:sz w:val="28"/>
          <w:szCs w:val="28"/>
        </w:rPr>
        <w:t>Контингент обучающихся по программам высшего и среднего профессионального образования в динамике</w:t>
      </w:r>
      <w:r w:rsidR="00B50D4D">
        <w:rPr>
          <w:rFonts w:ascii="Times New Roman" w:hAnsi="Times New Roman" w:cs="Times New Roman"/>
          <w:sz w:val="28"/>
          <w:szCs w:val="28"/>
        </w:rPr>
        <w:t xml:space="preserve"> предст</w:t>
      </w:r>
      <w:r>
        <w:rPr>
          <w:rFonts w:ascii="Times New Roman" w:hAnsi="Times New Roman" w:cs="Times New Roman"/>
          <w:sz w:val="28"/>
          <w:szCs w:val="28"/>
        </w:rPr>
        <w:t>авлен на рисунке 3 и рисунке 4.</w:t>
      </w:r>
    </w:p>
    <w:p w:rsidR="00B50D4D" w:rsidRDefault="00B50D4D" w:rsidP="0025169B">
      <w:pPr>
        <w:shd w:val="clear" w:color="auto" w:fill="FFFFFF" w:themeFill="background1"/>
        <w:spacing w:after="0" w:line="240" w:lineRule="auto"/>
        <w:jc w:val="center"/>
        <w:rPr>
          <w:rFonts w:ascii="Times New Roman" w:hAnsi="Times New Roman" w:cs="Times New Roman"/>
          <w:sz w:val="28"/>
          <w:szCs w:val="28"/>
        </w:rPr>
      </w:pPr>
      <w:r w:rsidRPr="00077328">
        <w:rPr>
          <w:rFonts w:ascii="Times New Roman" w:hAnsi="Times New Roman" w:cs="Times New Roman"/>
          <w:sz w:val="24"/>
          <w:szCs w:val="24"/>
        </w:rPr>
        <w:t>Рисунок 3 –</w:t>
      </w:r>
      <w:r w:rsidR="00CE4A6B" w:rsidRPr="00077328">
        <w:rPr>
          <w:rFonts w:ascii="Times New Roman" w:hAnsi="Times New Roman" w:cs="Times New Roman"/>
          <w:sz w:val="24"/>
          <w:szCs w:val="24"/>
        </w:rPr>
        <w:t xml:space="preserve">Динамка </w:t>
      </w:r>
      <w:r w:rsidRPr="00077328">
        <w:rPr>
          <w:rFonts w:ascii="Times New Roman" w:hAnsi="Times New Roman" w:cs="Times New Roman"/>
          <w:sz w:val="24"/>
          <w:szCs w:val="24"/>
        </w:rPr>
        <w:t>контингента обучающихся</w:t>
      </w:r>
      <w:r>
        <w:rPr>
          <w:rFonts w:ascii="Times New Roman" w:hAnsi="Times New Roman" w:cs="Times New Roman"/>
          <w:sz w:val="28"/>
          <w:szCs w:val="28"/>
        </w:rPr>
        <w:t>.</w:t>
      </w:r>
      <w:r w:rsidRPr="007142A3">
        <w:rPr>
          <w:rFonts w:ascii="Times New Roman" w:hAnsi="Times New Roman" w:cs="Times New Roman"/>
          <w:sz w:val="28"/>
          <w:szCs w:val="28"/>
        </w:rPr>
        <w:t xml:space="preserve"> </w:t>
      </w:r>
    </w:p>
    <w:p w:rsidR="00077328" w:rsidRDefault="00077328" w:rsidP="0025169B">
      <w:pPr>
        <w:shd w:val="clear" w:color="auto" w:fill="FFFFFF" w:themeFill="background1"/>
        <w:spacing w:after="0" w:line="264" w:lineRule="auto"/>
        <w:ind w:firstLine="709"/>
        <w:jc w:val="center"/>
        <w:rPr>
          <w:rFonts w:ascii="Times New Roman" w:hAnsi="Times New Roman" w:cs="Times New Roman"/>
          <w:sz w:val="28"/>
          <w:szCs w:val="28"/>
        </w:rPr>
      </w:pPr>
      <w:r>
        <w:rPr>
          <w:noProof/>
          <w:lang w:eastAsia="ru-RU"/>
        </w:rPr>
        <w:lastRenderedPageBreak/>
        <w:drawing>
          <wp:anchor distT="0" distB="0" distL="114300" distR="114300" simplePos="0" relativeHeight="251663360" behindDoc="0" locked="0" layoutInCell="1" allowOverlap="1" wp14:anchorId="56D2B35B" wp14:editId="6C378EFC">
            <wp:simplePos x="0" y="0"/>
            <wp:positionH relativeFrom="margin">
              <wp:align>left</wp:align>
            </wp:positionH>
            <wp:positionV relativeFrom="paragraph">
              <wp:posOffset>224155</wp:posOffset>
            </wp:positionV>
            <wp:extent cx="6038850" cy="2143125"/>
            <wp:effectExtent l="0" t="0" r="0" b="9525"/>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CE4A6B" w:rsidRDefault="00CE4A6B" w:rsidP="0025169B">
      <w:pPr>
        <w:shd w:val="clear" w:color="auto" w:fill="FFFFFF" w:themeFill="background1"/>
        <w:spacing w:after="0" w:line="264" w:lineRule="auto"/>
        <w:jc w:val="center"/>
        <w:rPr>
          <w:rFonts w:ascii="Times New Roman" w:hAnsi="Times New Roman" w:cs="Times New Roman"/>
          <w:sz w:val="28"/>
          <w:szCs w:val="28"/>
        </w:rPr>
      </w:pPr>
      <w:r w:rsidRPr="00077328">
        <w:rPr>
          <w:rFonts w:ascii="Times New Roman" w:hAnsi="Times New Roman" w:cs="Times New Roman"/>
          <w:sz w:val="24"/>
          <w:szCs w:val="24"/>
        </w:rPr>
        <w:t>Рисунок 4 –Динамка контингента обучающихся</w:t>
      </w:r>
      <w:r>
        <w:rPr>
          <w:rFonts w:ascii="Times New Roman" w:hAnsi="Times New Roman" w:cs="Times New Roman"/>
          <w:sz w:val="28"/>
          <w:szCs w:val="28"/>
        </w:rPr>
        <w:t>.</w:t>
      </w:r>
    </w:p>
    <w:p w:rsidR="00BF12A2" w:rsidRPr="00575357" w:rsidRDefault="00BF12A2" w:rsidP="0025169B">
      <w:pPr>
        <w:keepNext/>
        <w:spacing w:before="120" w:after="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Дополнительное образование</w:t>
      </w:r>
    </w:p>
    <w:p w:rsidR="00BF12A2" w:rsidRPr="00661226" w:rsidRDefault="00BF12A2" w:rsidP="0025169B">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Система довузовской подготовки в Институте представлена:</w:t>
      </w:r>
    </w:p>
    <w:p w:rsidR="00BF12A2" w:rsidRPr="00661226" w:rsidRDefault="00BF12A2" w:rsidP="0025169B">
      <w:pPr>
        <w:pStyle w:val="a7"/>
        <w:numPr>
          <w:ilvl w:val="0"/>
          <w:numId w:val="7"/>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661226">
        <w:rPr>
          <w:rFonts w:ascii="Times New Roman" w:hAnsi="Times New Roman" w:cs="Times New Roman"/>
          <w:sz w:val="28"/>
          <w:szCs w:val="28"/>
        </w:rPr>
        <w:t>деятельностью собственного структурного подразделения – отдела по набору и трудоустройству, который отвечает за организацию подготовки по дополнительным общеобразовательным программам для детей и взрослых;</w:t>
      </w:r>
    </w:p>
    <w:p w:rsidR="00BF12A2" w:rsidRPr="00661226" w:rsidRDefault="00BF12A2" w:rsidP="0025169B">
      <w:pPr>
        <w:pStyle w:val="a7"/>
        <w:numPr>
          <w:ilvl w:val="0"/>
          <w:numId w:val="7"/>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661226">
        <w:rPr>
          <w:rFonts w:ascii="Times New Roman" w:hAnsi="Times New Roman" w:cs="Times New Roman"/>
          <w:sz w:val="28"/>
          <w:szCs w:val="28"/>
        </w:rPr>
        <w:t xml:space="preserve">совместной работой кафедр Института со школами </w:t>
      </w:r>
      <w:r>
        <w:rPr>
          <w:rFonts w:ascii="Times New Roman" w:hAnsi="Times New Roman" w:cs="Times New Roman"/>
          <w:sz w:val="28"/>
          <w:szCs w:val="28"/>
        </w:rPr>
        <w:t xml:space="preserve">и учреждениями среднего профессионального образования </w:t>
      </w:r>
      <w:r w:rsidRPr="00661226">
        <w:rPr>
          <w:rFonts w:ascii="Times New Roman" w:hAnsi="Times New Roman" w:cs="Times New Roman"/>
          <w:sz w:val="28"/>
          <w:szCs w:val="28"/>
        </w:rPr>
        <w:t>г</w:t>
      </w:r>
      <w:r>
        <w:rPr>
          <w:rFonts w:ascii="Times New Roman" w:hAnsi="Times New Roman" w:cs="Times New Roman"/>
          <w:sz w:val="28"/>
          <w:szCs w:val="28"/>
        </w:rPr>
        <w:t xml:space="preserve">орода </w:t>
      </w:r>
      <w:r w:rsidRPr="00661226">
        <w:rPr>
          <w:rFonts w:ascii="Times New Roman" w:hAnsi="Times New Roman" w:cs="Times New Roman"/>
          <w:sz w:val="28"/>
          <w:szCs w:val="28"/>
        </w:rPr>
        <w:t>Читы и Забайкальского края.</w:t>
      </w:r>
    </w:p>
    <w:p w:rsidR="00BF12A2" w:rsidRPr="00661226" w:rsidRDefault="00BF12A2" w:rsidP="0025169B">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Общую координацию реализации указанных направлений осуществляет </w:t>
      </w:r>
      <w:r w:rsidRPr="00F96705">
        <w:rPr>
          <w:rFonts w:ascii="Times New Roman" w:hAnsi="Times New Roman" w:cs="Times New Roman"/>
          <w:sz w:val="28"/>
          <w:szCs w:val="28"/>
        </w:rPr>
        <w:t>первый заместитель директора</w:t>
      </w:r>
      <w:r w:rsidRPr="00661226">
        <w:rPr>
          <w:rFonts w:ascii="Times New Roman" w:hAnsi="Times New Roman" w:cs="Times New Roman"/>
          <w:sz w:val="28"/>
          <w:szCs w:val="28"/>
        </w:rPr>
        <w:t xml:space="preserve"> и начальник отдела по набору и трудоустройству. За содержательное наполнение процесса обучения и делового сотрудничества отвечают кафедры Института.</w:t>
      </w:r>
    </w:p>
    <w:p w:rsidR="00BF12A2" w:rsidRDefault="00BF12A2" w:rsidP="0025169B">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Традиционно сложившейся формой довузовской подготовки являются </w:t>
      </w:r>
      <w:r>
        <w:rPr>
          <w:rFonts w:ascii="Times New Roman" w:hAnsi="Times New Roman" w:cs="Times New Roman"/>
          <w:sz w:val="28"/>
          <w:szCs w:val="28"/>
        </w:rPr>
        <w:t xml:space="preserve">подготовительные </w:t>
      </w:r>
      <w:r w:rsidRPr="00661226">
        <w:rPr>
          <w:rFonts w:ascii="Times New Roman" w:hAnsi="Times New Roman" w:cs="Times New Roman"/>
          <w:sz w:val="28"/>
          <w:szCs w:val="28"/>
        </w:rPr>
        <w:t xml:space="preserve">курсы по общеобразовательным дисциплинам с различными сроками обучения. Слушателями курсов являются обучающиеся школ и </w:t>
      </w:r>
      <w:r>
        <w:rPr>
          <w:rFonts w:ascii="Times New Roman" w:hAnsi="Times New Roman" w:cs="Times New Roman"/>
          <w:sz w:val="28"/>
          <w:szCs w:val="28"/>
        </w:rPr>
        <w:t>учреждений среднего профессионального образования</w:t>
      </w:r>
      <w:r w:rsidRPr="00661226">
        <w:rPr>
          <w:rFonts w:ascii="Times New Roman" w:hAnsi="Times New Roman" w:cs="Times New Roman"/>
          <w:sz w:val="28"/>
          <w:szCs w:val="28"/>
        </w:rPr>
        <w:t xml:space="preserve">, а также их выпускники. </w:t>
      </w:r>
    </w:p>
    <w:p w:rsidR="00BF12A2" w:rsidRDefault="00BF12A2" w:rsidP="0025169B">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Основной задачей курсов является повышение уровня знаний, предметная подготовка слушателей и обеспечение профессиональной ориентации в процессе обучения. </w:t>
      </w:r>
    </w:p>
    <w:p w:rsidR="00BF12A2" w:rsidRDefault="00BF12A2" w:rsidP="0025169B">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Подготовительные курсы имеют различную продолжительность – от 5 до 8 месяцев.</w:t>
      </w:r>
      <w:r>
        <w:rPr>
          <w:rFonts w:ascii="Times New Roman" w:hAnsi="Times New Roman" w:cs="Times New Roman"/>
          <w:sz w:val="28"/>
          <w:szCs w:val="28"/>
        </w:rPr>
        <w:t xml:space="preserve"> Занятия проводятся в группах численностью от 3 до 8 человек. Подготовительные курсы имеют две формы проведения: курсовая подготовка по одному предмету и курсовая подготовка от двух до четырех дисциплин («Абонемент»). Численность обучающихся</w:t>
      </w:r>
      <w:r w:rsidRPr="00661226">
        <w:rPr>
          <w:rFonts w:ascii="Times New Roman" w:hAnsi="Times New Roman" w:cs="Times New Roman"/>
          <w:sz w:val="28"/>
          <w:szCs w:val="28"/>
        </w:rPr>
        <w:t xml:space="preserve"> на подготовительны</w:t>
      </w:r>
      <w:r>
        <w:rPr>
          <w:rFonts w:ascii="Times New Roman" w:hAnsi="Times New Roman" w:cs="Times New Roman"/>
          <w:sz w:val="28"/>
          <w:szCs w:val="28"/>
        </w:rPr>
        <w:t>х</w:t>
      </w:r>
      <w:r w:rsidRPr="00661226">
        <w:rPr>
          <w:rFonts w:ascii="Times New Roman" w:hAnsi="Times New Roman" w:cs="Times New Roman"/>
          <w:sz w:val="28"/>
          <w:szCs w:val="28"/>
        </w:rPr>
        <w:t xml:space="preserve"> курс</w:t>
      </w:r>
      <w:r>
        <w:rPr>
          <w:rFonts w:ascii="Times New Roman" w:hAnsi="Times New Roman" w:cs="Times New Roman"/>
          <w:sz w:val="28"/>
          <w:szCs w:val="28"/>
        </w:rPr>
        <w:t>ах представлена в таблице 3</w:t>
      </w:r>
      <w:r w:rsidRPr="00661226">
        <w:rPr>
          <w:rFonts w:ascii="Times New Roman" w:hAnsi="Times New Roman" w:cs="Times New Roman"/>
          <w:sz w:val="28"/>
          <w:szCs w:val="28"/>
        </w:rPr>
        <w:t>.</w:t>
      </w:r>
      <w:r>
        <w:rPr>
          <w:rFonts w:ascii="Times New Roman" w:hAnsi="Times New Roman" w:cs="Times New Roman"/>
          <w:sz w:val="28"/>
          <w:szCs w:val="28"/>
        </w:rPr>
        <w:t xml:space="preserve"> </w:t>
      </w:r>
    </w:p>
    <w:p w:rsidR="00BF12A2" w:rsidRPr="00077328" w:rsidRDefault="00BF12A2" w:rsidP="0025169B">
      <w:pPr>
        <w:keepNext/>
        <w:shd w:val="clear" w:color="auto" w:fill="FFFFFF" w:themeFill="background1"/>
        <w:spacing w:before="240" w:after="0" w:line="240" w:lineRule="auto"/>
        <w:ind w:firstLine="709"/>
        <w:jc w:val="right"/>
        <w:rPr>
          <w:rFonts w:ascii="Times New Roman" w:hAnsi="Times New Roman" w:cs="Times New Roman"/>
          <w:sz w:val="24"/>
          <w:szCs w:val="24"/>
        </w:rPr>
      </w:pPr>
      <w:r w:rsidRPr="00077328">
        <w:rPr>
          <w:rFonts w:ascii="Times New Roman" w:hAnsi="Times New Roman" w:cs="Times New Roman"/>
          <w:sz w:val="24"/>
          <w:szCs w:val="24"/>
        </w:rPr>
        <w:lastRenderedPageBreak/>
        <w:t>Таблица 3</w:t>
      </w:r>
    </w:p>
    <w:p w:rsidR="00BF12A2" w:rsidRDefault="00BF12A2" w:rsidP="0025169B">
      <w:pPr>
        <w:keepNext/>
        <w:shd w:val="clear" w:color="auto" w:fill="FFFFFF" w:themeFill="background1"/>
        <w:spacing w:after="60" w:line="240" w:lineRule="auto"/>
        <w:jc w:val="center"/>
        <w:rPr>
          <w:rFonts w:ascii="Times New Roman" w:hAnsi="Times New Roman" w:cs="Times New Roman"/>
          <w:sz w:val="28"/>
          <w:szCs w:val="28"/>
        </w:rPr>
      </w:pPr>
      <w:r w:rsidRPr="00661226">
        <w:rPr>
          <w:rFonts w:ascii="Times New Roman" w:hAnsi="Times New Roman" w:cs="Times New Roman"/>
          <w:sz w:val="28"/>
          <w:szCs w:val="28"/>
        </w:rPr>
        <w:t xml:space="preserve">Сводные данные о контингенте обучающихся по дополнительным общеобразовательным программам </w:t>
      </w:r>
    </w:p>
    <w:tbl>
      <w:tblPr>
        <w:tblW w:w="5000" w:type="pct"/>
        <w:jc w:val="center"/>
        <w:tblLook w:val="04A0" w:firstRow="1" w:lastRow="0" w:firstColumn="1" w:lastColumn="0" w:noHBand="0" w:noVBand="1"/>
      </w:tblPr>
      <w:tblGrid>
        <w:gridCol w:w="1774"/>
        <w:gridCol w:w="2753"/>
        <w:gridCol w:w="2030"/>
        <w:gridCol w:w="1450"/>
        <w:gridCol w:w="1338"/>
      </w:tblGrid>
      <w:tr w:rsidR="00DA36B1" w:rsidRPr="008E551E" w:rsidTr="00077328">
        <w:trPr>
          <w:trHeight w:val="587"/>
          <w:tblHeader/>
          <w:jc w:val="center"/>
        </w:trPr>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Учебный год</w:t>
            </w:r>
          </w:p>
        </w:tc>
        <w:tc>
          <w:tcPr>
            <w:tcW w:w="1473" w:type="pct"/>
            <w:tcBorders>
              <w:top w:val="single" w:sz="4" w:space="0" w:color="auto"/>
              <w:left w:val="nil"/>
              <w:bottom w:val="single" w:sz="4" w:space="0" w:color="auto"/>
              <w:right w:val="single" w:sz="4" w:space="0" w:color="auto"/>
            </w:tcBorders>
            <w:shd w:val="clear" w:color="auto" w:fill="auto"/>
            <w:noWrap/>
            <w:vAlign w:val="center"/>
            <w:hideMark/>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Показатель</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 xml:space="preserve">Сентябрь-декабрь </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Январь-май</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Всего</w:t>
            </w:r>
          </w:p>
        </w:tc>
      </w:tr>
      <w:tr w:rsidR="00DA36B1" w:rsidRPr="008E551E" w:rsidTr="00077328">
        <w:trPr>
          <w:trHeight w:val="553"/>
          <w:jc w:val="center"/>
        </w:trPr>
        <w:tc>
          <w:tcPr>
            <w:tcW w:w="949" w:type="pct"/>
            <w:vMerge w:val="restart"/>
            <w:tcBorders>
              <w:top w:val="single" w:sz="4" w:space="0" w:color="auto"/>
              <w:left w:val="single" w:sz="4" w:space="0" w:color="auto"/>
              <w:right w:val="single" w:sz="4" w:space="0" w:color="auto"/>
            </w:tcBorders>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2022 / 2023 уч. год</w:t>
            </w:r>
          </w:p>
        </w:tc>
        <w:tc>
          <w:tcPr>
            <w:tcW w:w="1473" w:type="pct"/>
            <w:tcBorders>
              <w:top w:val="single" w:sz="4" w:space="0" w:color="auto"/>
              <w:left w:val="nil"/>
              <w:bottom w:val="single" w:sz="4" w:space="0" w:color="auto"/>
              <w:right w:val="single" w:sz="4" w:space="0" w:color="auto"/>
            </w:tcBorders>
            <w:shd w:val="clear" w:color="auto" w:fill="auto"/>
            <w:vAlign w:val="center"/>
          </w:tcPr>
          <w:p w:rsidR="00DA36B1" w:rsidRPr="008E551E" w:rsidRDefault="00DA36B1" w:rsidP="0025169B">
            <w:pPr>
              <w:spacing w:after="0" w:line="240" w:lineRule="auto"/>
              <w:jc w:val="both"/>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Зачислено, чел.</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49</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12</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61</w:t>
            </w:r>
          </w:p>
        </w:tc>
      </w:tr>
      <w:tr w:rsidR="00DA36B1" w:rsidRPr="008E551E" w:rsidTr="00DA36B1">
        <w:trPr>
          <w:jc w:val="center"/>
        </w:trPr>
        <w:tc>
          <w:tcPr>
            <w:tcW w:w="949" w:type="pct"/>
            <w:vMerge/>
            <w:tcBorders>
              <w:left w:val="single" w:sz="4" w:space="0" w:color="auto"/>
              <w:bottom w:val="single" w:sz="4" w:space="0" w:color="auto"/>
              <w:right w:val="single" w:sz="4" w:space="0" w:color="auto"/>
            </w:tcBorders>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p>
        </w:tc>
        <w:tc>
          <w:tcPr>
            <w:tcW w:w="1473" w:type="pct"/>
            <w:tcBorders>
              <w:top w:val="single" w:sz="4" w:space="0" w:color="auto"/>
              <w:left w:val="nil"/>
              <w:bottom w:val="single" w:sz="4" w:space="0" w:color="auto"/>
              <w:right w:val="single" w:sz="4" w:space="0" w:color="auto"/>
            </w:tcBorders>
            <w:shd w:val="clear" w:color="auto" w:fill="auto"/>
            <w:vAlign w:val="center"/>
          </w:tcPr>
          <w:p w:rsidR="00DA36B1" w:rsidRPr="008E551E" w:rsidRDefault="00DA36B1" w:rsidP="0025169B">
            <w:pPr>
              <w:spacing w:after="0" w:line="240" w:lineRule="auto"/>
              <w:jc w:val="both"/>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Отчислено по собственному желанию до окончания курсов, чел.</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5</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3</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8</w:t>
            </w:r>
          </w:p>
        </w:tc>
      </w:tr>
      <w:tr w:rsidR="00DA36B1" w:rsidRPr="008E551E" w:rsidTr="0025169B">
        <w:trPr>
          <w:trHeight w:val="412"/>
          <w:jc w:val="center"/>
        </w:trPr>
        <w:tc>
          <w:tcPr>
            <w:tcW w:w="949" w:type="pct"/>
            <w:vMerge w:val="restart"/>
            <w:tcBorders>
              <w:top w:val="single" w:sz="4" w:space="0" w:color="auto"/>
              <w:left w:val="single" w:sz="4" w:space="0" w:color="auto"/>
              <w:right w:val="single" w:sz="4" w:space="0" w:color="auto"/>
            </w:tcBorders>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2023 / 2024 уч. год*</w:t>
            </w:r>
          </w:p>
        </w:tc>
        <w:tc>
          <w:tcPr>
            <w:tcW w:w="1473" w:type="pct"/>
            <w:tcBorders>
              <w:top w:val="single" w:sz="4" w:space="0" w:color="auto"/>
              <w:left w:val="nil"/>
              <w:bottom w:val="single" w:sz="4" w:space="0" w:color="auto"/>
              <w:right w:val="single" w:sz="4" w:space="0" w:color="auto"/>
            </w:tcBorders>
            <w:shd w:val="clear" w:color="auto" w:fill="auto"/>
            <w:vAlign w:val="center"/>
          </w:tcPr>
          <w:p w:rsidR="00DA36B1" w:rsidRPr="008E551E" w:rsidRDefault="00DA36B1" w:rsidP="0025169B">
            <w:pPr>
              <w:spacing w:after="0" w:line="240" w:lineRule="auto"/>
              <w:jc w:val="both"/>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Зачислено, чел.</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39</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40</w:t>
            </w:r>
          </w:p>
        </w:tc>
      </w:tr>
      <w:tr w:rsidR="00DA36B1" w:rsidRPr="008E551E" w:rsidTr="00DA36B1">
        <w:trPr>
          <w:jc w:val="center"/>
        </w:trPr>
        <w:tc>
          <w:tcPr>
            <w:tcW w:w="949" w:type="pct"/>
            <w:vMerge/>
            <w:tcBorders>
              <w:left w:val="single" w:sz="4" w:space="0" w:color="auto"/>
              <w:bottom w:val="single" w:sz="4" w:space="0" w:color="auto"/>
              <w:right w:val="single" w:sz="4" w:space="0" w:color="auto"/>
            </w:tcBorders>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p>
        </w:tc>
        <w:tc>
          <w:tcPr>
            <w:tcW w:w="1473" w:type="pct"/>
            <w:tcBorders>
              <w:top w:val="single" w:sz="4" w:space="0" w:color="auto"/>
              <w:left w:val="nil"/>
              <w:bottom w:val="single" w:sz="4" w:space="0" w:color="auto"/>
              <w:right w:val="single" w:sz="4" w:space="0" w:color="auto"/>
            </w:tcBorders>
            <w:shd w:val="clear" w:color="auto" w:fill="auto"/>
            <w:vAlign w:val="center"/>
          </w:tcPr>
          <w:p w:rsidR="00DA36B1" w:rsidRPr="008E551E" w:rsidRDefault="00DA36B1" w:rsidP="0025169B">
            <w:pPr>
              <w:spacing w:after="0" w:line="240" w:lineRule="auto"/>
              <w:jc w:val="both"/>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Отчислено по собственному желанию до окончания курсов, чел.</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DA36B1" w:rsidRPr="008E551E" w:rsidRDefault="00DA36B1"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w:t>
            </w:r>
          </w:p>
        </w:tc>
      </w:tr>
    </w:tbl>
    <w:p w:rsidR="00DA36B1" w:rsidRPr="00DA36B1" w:rsidRDefault="00DA36B1" w:rsidP="0025169B">
      <w:pPr>
        <w:shd w:val="clear" w:color="auto" w:fill="FFFFFF" w:themeFill="background1"/>
        <w:spacing w:after="0" w:line="240" w:lineRule="auto"/>
        <w:jc w:val="both"/>
        <w:rPr>
          <w:rFonts w:ascii="Times New Roman" w:hAnsi="Times New Roman" w:cs="Times New Roman"/>
          <w:highlight w:val="yellow"/>
        </w:rPr>
      </w:pPr>
      <w:r w:rsidRPr="00DA36B1">
        <w:rPr>
          <w:rFonts w:ascii="Times New Roman" w:hAnsi="Times New Roman" w:cs="Times New Roman"/>
        </w:rPr>
        <w:t>* по состоянию на 10.02.2024</w:t>
      </w:r>
    </w:p>
    <w:p w:rsidR="008832DB" w:rsidRPr="00077328" w:rsidRDefault="008832DB" w:rsidP="0025169B">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077328">
        <w:rPr>
          <w:rFonts w:ascii="Times New Roman" w:hAnsi="Times New Roman" w:cs="Times New Roman"/>
          <w:sz w:val="24"/>
          <w:szCs w:val="24"/>
        </w:rPr>
        <w:t>Таблица 4</w:t>
      </w:r>
    </w:p>
    <w:p w:rsidR="008832DB" w:rsidRPr="006737A9" w:rsidRDefault="008832DB" w:rsidP="0025169B">
      <w:pPr>
        <w:keepNext/>
        <w:shd w:val="clear" w:color="auto" w:fill="FFFFFF" w:themeFill="background1"/>
        <w:spacing w:after="60" w:line="240" w:lineRule="auto"/>
        <w:jc w:val="center"/>
        <w:rPr>
          <w:rFonts w:ascii="Times New Roman" w:hAnsi="Times New Roman" w:cs="Times New Roman"/>
          <w:sz w:val="28"/>
          <w:szCs w:val="28"/>
        </w:rPr>
      </w:pPr>
      <w:r w:rsidRPr="006737A9">
        <w:rPr>
          <w:rFonts w:ascii="Times New Roman" w:hAnsi="Times New Roman" w:cs="Times New Roman"/>
          <w:sz w:val="28"/>
          <w:szCs w:val="28"/>
        </w:rPr>
        <w:t xml:space="preserve">Сведения о </w:t>
      </w:r>
      <w:r>
        <w:rPr>
          <w:rFonts w:ascii="Times New Roman" w:hAnsi="Times New Roman" w:cs="Times New Roman"/>
          <w:sz w:val="28"/>
          <w:szCs w:val="28"/>
        </w:rPr>
        <w:t>количестве групп по дисциплинам дополнительных</w:t>
      </w:r>
      <w:r w:rsidRPr="006737A9">
        <w:rPr>
          <w:rFonts w:ascii="Times New Roman" w:hAnsi="Times New Roman" w:cs="Times New Roman"/>
          <w:sz w:val="28"/>
          <w:szCs w:val="28"/>
        </w:rPr>
        <w:t xml:space="preserve"> общеобразовате</w:t>
      </w:r>
      <w:r>
        <w:rPr>
          <w:rFonts w:ascii="Times New Roman" w:hAnsi="Times New Roman" w:cs="Times New Roman"/>
          <w:sz w:val="28"/>
          <w:szCs w:val="28"/>
        </w:rPr>
        <w:t>льных</w:t>
      </w:r>
      <w:r w:rsidRPr="006737A9">
        <w:rPr>
          <w:rFonts w:ascii="Times New Roman" w:hAnsi="Times New Roman" w:cs="Times New Roman"/>
          <w:sz w:val="28"/>
          <w:szCs w:val="28"/>
        </w:rPr>
        <w:t xml:space="preserve"> программ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53"/>
        <w:gridCol w:w="983"/>
        <w:gridCol w:w="983"/>
        <w:gridCol w:w="684"/>
        <w:gridCol w:w="684"/>
        <w:gridCol w:w="684"/>
        <w:gridCol w:w="684"/>
        <w:gridCol w:w="684"/>
        <w:gridCol w:w="684"/>
        <w:gridCol w:w="688"/>
      </w:tblGrid>
      <w:tr w:rsidR="008832DB" w:rsidRPr="008E551E" w:rsidTr="008832DB">
        <w:trPr>
          <w:trHeight w:val="360"/>
          <w:jc w:val="center"/>
        </w:trPr>
        <w:tc>
          <w:tcPr>
            <w:tcW w:w="660" w:type="pct"/>
            <w:vMerge w:val="restart"/>
            <w:shd w:val="clear" w:color="auto" w:fill="auto"/>
            <w:vAlign w:val="center"/>
            <w:hideMark/>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Учебный год</w:t>
            </w:r>
          </w:p>
        </w:tc>
        <w:tc>
          <w:tcPr>
            <w:tcW w:w="724" w:type="pct"/>
            <w:vMerge w:val="restart"/>
            <w:shd w:val="clear" w:color="auto" w:fill="auto"/>
            <w:vAlign w:val="center"/>
            <w:hideMark/>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Общее кол-во групп (1)</w:t>
            </w:r>
          </w:p>
        </w:tc>
        <w:tc>
          <w:tcPr>
            <w:tcW w:w="1052" w:type="pct"/>
            <w:gridSpan w:val="2"/>
            <w:shd w:val="clear" w:color="auto" w:fill="auto"/>
            <w:noWrap/>
            <w:vAlign w:val="center"/>
            <w:hideMark/>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 xml:space="preserve">из (1) по уровням </w:t>
            </w:r>
          </w:p>
        </w:tc>
        <w:tc>
          <w:tcPr>
            <w:tcW w:w="2565" w:type="pct"/>
            <w:gridSpan w:val="7"/>
            <w:shd w:val="clear" w:color="auto" w:fill="auto"/>
            <w:noWrap/>
            <w:vAlign w:val="center"/>
            <w:hideMark/>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из (1) по общеобразовательным дисциплинам</w:t>
            </w:r>
          </w:p>
        </w:tc>
      </w:tr>
      <w:tr w:rsidR="008832DB" w:rsidRPr="008E551E" w:rsidTr="0025169B">
        <w:trPr>
          <w:cantSplit/>
          <w:trHeight w:val="1448"/>
          <w:jc w:val="center"/>
        </w:trPr>
        <w:tc>
          <w:tcPr>
            <w:tcW w:w="660" w:type="pct"/>
            <w:vMerge/>
            <w:vAlign w:val="center"/>
            <w:hideMark/>
          </w:tcPr>
          <w:p w:rsidR="008832DB" w:rsidRPr="008E551E" w:rsidRDefault="008832DB" w:rsidP="0025169B">
            <w:pPr>
              <w:spacing w:after="0" w:line="240" w:lineRule="auto"/>
              <w:rPr>
                <w:rFonts w:ascii="Times New Roman" w:eastAsia="Times New Roman" w:hAnsi="Times New Roman" w:cs="Times New Roman"/>
                <w:color w:val="000000"/>
                <w:sz w:val="20"/>
                <w:szCs w:val="20"/>
                <w:lang w:eastAsia="ru-RU"/>
              </w:rPr>
            </w:pPr>
          </w:p>
        </w:tc>
        <w:tc>
          <w:tcPr>
            <w:tcW w:w="724" w:type="pct"/>
            <w:vMerge/>
            <w:vAlign w:val="center"/>
            <w:hideMark/>
          </w:tcPr>
          <w:p w:rsidR="008832DB" w:rsidRPr="008E551E" w:rsidRDefault="008832DB" w:rsidP="0025169B">
            <w:pPr>
              <w:spacing w:after="0" w:line="240" w:lineRule="auto"/>
              <w:rPr>
                <w:rFonts w:ascii="Times New Roman" w:eastAsia="Times New Roman" w:hAnsi="Times New Roman" w:cs="Times New Roman"/>
                <w:color w:val="000000"/>
                <w:sz w:val="20"/>
                <w:szCs w:val="20"/>
                <w:lang w:eastAsia="ru-RU"/>
              </w:rPr>
            </w:pPr>
          </w:p>
        </w:tc>
        <w:tc>
          <w:tcPr>
            <w:tcW w:w="526" w:type="pct"/>
            <w:shd w:val="clear" w:color="auto" w:fill="auto"/>
            <w:noWrap/>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ГИА-11</w:t>
            </w:r>
          </w:p>
        </w:tc>
        <w:tc>
          <w:tcPr>
            <w:tcW w:w="526" w:type="pct"/>
            <w:shd w:val="clear" w:color="auto" w:fill="auto"/>
            <w:noWrap/>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ГИА-9</w:t>
            </w:r>
          </w:p>
        </w:tc>
        <w:tc>
          <w:tcPr>
            <w:tcW w:w="366"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Русский язык</w:t>
            </w:r>
          </w:p>
        </w:tc>
        <w:tc>
          <w:tcPr>
            <w:tcW w:w="366"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Математика</w:t>
            </w:r>
          </w:p>
        </w:tc>
        <w:tc>
          <w:tcPr>
            <w:tcW w:w="366"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Информатика</w:t>
            </w:r>
          </w:p>
        </w:tc>
        <w:tc>
          <w:tcPr>
            <w:tcW w:w="366"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Физика</w:t>
            </w:r>
          </w:p>
        </w:tc>
        <w:tc>
          <w:tcPr>
            <w:tcW w:w="366"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История</w:t>
            </w:r>
          </w:p>
        </w:tc>
        <w:tc>
          <w:tcPr>
            <w:tcW w:w="366" w:type="pct"/>
            <w:shd w:val="clear" w:color="auto" w:fill="auto"/>
            <w:textDirection w:val="btLr"/>
            <w:vAlign w:val="center"/>
            <w:hideMark/>
          </w:tcPr>
          <w:p w:rsidR="00E21C77"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Общество</w:t>
            </w:r>
            <w:r w:rsidR="00E21C77" w:rsidRPr="008E551E">
              <w:rPr>
                <w:rFonts w:ascii="Times New Roman" w:eastAsia="Times New Roman" w:hAnsi="Times New Roman" w:cs="Times New Roman"/>
                <w:color w:val="000000"/>
                <w:sz w:val="20"/>
                <w:szCs w:val="20"/>
                <w:lang w:eastAsia="ru-RU"/>
              </w:rPr>
              <w:t>-</w:t>
            </w:r>
          </w:p>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знание</w:t>
            </w:r>
          </w:p>
        </w:tc>
        <w:tc>
          <w:tcPr>
            <w:tcW w:w="367" w:type="pct"/>
            <w:shd w:val="clear" w:color="auto" w:fill="auto"/>
            <w:textDirection w:val="btLr"/>
            <w:vAlign w:val="center"/>
            <w:hideMark/>
          </w:tcPr>
          <w:p w:rsidR="008832DB" w:rsidRPr="008E551E" w:rsidRDefault="008832DB"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Английский язык</w:t>
            </w:r>
          </w:p>
        </w:tc>
      </w:tr>
      <w:tr w:rsidR="008832DB" w:rsidRPr="008E551E" w:rsidTr="0025169B">
        <w:trPr>
          <w:trHeight w:val="420"/>
          <w:jc w:val="center"/>
        </w:trPr>
        <w:tc>
          <w:tcPr>
            <w:tcW w:w="660"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2022/2023</w:t>
            </w:r>
          </w:p>
        </w:tc>
        <w:tc>
          <w:tcPr>
            <w:tcW w:w="724"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22</w:t>
            </w:r>
          </w:p>
        </w:tc>
        <w:tc>
          <w:tcPr>
            <w:tcW w:w="526" w:type="pct"/>
            <w:shd w:val="clear" w:color="auto" w:fill="auto"/>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14</w:t>
            </w:r>
          </w:p>
        </w:tc>
        <w:tc>
          <w:tcPr>
            <w:tcW w:w="526" w:type="pct"/>
            <w:shd w:val="clear" w:color="auto" w:fill="auto"/>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8</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6</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3</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3</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w:t>
            </w:r>
          </w:p>
        </w:tc>
        <w:tc>
          <w:tcPr>
            <w:tcW w:w="367"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r>
      <w:tr w:rsidR="008832DB" w:rsidRPr="008E551E" w:rsidTr="008832DB">
        <w:trPr>
          <w:trHeight w:val="552"/>
          <w:jc w:val="center"/>
        </w:trPr>
        <w:tc>
          <w:tcPr>
            <w:tcW w:w="660"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2023/2024</w:t>
            </w:r>
          </w:p>
        </w:tc>
        <w:tc>
          <w:tcPr>
            <w:tcW w:w="724"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18</w:t>
            </w:r>
          </w:p>
        </w:tc>
        <w:tc>
          <w:tcPr>
            <w:tcW w:w="526" w:type="pct"/>
            <w:shd w:val="clear" w:color="auto" w:fill="auto"/>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13</w:t>
            </w:r>
          </w:p>
        </w:tc>
        <w:tc>
          <w:tcPr>
            <w:tcW w:w="526" w:type="pct"/>
            <w:shd w:val="clear" w:color="auto" w:fill="auto"/>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5</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3</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6</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366"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2</w:t>
            </w:r>
          </w:p>
        </w:tc>
        <w:tc>
          <w:tcPr>
            <w:tcW w:w="367" w:type="pct"/>
            <w:shd w:val="clear" w:color="auto" w:fill="auto"/>
            <w:noWrap/>
            <w:vAlign w:val="center"/>
          </w:tcPr>
          <w:p w:rsidR="008832DB" w:rsidRPr="008E551E" w:rsidRDefault="008832DB"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r>
    </w:tbl>
    <w:p w:rsidR="006D25B7" w:rsidRDefault="006D25B7" w:rsidP="0025169B">
      <w:pPr>
        <w:keepNext/>
        <w:shd w:val="clear" w:color="auto" w:fill="FFFFFF" w:themeFill="background1"/>
        <w:spacing w:before="120" w:after="0" w:line="240" w:lineRule="auto"/>
        <w:ind w:firstLine="709"/>
        <w:jc w:val="both"/>
        <w:rPr>
          <w:rFonts w:ascii="Times New Roman" w:hAnsi="Times New Roman" w:cs="Times New Roman"/>
          <w:sz w:val="28"/>
          <w:szCs w:val="28"/>
        </w:rPr>
      </w:pPr>
      <w:r w:rsidRPr="005847D7">
        <w:rPr>
          <w:rFonts w:ascii="Times New Roman" w:hAnsi="Times New Roman" w:cs="Times New Roman"/>
          <w:sz w:val="28"/>
          <w:szCs w:val="28"/>
        </w:rPr>
        <w:t xml:space="preserve">Программы обучения на подготовительных курсах </w:t>
      </w:r>
      <w:r>
        <w:rPr>
          <w:rFonts w:ascii="Times New Roman" w:hAnsi="Times New Roman" w:cs="Times New Roman"/>
          <w:sz w:val="28"/>
          <w:szCs w:val="28"/>
        </w:rPr>
        <w:t>ориентированы на кодификатор и разработаны в соответствии с текущими изменениями в ЕГЭ/ОГЭ. Большинство преподавателей, задействованных в учебном процессе по дополнительным общеобразовательным программам, являются экспертами предметных комиссий по проверке экзаменационных работ участников государственной итоговой аттестации.</w:t>
      </w:r>
    </w:p>
    <w:p w:rsidR="00604CAE" w:rsidRPr="00077328" w:rsidRDefault="00604CAE" w:rsidP="0025169B">
      <w:pPr>
        <w:shd w:val="clear" w:color="auto" w:fill="FFFFFF" w:themeFill="background1"/>
        <w:spacing w:after="0" w:line="264" w:lineRule="auto"/>
        <w:ind w:firstLine="709"/>
        <w:jc w:val="right"/>
        <w:rPr>
          <w:rFonts w:ascii="Times New Roman" w:hAnsi="Times New Roman" w:cs="Times New Roman"/>
          <w:sz w:val="24"/>
          <w:szCs w:val="24"/>
        </w:rPr>
      </w:pPr>
      <w:r w:rsidRPr="00077328">
        <w:rPr>
          <w:rFonts w:ascii="Times New Roman" w:hAnsi="Times New Roman" w:cs="Times New Roman"/>
          <w:sz w:val="24"/>
          <w:szCs w:val="24"/>
        </w:rPr>
        <w:t>Таблица 5</w:t>
      </w:r>
    </w:p>
    <w:p w:rsidR="00604CAE" w:rsidRDefault="00604CAE" w:rsidP="0025169B">
      <w:pPr>
        <w:keepNext/>
        <w:shd w:val="clear" w:color="auto" w:fill="FFFFFF" w:themeFill="background1"/>
        <w:spacing w:after="60" w:line="240" w:lineRule="auto"/>
        <w:jc w:val="center"/>
        <w:rPr>
          <w:rFonts w:ascii="Times New Roman" w:hAnsi="Times New Roman" w:cs="Times New Roman"/>
          <w:sz w:val="28"/>
          <w:szCs w:val="28"/>
        </w:rPr>
      </w:pPr>
      <w:r w:rsidRPr="00121FF7">
        <w:rPr>
          <w:rFonts w:ascii="Times New Roman" w:hAnsi="Times New Roman" w:cs="Times New Roman"/>
          <w:sz w:val="28"/>
          <w:szCs w:val="28"/>
        </w:rPr>
        <w:t>Количество преподавателей, задействованных в учебном процессе по дополнительным общеобразовательным программам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934"/>
      </w:tblGrid>
      <w:tr w:rsidR="00604CAE" w:rsidRPr="008E551E" w:rsidTr="0025169B">
        <w:trPr>
          <w:trHeight w:val="502"/>
          <w:tblHeader/>
          <w:jc w:val="center"/>
        </w:trPr>
        <w:tc>
          <w:tcPr>
            <w:tcW w:w="5637" w:type="dxa"/>
            <w:noWrap/>
            <w:vAlign w:val="center"/>
            <w:hideMark/>
          </w:tcPr>
          <w:p w:rsidR="00604CAE" w:rsidRPr="008E551E" w:rsidRDefault="00604CAE"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Кафедра</w:t>
            </w:r>
          </w:p>
        </w:tc>
        <w:tc>
          <w:tcPr>
            <w:tcW w:w="3934" w:type="dxa"/>
            <w:vAlign w:val="center"/>
            <w:hideMark/>
          </w:tcPr>
          <w:p w:rsidR="00604CAE" w:rsidRPr="008E551E" w:rsidRDefault="00604CAE"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Задействовано преподавателей, чел.</w:t>
            </w:r>
          </w:p>
        </w:tc>
      </w:tr>
      <w:tr w:rsidR="00604CAE" w:rsidRPr="008E551E" w:rsidTr="0025169B">
        <w:trPr>
          <w:trHeight w:val="315"/>
          <w:jc w:val="center"/>
        </w:trPr>
        <w:tc>
          <w:tcPr>
            <w:tcW w:w="5637" w:type="dxa"/>
            <w:shd w:val="clear" w:color="auto" w:fill="auto"/>
            <w:noWrap/>
            <w:vAlign w:val="center"/>
            <w:hideMark/>
          </w:tcPr>
          <w:p w:rsidR="00604CAE" w:rsidRPr="008E551E" w:rsidRDefault="00604CAE" w:rsidP="0025169B">
            <w:pPr>
              <w:spacing w:after="0" w:line="240" w:lineRule="auto"/>
              <w:rPr>
                <w:rFonts w:ascii="Times New Roman" w:hAnsi="Times New Roman" w:cs="Times New Roman"/>
                <w:sz w:val="20"/>
                <w:szCs w:val="20"/>
              </w:rPr>
            </w:pPr>
            <w:r w:rsidRPr="008E551E">
              <w:rPr>
                <w:rFonts w:ascii="Times New Roman" w:hAnsi="Times New Roman" w:cs="Times New Roman"/>
                <w:sz w:val="20"/>
                <w:szCs w:val="20"/>
              </w:rPr>
              <w:t>Кафедра информационных технологий и высшей математики</w:t>
            </w:r>
          </w:p>
        </w:tc>
        <w:tc>
          <w:tcPr>
            <w:tcW w:w="3934" w:type="dxa"/>
            <w:noWrap/>
            <w:vAlign w:val="center"/>
            <w:hideMark/>
          </w:tcPr>
          <w:p w:rsidR="00604CAE" w:rsidRPr="008E551E" w:rsidRDefault="00604CAE"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4</w:t>
            </w:r>
          </w:p>
        </w:tc>
      </w:tr>
      <w:tr w:rsidR="00604CAE" w:rsidRPr="008E551E" w:rsidTr="0025169B">
        <w:trPr>
          <w:trHeight w:val="315"/>
          <w:jc w:val="center"/>
        </w:trPr>
        <w:tc>
          <w:tcPr>
            <w:tcW w:w="5637" w:type="dxa"/>
            <w:shd w:val="clear" w:color="auto" w:fill="auto"/>
            <w:noWrap/>
            <w:vAlign w:val="center"/>
            <w:hideMark/>
          </w:tcPr>
          <w:p w:rsidR="00604CAE" w:rsidRPr="008E551E" w:rsidRDefault="00604CAE" w:rsidP="0025169B">
            <w:pPr>
              <w:spacing w:after="0" w:line="240" w:lineRule="auto"/>
              <w:rPr>
                <w:rFonts w:ascii="Times New Roman" w:hAnsi="Times New Roman" w:cs="Times New Roman"/>
                <w:sz w:val="20"/>
                <w:szCs w:val="20"/>
              </w:rPr>
            </w:pPr>
            <w:r w:rsidRPr="008E551E">
              <w:rPr>
                <w:rFonts w:ascii="Times New Roman" w:hAnsi="Times New Roman" w:cs="Times New Roman"/>
                <w:sz w:val="20"/>
                <w:szCs w:val="20"/>
              </w:rPr>
              <w:t>Кафедра мировой экономики, предпринимательства и гуманитарных дисциплин</w:t>
            </w:r>
          </w:p>
        </w:tc>
        <w:tc>
          <w:tcPr>
            <w:tcW w:w="3934" w:type="dxa"/>
            <w:noWrap/>
            <w:vAlign w:val="center"/>
            <w:hideMark/>
          </w:tcPr>
          <w:p w:rsidR="00604CAE" w:rsidRPr="008E551E" w:rsidRDefault="00604CAE"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r>
      <w:tr w:rsidR="00604CAE" w:rsidRPr="008E551E" w:rsidTr="0025169B">
        <w:trPr>
          <w:trHeight w:val="315"/>
          <w:jc w:val="center"/>
        </w:trPr>
        <w:tc>
          <w:tcPr>
            <w:tcW w:w="5637" w:type="dxa"/>
            <w:shd w:val="clear" w:color="auto" w:fill="auto"/>
            <w:noWrap/>
            <w:vAlign w:val="center"/>
            <w:hideMark/>
          </w:tcPr>
          <w:p w:rsidR="00604CAE" w:rsidRPr="008E551E" w:rsidRDefault="00604CAE" w:rsidP="0025169B">
            <w:pPr>
              <w:spacing w:after="0" w:line="240" w:lineRule="auto"/>
              <w:rPr>
                <w:rFonts w:ascii="Times New Roman" w:hAnsi="Times New Roman" w:cs="Times New Roman"/>
                <w:sz w:val="20"/>
                <w:szCs w:val="20"/>
              </w:rPr>
            </w:pPr>
            <w:r w:rsidRPr="008E551E">
              <w:rPr>
                <w:rFonts w:ascii="Times New Roman" w:hAnsi="Times New Roman" w:cs="Times New Roman"/>
                <w:sz w:val="20"/>
                <w:szCs w:val="20"/>
              </w:rPr>
              <w:t>Кафедра иностранных языков</w:t>
            </w:r>
          </w:p>
        </w:tc>
        <w:tc>
          <w:tcPr>
            <w:tcW w:w="3934" w:type="dxa"/>
            <w:noWrap/>
            <w:vAlign w:val="center"/>
            <w:hideMark/>
          </w:tcPr>
          <w:p w:rsidR="00604CAE" w:rsidRPr="008E551E" w:rsidRDefault="00604CAE" w:rsidP="0025169B">
            <w:pPr>
              <w:spacing w:after="0" w:line="240" w:lineRule="auto"/>
              <w:jc w:val="center"/>
              <w:rPr>
                <w:rFonts w:ascii="Times New Roman" w:eastAsia="Times New Roman" w:hAnsi="Times New Roman" w:cs="Times New Roman"/>
                <w:color w:val="000000"/>
                <w:sz w:val="20"/>
                <w:szCs w:val="20"/>
                <w:lang w:eastAsia="ru-RU"/>
              </w:rPr>
            </w:pPr>
            <w:r w:rsidRPr="008E551E">
              <w:rPr>
                <w:rFonts w:ascii="Times New Roman" w:eastAsia="Times New Roman" w:hAnsi="Times New Roman" w:cs="Times New Roman"/>
                <w:color w:val="000000"/>
                <w:sz w:val="20"/>
                <w:szCs w:val="20"/>
                <w:lang w:eastAsia="ru-RU"/>
              </w:rPr>
              <w:t>1</w:t>
            </w:r>
          </w:p>
        </w:tc>
      </w:tr>
    </w:tbl>
    <w:p w:rsidR="00911B41" w:rsidRDefault="00911B41" w:rsidP="0025169B">
      <w:pPr>
        <w:shd w:val="clear" w:color="auto" w:fill="FFFFFF" w:themeFill="background1"/>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отчётного периода Институтом проводились мероприятия в рамках профориентационной работы. </w:t>
      </w:r>
    </w:p>
    <w:p w:rsidR="00911B41" w:rsidRDefault="00911B41" w:rsidP="0025169B">
      <w:pPr>
        <w:pStyle w:val="a7"/>
        <w:numPr>
          <w:ilvl w:val="0"/>
          <w:numId w:val="8"/>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Посещение общеобразовательных учреждений с целью информирования обучающихся и их родителей о направлениях подготовки </w:t>
      </w:r>
      <w:r>
        <w:rPr>
          <w:rFonts w:ascii="Times New Roman" w:hAnsi="Times New Roman" w:cs="Times New Roman"/>
          <w:sz w:val="28"/>
          <w:szCs w:val="28"/>
        </w:rPr>
        <w:lastRenderedPageBreak/>
        <w:t>высшего образования и специальностях среднего профессионального образования в Институте, правилах приема, преимуществах обучения, внеурочной студенческой жизни.</w:t>
      </w:r>
    </w:p>
    <w:p w:rsidR="00911B41" w:rsidRPr="00FD685D" w:rsidRDefault="00911B41" w:rsidP="0025169B">
      <w:pPr>
        <w:pStyle w:val="a7"/>
        <w:shd w:val="clear" w:color="auto" w:fill="FFFFFF" w:themeFill="background1"/>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 период с января по май и с октября по декабрь 2023 года были посещены общеобразовательные учреждения следующих населенных пунктов: г. Чита, г. Хилок, г. Нерчинск, г. Шилка, г. Борзя, г. Краснокаменск, пгт. Забайкальск, пгт. Агинское, пгт. Могойтуй, пгт. Карымское, пгт. Первомайский, пгт. Шерловая Гора, пгт. Приаргунск, п. Горный, с. Домна, с. Смоленка, пгт. Новокручининский, пгт. Атамановский, с. Улеты, пгт. Вершино-Дарасунский, пгт. Дульдурга.</w:t>
      </w:r>
    </w:p>
    <w:p w:rsidR="00911B41" w:rsidRPr="001C75A4" w:rsidRDefault="00911B41" w:rsidP="0025169B">
      <w:pPr>
        <w:pStyle w:val="a7"/>
        <w:numPr>
          <w:ilvl w:val="0"/>
          <w:numId w:val="8"/>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1C75A4">
        <w:rPr>
          <w:rFonts w:ascii="Times New Roman" w:hAnsi="Times New Roman" w:cs="Times New Roman"/>
          <w:sz w:val="28"/>
          <w:szCs w:val="28"/>
        </w:rPr>
        <w:t>Посещение студентов выпускных курсов средних профессиональных образовательных учреждений г. Читы.</w:t>
      </w:r>
    </w:p>
    <w:p w:rsidR="00911B41" w:rsidRDefault="00911B41" w:rsidP="0025169B">
      <w:pPr>
        <w:shd w:val="clear" w:color="auto" w:fill="FFFFFF" w:themeFill="background1"/>
        <w:spacing w:after="0" w:line="240" w:lineRule="auto"/>
        <w:ind w:firstLine="709"/>
        <w:jc w:val="both"/>
        <w:rPr>
          <w:rFonts w:ascii="Times New Roman" w:hAnsi="Times New Roman" w:cs="Times New Roman"/>
          <w:bCs/>
          <w:sz w:val="28"/>
          <w:szCs w:val="28"/>
        </w:rPr>
      </w:pPr>
      <w:r w:rsidRPr="00A33C0A">
        <w:rPr>
          <w:rFonts w:ascii="Times New Roman" w:hAnsi="Times New Roman" w:cs="Times New Roman"/>
          <w:sz w:val="28"/>
          <w:szCs w:val="28"/>
        </w:rPr>
        <w:t xml:space="preserve">За </w:t>
      </w:r>
      <w:r>
        <w:rPr>
          <w:rFonts w:ascii="Times New Roman" w:hAnsi="Times New Roman" w:cs="Times New Roman"/>
          <w:sz w:val="28"/>
          <w:szCs w:val="28"/>
        </w:rPr>
        <w:t xml:space="preserve">отчетный </w:t>
      </w:r>
      <w:r w:rsidRPr="00A33C0A">
        <w:rPr>
          <w:rFonts w:ascii="Times New Roman" w:hAnsi="Times New Roman" w:cs="Times New Roman"/>
          <w:sz w:val="28"/>
          <w:szCs w:val="28"/>
        </w:rPr>
        <w:t xml:space="preserve">период были посещены средние профессиональные </w:t>
      </w:r>
      <w:r>
        <w:rPr>
          <w:rFonts w:ascii="Times New Roman" w:hAnsi="Times New Roman" w:cs="Times New Roman"/>
          <w:sz w:val="28"/>
          <w:szCs w:val="28"/>
        </w:rPr>
        <w:t>образовательные учреждения города Читы</w:t>
      </w:r>
      <w:r w:rsidRPr="00A33C0A">
        <w:rPr>
          <w:rFonts w:ascii="Times New Roman" w:hAnsi="Times New Roman" w:cs="Times New Roman"/>
          <w:sz w:val="28"/>
          <w:szCs w:val="28"/>
        </w:rPr>
        <w:t xml:space="preserve">: </w:t>
      </w:r>
      <w:r>
        <w:rPr>
          <w:rFonts w:ascii="Times New Roman" w:hAnsi="Times New Roman" w:cs="Times New Roman"/>
          <w:sz w:val="28"/>
          <w:szCs w:val="28"/>
        </w:rPr>
        <w:t xml:space="preserve">ГПОУ «Забайкальский техникум профессиональных технологий и сервиса», </w:t>
      </w:r>
      <w:r w:rsidRPr="00A33C0A">
        <w:rPr>
          <w:rFonts w:ascii="Times New Roman" w:hAnsi="Times New Roman" w:cs="Times New Roman"/>
          <w:sz w:val="28"/>
          <w:szCs w:val="28"/>
        </w:rPr>
        <w:t>ГПОУ</w:t>
      </w:r>
      <w:r>
        <w:rPr>
          <w:rFonts w:ascii="Times New Roman" w:hAnsi="Times New Roman" w:cs="Times New Roman"/>
          <w:sz w:val="28"/>
          <w:szCs w:val="28"/>
        </w:rPr>
        <w:t> </w:t>
      </w:r>
      <w:r w:rsidRPr="00A33C0A">
        <w:rPr>
          <w:rFonts w:ascii="Times New Roman" w:hAnsi="Times New Roman" w:cs="Times New Roman"/>
          <w:sz w:val="28"/>
          <w:szCs w:val="28"/>
        </w:rPr>
        <w:t xml:space="preserve">«Читинский техникум отраслевых технологий и бизнеса», </w:t>
      </w:r>
      <w:r w:rsidRPr="00A33C0A">
        <w:rPr>
          <w:rFonts w:ascii="Times New Roman" w:hAnsi="Times New Roman" w:cs="Times New Roman"/>
          <w:bCs/>
          <w:sz w:val="28"/>
          <w:szCs w:val="28"/>
        </w:rPr>
        <w:t>ГПОУ</w:t>
      </w:r>
      <w:r>
        <w:rPr>
          <w:rFonts w:ascii="Times New Roman" w:hAnsi="Times New Roman" w:cs="Times New Roman"/>
          <w:bCs/>
          <w:sz w:val="28"/>
          <w:szCs w:val="28"/>
        </w:rPr>
        <w:t> «</w:t>
      </w:r>
      <w:r w:rsidRPr="00A33C0A">
        <w:rPr>
          <w:rFonts w:ascii="Times New Roman" w:hAnsi="Times New Roman" w:cs="Times New Roman"/>
          <w:bCs/>
          <w:sz w:val="28"/>
          <w:szCs w:val="28"/>
        </w:rPr>
        <w:t>Читинский политехнический колледж</w:t>
      </w:r>
      <w:r>
        <w:rPr>
          <w:rFonts w:ascii="Times New Roman" w:hAnsi="Times New Roman" w:cs="Times New Roman"/>
          <w:bCs/>
          <w:sz w:val="28"/>
          <w:szCs w:val="28"/>
        </w:rPr>
        <w:t>»</w:t>
      </w:r>
      <w:r w:rsidRPr="00A33C0A">
        <w:rPr>
          <w:rFonts w:ascii="Times New Roman" w:hAnsi="Times New Roman" w:cs="Times New Roman"/>
          <w:bCs/>
          <w:sz w:val="28"/>
          <w:szCs w:val="28"/>
        </w:rPr>
        <w:t xml:space="preserve">, </w:t>
      </w:r>
      <w:r w:rsidRPr="00A33C0A">
        <w:rPr>
          <w:rFonts w:ascii="Times New Roman" w:hAnsi="Times New Roman" w:cs="Times New Roman"/>
          <w:sz w:val="28"/>
          <w:szCs w:val="28"/>
        </w:rPr>
        <w:t>ГАПОУ </w:t>
      </w:r>
      <w:r>
        <w:rPr>
          <w:rFonts w:ascii="Times New Roman" w:hAnsi="Times New Roman" w:cs="Times New Roman"/>
          <w:sz w:val="28"/>
          <w:szCs w:val="28"/>
        </w:rPr>
        <w:t>«</w:t>
      </w:r>
      <w:r w:rsidRPr="00A33C0A">
        <w:rPr>
          <w:rFonts w:ascii="Times New Roman" w:hAnsi="Times New Roman" w:cs="Times New Roman"/>
          <w:sz w:val="28"/>
          <w:szCs w:val="28"/>
        </w:rPr>
        <w:t>Забайкальский горный колледж имени М.И. Агошкова</w:t>
      </w:r>
      <w:r>
        <w:rPr>
          <w:rFonts w:ascii="Times New Roman" w:hAnsi="Times New Roman" w:cs="Times New Roman"/>
          <w:sz w:val="28"/>
          <w:szCs w:val="28"/>
        </w:rPr>
        <w:t xml:space="preserve">», </w:t>
      </w:r>
      <w:r w:rsidRPr="00A33C0A">
        <w:rPr>
          <w:rFonts w:ascii="Times New Roman" w:hAnsi="Times New Roman" w:cs="Times New Roman"/>
          <w:bCs/>
          <w:sz w:val="28"/>
          <w:szCs w:val="28"/>
        </w:rPr>
        <w:t>ГАПОУ</w:t>
      </w:r>
      <w:r>
        <w:rPr>
          <w:rFonts w:ascii="Times New Roman" w:hAnsi="Times New Roman" w:cs="Times New Roman"/>
          <w:bCs/>
          <w:sz w:val="28"/>
          <w:szCs w:val="28"/>
        </w:rPr>
        <w:t> </w:t>
      </w:r>
      <w:r w:rsidRPr="00A33C0A">
        <w:rPr>
          <w:rFonts w:ascii="Times New Roman" w:hAnsi="Times New Roman" w:cs="Times New Roman"/>
          <w:bCs/>
          <w:sz w:val="28"/>
          <w:szCs w:val="28"/>
        </w:rPr>
        <w:t>«Читинский педагогический колледж»</w:t>
      </w:r>
      <w:r>
        <w:rPr>
          <w:rFonts w:ascii="Times New Roman" w:hAnsi="Times New Roman" w:cs="Times New Roman"/>
          <w:bCs/>
          <w:sz w:val="28"/>
          <w:szCs w:val="28"/>
        </w:rPr>
        <w:t xml:space="preserve">, ГОУ СПО Читинский техникум Железнодорожного транспорта ЗАБИИЖТ. </w:t>
      </w:r>
    </w:p>
    <w:p w:rsidR="00911B41" w:rsidRDefault="00911B41" w:rsidP="0025169B">
      <w:pPr>
        <w:pStyle w:val="a7"/>
        <w:numPr>
          <w:ilvl w:val="0"/>
          <w:numId w:val="8"/>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23 марта 202</w:t>
      </w:r>
      <w:r w:rsidRPr="00FC112C">
        <w:rPr>
          <w:rFonts w:ascii="Times New Roman" w:hAnsi="Times New Roman" w:cs="Times New Roman"/>
          <w:sz w:val="28"/>
          <w:szCs w:val="28"/>
        </w:rPr>
        <w:t>3</w:t>
      </w:r>
      <w:r>
        <w:rPr>
          <w:rFonts w:ascii="Times New Roman" w:hAnsi="Times New Roman" w:cs="Times New Roman"/>
          <w:sz w:val="28"/>
          <w:szCs w:val="28"/>
        </w:rPr>
        <w:t xml:space="preserve"> года в Институте проводился День открытых дверей. Программа включала следующие мероприятия:</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Игра «Финансовое домино»</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Мастер-класс по написанию иероглифов</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eastAsia="Times New Roman" w:hAnsi="Times New Roman" w:cs="Times New Roman"/>
          <w:spacing w:val="8"/>
          <w:kern w:val="36"/>
          <w:sz w:val="28"/>
          <w:szCs w:val="28"/>
          <w:lang w:eastAsia="ru-RU"/>
        </w:rPr>
      </w:pPr>
      <w:r w:rsidRPr="00FC112C">
        <w:rPr>
          <w:rFonts w:ascii="Times New Roman" w:eastAsia="Times New Roman" w:hAnsi="Times New Roman" w:cs="Times New Roman"/>
          <w:spacing w:val="8"/>
          <w:kern w:val="36"/>
          <w:sz w:val="28"/>
          <w:szCs w:val="28"/>
          <w:lang w:eastAsia="ru-RU"/>
        </w:rPr>
        <w:t>Интернет вещей на основе Аrduino: почувствуй себя создателем «умного дома»</w:t>
      </w:r>
      <w:r>
        <w:rPr>
          <w:rFonts w:ascii="Times New Roman" w:eastAsia="Times New Roman" w:hAnsi="Times New Roman" w:cs="Times New Roman"/>
          <w:spacing w:val="8"/>
          <w:kern w:val="36"/>
          <w:sz w:val="28"/>
          <w:szCs w:val="28"/>
          <w:lang w:eastAsia="ru-RU"/>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Обучающий тренинг «Урок красноречия»</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Игра – квест «Выбор профессии – миссия выполнима»</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Деловая игра «Ваш успешный стартап»</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ТОП-10 лайфхаков, как не бояться публичных выступлений</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Правовой батл «Азбука прав и свобод граждан РФ»</w:t>
      </w:r>
      <w:r>
        <w:rPr>
          <w:rFonts w:ascii="Times New Roman" w:hAnsi="Times New Roman" w:cs="Times New Roman"/>
          <w:noProof/>
          <w:sz w:val="28"/>
          <w:szCs w:val="28"/>
          <w:lang w:eastAsia="ru-RU"/>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Игра «Знай свои деньги»</w:t>
      </w:r>
      <w:r>
        <w:rPr>
          <w:rFonts w:ascii="Times New Roman" w:hAnsi="Times New Roman" w:cs="Times New Roman"/>
          <w:sz w:val="28"/>
          <w:szCs w:val="28"/>
        </w:rPr>
        <w:t>;</w:t>
      </w:r>
    </w:p>
    <w:p w:rsidR="00911B41" w:rsidRPr="00FC112C" w:rsidRDefault="00911B41" w:rsidP="0025169B">
      <w:pPr>
        <w:pStyle w:val="a7"/>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FC112C">
        <w:rPr>
          <w:rFonts w:ascii="Times New Roman" w:hAnsi="Times New Roman" w:cs="Times New Roman"/>
          <w:sz w:val="28"/>
          <w:szCs w:val="28"/>
        </w:rPr>
        <w:t>Интерактивная страноведческая викторина «Let’s go international!»</w:t>
      </w:r>
      <w:r>
        <w:rPr>
          <w:rFonts w:ascii="Times New Roman" w:hAnsi="Times New Roman" w:cs="Times New Roman"/>
          <w:sz w:val="28"/>
          <w:szCs w:val="28"/>
        </w:rPr>
        <w:t>;</w:t>
      </w:r>
    </w:p>
    <w:p w:rsidR="00911B41" w:rsidRDefault="00C231CF" w:rsidP="0025169B">
      <w:pPr>
        <w:pStyle w:val="a7"/>
        <w:numPr>
          <w:ilvl w:val="0"/>
          <w:numId w:val="9"/>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Экскурсия по Институту</w:t>
      </w:r>
      <w:r w:rsidR="00911B41">
        <w:rPr>
          <w:rFonts w:ascii="Times New Roman" w:hAnsi="Times New Roman" w:cs="Times New Roman"/>
          <w:sz w:val="28"/>
          <w:szCs w:val="28"/>
        </w:rPr>
        <w:t xml:space="preserve"> «Окунись в атмосферу знаний!».</w:t>
      </w:r>
    </w:p>
    <w:p w:rsidR="00911B41" w:rsidRDefault="00911B41" w:rsidP="0025169B">
      <w:pPr>
        <w:pStyle w:val="a7"/>
        <w:shd w:val="clear" w:color="auto" w:fill="FFFFFF" w:themeFill="background1"/>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мероприятиях Дня открытых дверей приняло участие </w:t>
      </w:r>
      <w:r w:rsidRPr="00FC112C">
        <w:rPr>
          <w:rFonts w:ascii="Times New Roman" w:hAnsi="Times New Roman" w:cs="Times New Roman"/>
          <w:sz w:val="28"/>
          <w:szCs w:val="28"/>
        </w:rPr>
        <w:t>11</w:t>
      </w:r>
      <w:r>
        <w:rPr>
          <w:rFonts w:ascii="Times New Roman" w:hAnsi="Times New Roman" w:cs="Times New Roman"/>
          <w:sz w:val="28"/>
          <w:szCs w:val="28"/>
        </w:rPr>
        <w:t>7 человек.</w:t>
      </w:r>
    </w:p>
    <w:p w:rsidR="00911B41" w:rsidRPr="00FF5B4E" w:rsidRDefault="00911B41" w:rsidP="0025169B">
      <w:pPr>
        <w:pStyle w:val="a7"/>
        <w:numPr>
          <w:ilvl w:val="0"/>
          <w:numId w:val="8"/>
        </w:numPr>
        <w:shd w:val="clear" w:color="auto" w:fill="FFFFFF" w:themeFill="background1"/>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Pr="00FF5B4E">
        <w:rPr>
          <w:rFonts w:ascii="Times New Roman" w:hAnsi="Times New Roman" w:cs="Times New Roman"/>
          <w:sz w:val="28"/>
          <w:szCs w:val="28"/>
        </w:rPr>
        <w:t xml:space="preserve"> 2</w:t>
      </w:r>
      <w:r>
        <w:rPr>
          <w:rFonts w:ascii="Times New Roman" w:hAnsi="Times New Roman" w:cs="Times New Roman"/>
          <w:sz w:val="28"/>
          <w:szCs w:val="28"/>
        </w:rPr>
        <w:t>7</w:t>
      </w:r>
      <w:r w:rsidRPr="00FF5B4E">
        <w:rPr>
          <w:rFonts w:ascii="Times New Roman" w:hAnsi="Times New Roman" w:cs="Times New Roman"/>
          <w:sz w:val="28"/>
          <w:szCs w:val="28"/>
        </w:rPr>
        <w:t xml:space="preserve"> ноября 202</w:t>
      </w:r>
      <w:r>
        <w:rPr>
          <w:rFonts w:ascii="Times New Roman" w:hAnsi="Times New Roman" w:cs="Times New Roman"/>
          <w:sz w:val="28"/>
          <w:szCs w:val="28"/>
        </w:rPr>
        <w:t>3</w:t>
      </w:r>
      <w:r w:rsidRPr="00FF5B4E">
        <w:rPr>
          <w:rFonts w:ascii="Times New Roman" w:hAnsi="Times New Roman" w:cs="Times New Roman"/>
          <w:sz w:val="28"/>
          <w:szCs w:val="28"/>
        </w:rPr>
        <w:t xml:space="preserve"> года по 0</w:t>
      </w:r>
      <w:r>
        <w:rPr>
          <w:rFonts w:ascii="Times New Roman" w:hAnsi="Times New Roman" w:cs="Times New Roman"/>
          <w:sz w:val="28"/>
          <w:szCs w:val="28"/>
        </w:rPr>
        <w:t>8</w:t>
      </w:r>
      <w:r w:rsidRPr="00FF5B4E">
        <w:rPr>
          <w:rFonts w:ascii="Times New Roman" w:hAnsi="Times New Roman" w:cs="Times New Roman"/>
          <w:sz w:val="28"/>
          <w:szCs w:val="28"/>
        </w:rPr>
        <w:t xml:space="preserve"> декабря 202</w:t>
      </w:r>
      <w:r>
        <w:rPr>
          <w:rFonts w:ascii="Times New Roman" w:hAnsi="Times New Roman" w:cs="Times New Roman"/>
          <w:sz w:val="28"/>
          <w:szCs w:val="28"/>
        </w:rPr>
        <w:t>3</w:t>
      </w:r>
      <w:r w:rsidRPr="00FF5B4E">
        <w:rPr>
          <w:rFonts w:ascii="Times New Roman" w:hAnsi="Times New Roman" w:cs="Times New Roman"/>
          <w:sz w:val="28"/>
          <w:szCs w:val="28"/>
        </w:rPr>
        <w:t xml:space="preserve"> года проходила Единая декада профориентации в очном режиме на площадках Института (ул.</w:t>
      </w:r>
      <w:r w:rsidR="0025169B">
        <w:rPr>
          <w:rFonts w:ascii="Times New Roman" w:hAnsi="Times New Roman" w:cs="Times New Roman"/>
          <w:sz w:val="28"/>
          <w:szCs w:val="28"/>
        </w:rPr>
        <w:t> </w:t>
      </w:r>
      <w:r w:rsidRPr="00FF5B4E">
        <w:rPr>
          <w:rFonts w:ascii="Times New Roman" w:hAnsi="Times New Roman" w:cs="Times New Roman"/>
          <w:sz w:val="28"/>
          <w:szCs w:val="28"/>
        </w:rPr>
        <w:t>Анохина, д. 56, ул. Нерчинская, 17).</w:t>
      </w:r>
    </w:p>
    <w:p w:rsidR="003E5ACC" w:rsidRPr="00077328" w:rsidRDefault="003E5ACC"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077328">
        <w:rPr>
          <w:rFonts w:ascii="Times New Roman" w:hAnsi="Times New Roman" w:cs="Times New Roman"/>
          <w:sz w:val="24"/>
          <w:szCs w:val="24"/>
        </w:rPr>
        <w:t>Таблица 6</w:t>
      </w:r>
    </w:p>
    <w:p w:rsidR="003E5ACC" w:rsidRDefault="003E5ACC" w:rsidP="0025169B">
      <w:pPr>
        <w:spacing w:after="60" w:line="240" w:lineRule="auto"/>
        <w:jc w:val="center"/>
        <w:rPr>
          <w:rFonts w:ascii="Times New Roman" w:hAnsi="Times New Roman" w:cs="Times New Roman"/>
          <w:sz w:val="28"/>
          <w:szCs w:val="24"/>
        </w:rPr>
      </w:pPr>
      <w:r w:rsidRPr="00AE7C85">
        <w:rPr>
          <w:rFonts w:ascii="Times New Roman" w:hAnsi="Times New Roman" w:cs="Times New Roman"/>
          <w:sz w:val="28"/>
          <w:szCs w:val="24"/>
        </w:rPr>
        <w:t xml:space="preserve">Мероприятия </w:t>
      </w:r>
      <w:r>
        <w:rPr>
          <w:rFonts w:ascii="Times New Roman" w:hAnsi="Times New Roman" w:cs="Times New Roman"/>
          <w:sz w:val="28"/>
          <w:szCs w:val="24"/>
        </w:rPr>
        <w:t xml:space="preserve">Единой </w:t>
      </w:r>
      <w:r w:rsidRPr="00AE7C85">
        <w:rPr>
          <w:rFonts w:ascii="Times New Roman" w:hAnsi="Times New Roman" w:cs="Times New Roman"/>
          <w:sz w:val="28"/>
          <w:szCs w:val="24"/>
        </w:rPr>
        <w:t xml:space="preserve">декады профориентации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44"/>
      </w:tblGrid>
      <w:tr w:rsidR="003E5ACC" w:rsidRPr="008E551E" w:rsidTr="00077328">
        <w:trPr>
          <w:trHeight w:val="443"/>
          <w:tblHeader/>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Дата</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Наименование мероприятия</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27.11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pStyle w:val="a7"/>
              <w:spacing w:after="0" w:line="264" w:lineRule="auto"/>
              <w:ind w:left="0"/>
              <w:contextualSpacing w:val="0"/>
              <w:jc w:val="both"/>
              <w:rPr>
                <w:rFonts w:ascii="Times New Roman" w:eastAsiaTheme="minorEastAsia" w:hAnsi="Times New Roman" w:cs="Times New Roman"/>
                <w:bCs/>
                <w:sz w:val="20"/>
                <w:szCs w:val="20"/>
                <w:lang w:eastAsia="zh-CN"/>
              </w:rPr>
            </w:pPr>
            <w:r w:rsidRPr="008E551E">
              <w:rPr>
                <w:rFonts w:ascii="Times New Roman" w:hAnsi="Times New Roman" w:cs="Times New Roman"/>
                <w:bCs/>
                <w:sz w:val="20"/>
                <w:szCs w:val="20"/>
              </w:rPr>
              <w:t>Интерактивная викторина «</w:t>
            </w:r>
            <w:r w:rsidRPr="008E551E">
              <w:rPr>
                <w:rFonts w:ascii="Times New Roman" w:hAnsi="Times New Roman" w:cs="Times New Roman"/>
                <w:bCs/>
                <w:sz w:val="20"/>
                <w:szCs w:val="20"/>
                <w:lang w:val="en-US"/>
              </w:rPr>
              <w:t>Let</w:t>
            </w:r>
            <w:r w:rsidRPr="008E551E">
              <w:rPr>
                <w:rFonts w:ascii="Times New Roman" w:hAnsi="Times New Roman" w:cs="Times New Roman"/>
                <w:bCs/>
                <w:sz w:val="20"/>
                <w:szCs w:val="20"/>
              </w:rPr>
              <w:t>’</w:t>
            </w:r>
            <w:r w:rsidRPr="008E551E">
              <w:rPr>
                <w:rFonts w:ascii="Times New Roman" w:hAnsi="Times New Roman" w:cs="Times New Roman"/>
                <w:bCs/>
                <w:sz w:val="20"/>
                <w:szCs w:val="20"/>
                <w:lang w:val="en-US"/>
              </w:rPr>
              <w:t>s</w:t>
            </w:r>
            <w:r w:rsidRPr="008E551E">
              <w:rPr>
                <w:rFonts w:ascii="Times New Roman" w:hAnsi="Times New Roman" w:cs="Times New Roman"/>
                <w:bCs/>
                <w:sz w:val="20"/>
                <w:szCs w:val="20"/>
              </w:rPr>
              <w:t xml:space="preserve"> </w:t>
            </w:r>
            <w:r w:rsidRPr="008E551E">
              <w:rPr>
                <w:rFonts w:ascii="Times New Roman" w:hAnsi="Times New Roman" w:cs="Times New Roman"/>
                <w:bCs/>
                <w:sz w:val="20"/>
                <w:szCs w:val="20"/>
                <w:lang w:val="en-US"/>
              </w:rPr>
              <w:t>go</w:t>
            </w:r>
            <w:r w:rsidRPr="008E551E">
              <w:rPr>
                <w:rFonts w:ascii="Times New Roman" w:hAnsi="Times New Roman" w:cs="Times New Roman"/>
                <w:bCs/>
                <w:sz w:val="20"/>
                <w:szCs w:val="20"/>
              </w:rPr>
              <w:t xml:space="preserve"> </w:t>
            </w:r>
            <w:r w:rsidRPr="008E551E">
              <w:rPr>
                <w:rFonts w:ascii="Times New Roman" w:hAnsi="Times New Roman" w:cs="Times New Roman"/>
                <w:bCs/>
                <w:sz w:val="20"/>
                <w:szCs w:val="20"/>
                <w:lang w:val="en-US"/>
              </w:rPr>
              <w:t>international</w:t>
            </w:r>
            <w:r w:rsidRPr="008E551E">
              <w:rPr>
                <w:rFonts w:ascii="Times New Roman" w:eastAsia="DengXian" w:hAnsi="Times New Roman" w:cs="Times New Roman"/>
                <w:bCs/>
                <w:sz w:val="20"/>
                <w:szCs w:val="20"/>
                <w:lang w:eastAsia="zh-CN"/>
              </w:rPr>
              <w:t>»</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28.11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Интерактивная игра «Твой лучший стартап»</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29.11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«Веселые старты» со школьниками и студентами института</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lang w:val="en-US"/>
              </w:rPr>
              <w:t>2</w:t>
            </w:r>
            <w:r w:rsidRPr="008E551E">
              <w:rPr>
                <w:rFonts w:ascii="Times New Roman" w:hAnsi="Times New Roman" w:cs="Times New Roman"/>
                <w:bCs/>
                <w:sz w:val="20"/>
                <w:szCs w:val="20"/>
              </w:rPr>
              <w:t>9.11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Мастер-класс «Создай свой модуль для умного дома на базе Arduino»</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lastRenderedPageBreak/>
              <w:t>29.11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Правовой батл «Я – гражданин России!»</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30.11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pStyle w:val="a7"/>
              <w:spacing w:after="0" w:line="264" w:lineRule="auto"/>
              <w:ind w:left="0"/>
              <w:contextualSpacing w:val="0"/>
              <w:jc w:val="both"/>
              <w:rPr>
                <w:rFonts w:ascii="Times New Roman" w:eastAsiaTheme="minorEastAsia" w:hAnsi="Times New Roman" w:cs="Times New Roman"/>
                <w:bCs/>
                <w:sz w:val="20"/>
                <w:szCs w:val="20"/>
                <w:lang w:eastAsia="zh-CN"/>
              </w:rPr>
            </w:pPr>
            <w:r w:rsidRPr="008E551E">
              <w:rPr>
                <w:rFonts w:ascii="Times New Roman" w:eastAsiaTheme="minorEastAsia" w:hAnsi="Times New Roman" w:cs="Times New Roman"/>
                <w:bCs/>
                <w:sz w:val="20"/>
                <w:szCs w:val="20"/>
                <w:lang w:eastAsia="zh-CN"/>
              </w:rPr>
              <w:t>Мастер-класс по написанию иероглифов</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30.11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eastAsia="Times New Roman" w:hAnsi="Times New Roman" w:cs="Times New Roman"/>
                <w:bCs/>
                <w:color w:val="000000"/>
                <w:sz w:val="20"/>
                <w:szCs w:val="20"/>
              </w:rPr>
              <w:t>Обучающий тренинг «Урок красноречия»</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01.12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Мастер-класс «Участие в государственных закупках»</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eastAsia="Times New Roman" w:hAnsi="Times New Roman" w:cs="Times New Roman"/>
                <w:bCs/>
                <w:sz w:val="20"/>
                <w:szCs w:val="20"/>
              </w:rPr>
            </w:pPr>
            <w:r w:rsidRPr="008E551E">
              <w:rPr>
                <w:rFonts w:ascii="Times New Roman" w:hAnsi="Times New Roman" w:cs="Times New Roman"/>
                <w:bCs/>
                <w:sz w:val="20"/>
                <w:szCs w:val="20"/>
              </w:rPr>
              <w:t>01.12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eastAsia="Times New Roman" w:hAnsi="Times New Roman" w:cs="Times New Roman"/>
                <w:bCs/>
                <w:sz w:val="20"/>
                <w:szCs w:val="20"/>
              </w:rPr>
            </w:pPr>
            <w:r w:rsidRPr="008E551E">
              <w:rPr>
                <w:rFonts w:ascii="Times New Roman" w:eastAsia="Times New Roman" w:hAnsi="Times New Roman" w:cs="Times New Roman"/>
                <w:bCs/>
                <w:sz w:val="20"/>
                <w:szCs w:val="20"/>
              </w:rPr>
              <w:t>Познавательная игра «В мире интересного» («Путешествие специальностей по миру: ЭБУ и БД»)</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eastAsia="Times New Roman" w:hAnsi="Times New Roman" w:cs="Times New Roman"/>
                <w:bCs/>
                <w:sz w:val="20"/>
                <w:szCs w:val="20"/>
              </w:rPr>
            </w:pPr>
            <w:r w:rsidRPr="008E551E">
              <w:rPr>
                <w:rFonts w:ascii="Times New Roman" w:hAnsi="Times New Roman" w:cs="Times New Roman"/>
                <w:bCs/>
                <w:sz w:val="20"/>
                <w:szCs w:val="20"/>
              </w:rPr>
              <w:t>05.12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eastAsia="Times New Roman" w:hAnsi="Times New Roman" w:cs="Times New Roman"/>
                <w:bCs/>
                <w:sz w:val="20"/>
                <w:szCs w:val="20"/>
              </w:rPr>
              <w:t>Интерактивная игра «Право вокруг нас»</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sz w:val="20"/>
                <w:szCs w:val="20"/>
              </w:rPr>
            </w:pPr>
            <w:r w:rsidRPr="008E551E">
              <w:rPr>
                <w:rFonts w:ascii="Times New Roman" w:hAnsi="Times New Roman" w:cs="Times New Roman"/>
                <w:bCs/>
                <w:sz w:val="20"/>
                <w:szCs w:val="20"/>
              </w:rPr>
              <w:t>06.12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sz w:val="20"/>
                <w:szCs w:val="20"/>
              </w:rPr>
            </w:pPr>
            <w:r w:rsidRPr="008E551E">
              <w:rPr>
                <w:rFonts w:ascii="Times New Roman" w:hAnsi="Times New Roman" w:cs="Times New Roman"/>
                <w:bCs/>
                <w:sz w:val="20"/>
                <w:szCs w:val="20"/>
              </w:rPr>
              <w:t>Профориентационный квест «Тайны конституции»</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color w:val="000000" w:themeColor="text1"/>
                <w:sz w:val="20"/>
                <w:szCs w:val="20"/>
              </w:rPr>
            </w:pPr>
            <w:r w:rsidRPr="008E551E">
              <w:rPr>
                <w:rFonts w:ascii="Times New Roman" w:hAnsi="Times New Roman" w:cs="Times New Roman"/>
                <w:bCs/>
                <w:sz w:val="20"/>
                <w:szCs w:val="20"/>
              </w:rPr>
              <w:t>06.12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color w:val="000000" w:themeColor="text1"/>
                <w:sz w:val="20"/>
                <w:szCs w:val="20"/>
              </w:rPr>
            </w:pPr>
            <w:r w:rsidRPr="008E551E">
              <w:rPr>
                <w:rFonts w:ascii="Times New Roman" w:eastAsia="Times New Roman" w:hAnsi="Times New Roman" w:cs="Times New Roman"/>
                <w:bCs/>
                <w:sz w:val="20"/>
                <w:szCs w:val="20"/>
              </w:rPr>
              <w:t>Познавательная игра «В мире интересного» («Путешествие специальностей по миру: ТЭ и КД»)</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color w:val="000000" w:themeColor="text1"/>
                <w:sz w:val="20"/>
                <w:szCs w:val="20"/>
              </w:rPr>
            </w:pPr>
            <w:r w:rsidRPr="008E551E">
              <w:rPr>
                <w:rFonts w:ascii="Times New Roman" w:hAnsi="Times New Roman" w:cs="Times New Roman"/>
                <w:bCs/>
                <w:sz w:val="20"/>
                <w:szCs w:val="20"/>
              </w:rPr>
              <w:t>08.12</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color w:val="000000" w:themeColor="text1"/>
                <w:sz w:val="20"/>
                <w:szCs w:val="20"/>
              </w:rPr>
            </w:pPr>
            <w:r w:rsidRPr="008E551E">
              <w:rPr>
                <w:rFonts w:ascii="Times New Roman" w:eastAsia="Times New Roman" w:hAnsi="Times New Roman" w:cs="Times New Roman"/>
                <w:bCs/>
                <w:color w:val="000000"/>
                <w:sz w:val="20"/>
                <w:szCs w:val="20"/>
              </w:rPr>
              <w:t>Интерактивная игра «Новогодний калейдоскоп»</w:t>
            </w:r>
          </w:p>
        </w:tc>
      </w:tr>
      <w:tr w:rsidR="003E5ACC" w:rsidRPr="008E551E" w:rsidTr="00931213">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center"/>
              <w:rPr>
                <w:rFonts w:ascii="Times New Roman" w:hAnsi="Times New Roman" w:cs="Times New Roman"/>
                <w:bCs/>
                <w:color w:val="000000" w:themeColor="text1"/>
                <w:sz w:val="20"/>
                <w:szCs w:val="20"/>
              </w:rPr>
            </w:pPr>
            <w:r w:rsidRPr="008E551E">
              <w:rPr>
                <w:rFonts w:ascii="Times New Roman" w:hAnsi="Times New Roman" w:cs="Times New Roman"/>
                <w:bCs/>
                <w:color w:val="000000" w:themeColor="text1"/>
                <w:sz w:val="20"/>
                <w:szCs w:val="20"/>
              </w:rPr>
              <w:t>30.11,</w:t>
            </w:r>
          </w:p>
          <w:p w:rsidR="003E5ACC" w:rsidRPr="008E551E" w:rsidRDefault="003E5ACC" w:rsidP="0025169B">
            <w:pPr>
              <w:spacing w:after="0" w:line="264" w:lineRule="auto"/>
              <w:jc w:val="center"/>
              <w:rPr>
                <w:rFonts w:ascii="Times New Roman" w:hAnsi="Times New Roman" w:cs="Times New Roman"/>
                <w:bCs/>
                <w:color w:val="000000" w:themeColor="text1"/>
                <w:sz w:val="20"/>
                <w:szCs w:val="20"/>
              </w:rPr>
            </w:pPr>
            <w:r w:rsidRPr="008E551E">
              <w:rPr>
                <w:rFonts w:ascii="Times New Roman" w:hAnsi="Times New Roman" w:cs="Times New Roman"/>
                <w:bCs/>
                <w:color w:val="000000" w:themeColor="text1"/>
                <w:sz w:val="20"/>
                <w:szCs w:val="20"/>
              </w:rPr>
              <w:t>01.12,</w:t>
            </w:r>
          </w:p>
          <w:p w:rsidR="003E5ACC" w:rsidRPr="008E551E" w:rsidRDefault="003E5ACC" w:rsidP="0025169B">
            <w:pPr>
              <w:spacing w:after="0" w:line="264" w:lineRule="auto"/>
              <w:jc w:val="center"/>
              <w:rPr>
                <w:rFonts w:ascii="Times New Roman" w:hAnsi="Times New Roman" w:cs="Times New Roman"/>
                <w:bCs/>
                <w:color w:val="000000" w:themeColor="text1"/>
                <w:sz w:val="20"/>
                <w:szCs w:val="20"/>
              </w:rPr>
            </w:pPr>
            <w:r w:rsidRPr="008E551E">
              <w:rPr>
                <w:rFonts w:ascii="Times New Roman" w:hAnsi="Times New Roman" w:cs="Times New Roman"/>
                <w:bCs/>
                <w:color w:val="000000" w:themeColor="text1"/>
                <w:sz w:val="20"/>
                <w:szCs w:val="20"/>
              </w:rPr>
              <w:t xml:space="preserve">07.12 </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rsidR="003E5ACC" w:rsidRPr="008E551E" w:rsidRDefault="003E5ACC" w:rsidP="0025169B">
            <w:pPr>
              <w:spacing w:after="0" w:line="264" w:lineRule="auto"/>
              <w:jc w:val="both"/>
              <w:rPr>
                <w:rFonts w:ascii="Times New Roman" w:hAnsi="Times New Roman" w:cs="Times New Roman"/>
                <w:bCs/>
                <w:color w:val="000000" w:themeColor="text1"/>
                <w:sz w:val="20"/>
                <w:szCs w:val="20"/>
              </w:rPr>
            </w:pPr>
            <w:r w:rsidRPr="008E551E">
              <w:rPr>
                <w:rFonts w:ascii="Times New Roman" w:hAnsi="Times New Roman" w:cs="Times New Roman"/>
                <w:bCs/>
                <w:color w:val="000000" w:themeColor="text1"/>
                <w:sz w:val="20"/>
                <w:szCs w:val="20"/>
              </w:rPr>
              <w:t>Экскурсия по институту «Нархоз – это круто!»</w:t>
            </w:r>
          </w:p>
        </w:tc>
      </w:tr>
    </w:tbl>
    <w:p w:rsidR="00534BDF" w:rsidRDefault="00534BDF" w:rsidP="0025169B">
      <w:pPr>
        <w:shd w:val="clear" w:color="auto" w:fill="FFFFFF" w:themeFill="background1"/>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мероприятиях Единой декады профориентации приняли участие 83 человека.</w:t>
      </w:r>
    </w:p>
    <w:p w:rsidR="00534BDF" w:rsidRDefault="00534BDF" w:rsidP="0025169B">
      <w:pPr>
        <w:pStyle w:val="a7"/>
        <w:numPr>
          <w:ilvl w:val="0"/>
          <w:numId w:val="8"/>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развития познавательного интереса в области экономики, обществознания, математики, информатики и иностранных языков, а также для профессиональной ориентации молодежи на ранних этапах формирования личности Институтом в 2022 году был организован региональный конкурс «ЧИБГУрёнок» для учащихся 5</w:t>
      </w:r>
      <w:r w:rsidR="00346A6F">
        <w:rPr>
          <w:rFonts w:ascii="Times New Roman" w:hAnsi="Times New Roman" w:cs="Times New Roman"/>
          <w:sz w:val="28"/>
          <w:szCs w:val="28"/>
        </w:rPr>
        <w:t>–9</w:t>
      </w:r>
      <w:r>
        <w:rPr>
          <w:rFonts w:ascii="Times New Roman" w:hAnsi="Times New Roman" w:cs="Times New Roman"/>
          <w:sz w:val="28"/>
          <w:szCs w:val="28"/>
        </w:rPr>
        <w:t xml:space="preserve"> классов общеобразовательных учреждений города Читы и Забайкальского края. В 2023 году в конкурсе приняло участвовало </w:t>
      </w:r>
      <w:r w:rsidRPr="006A2C6B">
        <w:rPr>
          <w:rFonts w:ascii="Times New Roman" w:hAnsi="Times New Roman" w:cs="Times New Roman"/>
          <w:sz w:val="28"/>
          <w:szCs w:val="28"/>
        </w:rPr>
        <w:t>711 человек из</w:t>
      </w:r>
      <w:r>
        <w:rPr>
          <w:rFonts w:ascii="Times New Roman" w:hAnsi="Times New Roman" w:cs="Times New Roman"/>
          <w:sz w:val="28"/>
          <w:szCs w:val="28"/>
        </w:rPr>
        <w:t xml:space="preserve"> города Читы и Первомайского, Нерчинского, Забайкальского, Тунгокоченского, Шилкинского районов Забайкальского края.</w:t>
      </w:r>
    </w:p>
    <w:p w:rsidR="00534BDF" w:rsidRPr="00EC04C3" w:rsidRDefault="00534BDF" w:rsidP="0025169B">
      <w:pPr>
        <w:pStyle w:val="a7"/>
        <w:numPr>
          <w:ilvl w:val="0"/>
          <w:numId w:val="8"/>
        </w:numPr>
        <w:shd w:val="clear" w:color="auto" w:fill="FFFFFF" w:themeFill="background1"/>
        <w:tabs>
          <w:tab w:val="left" w:pos="709"/>
          <w:tab w:val="left" w:pos="993"/>
        </w:tabs>
        <w:spacing w:after="0" w:line="240" w:lineRule="auto"/>
        <w:ind w:left="0" w:firstLine="709"/>
        <w:contextualSpacing w:val="0"/>
        <w:jc w:val="both"/>
        <w:rPr>
          <w:rFonts w:ascii="Times New Roman" w:hAnsi="Times New Roman" w:cs="Times New Roman"/>
          <w:sz w:val="28"/>
          <w:szCs w:val="28"/>
        </w:rPr>
      </w:pPr>
      <w:r w:rsidRPr="00EC04C3">
        <w:rPr>
          <w:rFonts w:ascii="Times New Roman" w:hAnsi="Times New Roman" w:cs="Times New Roman"/>
          <w:sz w:val="28"/>
          <w:szCs w:val="28"/>
        </w:rPr>
        <w:t xml:space="preserve">Проведение курсов по программе «Погружение в специальность» в рамках сетевого взаимодействия Института с муниципальным бюджетным общеобразовательным учреждением «Городской центр образования» и муниципальными бюджетными общеобразовательными учреждениями </w:t>
      </w:r>
      <w:r>
        <w:rPr>
          <w:rFonts w:ascii="Times New Roman" w:hAnsi="Times New Roman" w:cs="Times New Roman"/>
          <w:sz w:val="28"/>
          <w:szCs w:val="28"/>
        </w:rPr>
        <w:t>города Чита.</w:t>
      </w:r>
    </w:p>
    <w:p w:rsidR="00E210FD" w:rsidRPr="00575357" w:rsidRDefault="00E210FD" w:rsidP="0025169B">
      <w:pPr>
        <w:spacing w:before="80" w:after="0" w:line="240" w:lineRule="auto"/>
        <w:jc w:val="center"/>
        <w:rPr>
          <w:rFonts w:ascii="Times New Roman" w:hAnsi="Times New Roman" w:cs="Times New Roman"/>
          <w:b/>
          <w:sz w:val="28"/>
          <w:szCs w:val="28"/>
        </w:rPr>
      </w:pPr>
      <w:bookmarkStart w:id="52" w:name="_Toc4957537"/>
      <w:r w:rsidRPr="00575357">
        <w:rPr>
          <w:rFonts w:ascii="Times New Roman" w:hAnsi="Times New Roman" w:cs="Times New Roman"/>
          <w:b/>
          <w:sz w:val="28"/>
          <w:szCs w:val="28"/>
        </w:rPr>
        <w:t>Прием по программам высшего образования (программам бакалавриата) и среднего профессионального образования (программам подготовки специалистов среднего звена)</w:t>
      </w:r>
      <w:bookmarkEnd w:id="52"/>
    </w:p>
    <w:p w:rsidR="005431D0" w:rsidRDefault="005431D0"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D1E95">
        <w:rPr>
          <w:rFonts w:ascii="Times New Roman" w:hAnsi="Times New Roman" w:cs="Times New Roman"/>
          <w:color w:val="000000"/>
          <w:sz w:val="28"/>
          <w:szCs w:val="28"/>
        </w:rPr>
        <w:t>Прием в Институт осуществляется на основании нормативных документов Министерства науки и высшего образования и РФ, Положения о Центральной приемной комиссии БГУ, Положения о приемной комиссии ЧИ ФГБОУ ВО «БГУ», Положения о предметной экзаменационной, апелляционной комиссии и комиссии по учету индивидуальных достижений, Положения об аттестационной комиссии, Правил приема на соответствующий учебный год.</w:t>
      </w:r>
    </w:p>
    <w:p w:rsidR="000540C9" w:rsidRDefault="000540C9"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В 202</w:t>
      </w:r>
      <w:r w:rsidRPr="00A04A56">
        <w:rPr>
          <w:rFonts w:ascii="Times New Roman" w:hAnsi="Times New Roman" w:cs="Times New Roman"/>
          <w:color w:val="000000"/>
          <w:sz w:val="28"/>
          <w:szCs w:val="28"/>
        </w:rPr>
        <w:t>3</w:t>
      </w:r>
      <w:r w:rsidRPr="000B418E">
        <w:rPr>
          <w:rFonts w:ascii="Times New Roman" w:hAnsi="Times New Roman" w:cs="Times New Roman"/>
          <w:color w:val="000000"/>
          <w:sz w:val="28"/>
          <w:szCs w:val="28"/>
        </w:rPr>
        <w:t xml:space="preserve"> году бюджетные места были предусмотрены по направлению подготовки 09.03.03 Приклад</w:t>
      </w:r>
      <w:r>
        <w:rPr>
          <w:rFonts w:ascii="Times New Roman" w:hAnsi="Times New Roman" w:cs="Times New Roman"/>
          <w:color w:val="000000"/>
          <w:sz w:val="28"/>
          <w:szCs w:val="28"/>
        </w:rPr>
        <w:t>ная информатика в количестве 25</w:t>
      </w:r>
      <w:r w:rsidRPr="000B41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мест по очной форме обучения и 7</w:t>
      </w:r>
      <w:r w:rsidRPr="000B418E">
        <w:rPr>
          <w:rFonts w:ascii="Times New Roman" w:hAnsi="Times New Roman" w:cs="Times New Roman"/>
          <w:color w:val="000000"/>
          <w:sz w:val="28"/>
          <w:szCs w:val="28"/>
        </w:rPr>
        <w:t xml:space="preserve"> мест по заочной форме обучения, по направлению подго</w:t>
      </w:r>
      <w:r>
        <w:rPr>
          <w:rFonts w:ascii="Times New Roman" w:hAnsi="Times New Roman" w:cs="Times New Roman"/>
          <w:color w:val="000000"/>
          <w:sz w:val="28"/>
          <w:szCs w:val="28"/>
        </w:rPr>
        <w:t>товки 38.03.01 Экономика – 6 мест по очной форме обучения.</w:t>
      </w:r>
    </w:p>
    <w:p w:rsidR="005431D0" w:rsidRPr="000B418E" w:rsidRDefault="005431D0"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lastRenderedPageBreak/>
        <w:t>Прием по остальным направлениям подготовки осуществлялся только на места по договорам об оказании платных образовательных услуг.</w:t>
      </w:r>
    </w:p>
    <w:p w:rsidR="005431D0" w:rsidRDefault="005431D0"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Для обучения по программам бакалавриата на</w:t>
      </w:r>
      <w:r>
        <w:rPr>
          <w:rFonts w:ascii="Times New Roman" w:hAnsi="Times New Roman" w:cs="Times New Roman"/>
          <w:color w:val="000000"/>
          <w:sz w:val="28"/>
          <w:szCs w:val="28"/>
        </w:rPr>
        <w:t xml:space="preserve"> очную форму обучения принято 112 абитуриентов, 62 – на очно-заочную и 192</w:t>
      </w:r>
      <w:r w:rsidRPr="000B418E">
        <w:rPr>
          <w:rFonts w:ascii="Times New Roman" w:hAnsi="Times New Roman" w:cs="Times New Roman"/>
          <w:color w:val="000000"/>
          <w:sz w:val="28"/>
          <w:szCs w:val="28"/>
        </w:rPr>
        <w:t xml:space="preserve"> – на заочную форму обучения.</w:t>
      </w:r>
    </w:p>
    <w:p w:rsidR="000540C9" w:rsidRDefault="00E210FD" w:rsidP="0025169B">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2D1E95">
        <w:rPr>
          <w:rFonts w:ascii="Times New Roman" w:hAnsi="Times New Roman" w:cs="Times New Roman"/>
          <w:color w:val="000000"/>
          <w:sz w:val="28"/>
          <w:szCs w:val="28"/>
        </w:rPr>
        <w:t>Прием в Институт осуществляется на основании нормативных документов Министерства науки и высшего образования и РФ, Положения о Центральной приемной комиссии БГУ, Положения о приемной комиссии ЧИ ФГБОУ ВО «БГУ», Положения о предметной экзаменационной, апелляционной комиссии и комиссии по учету индивидуальных достижений, Положения об аттестационной комиссии, Правил приема на соответствующий учебный год.</w:t>
      </w:r>
    </w:p>
    <w:p w:rsidR="005431D0" w:rsidRPr="00077328" w:rsidRDefault="005431D0" w:rsidP="0025169B">
      <w:pPr>
        <w:keepNext/>
        <w:spacing w:before="120" w:after="0" w:line="240" w:lineRule="auto"/>
        <w:ind w:firstLine="709"/>
        <w:jc w:val="right"/>
        <w:rPr>
          <w:rFonts w:ascii="Times New Roman" w:eastAsiaTheme="minorEastAsia" w:hAnsi="Times New Roman" w:cs="Times New Roman"/>
          <w:sz w:val="24"/>
          <w:szCs w:val="24"/>
          <w:lang w:eastAsia="ru-RU"/>
        </w:rPr>
      </w:pPr>
      <w:r w:rsidRPr="00077328">
        <w:rPr>
          <w:rFonts w:ascii="Times New Roman" w:eastAsiaTheme="minorEastAsia" w:hAnsi="Times New Roman" w:cs="Times New Roman"/>
          <w:sz w:val="24"/>
          <w:szCs w:val="24"/>
          <w:lang w:eastAsia="ru-RU"/>
        </w:rPr>
        <w:t>Таблица 7</w:t>
      </w:r>
    </w:p>
    <w:p w:rsidR="005431D0" w:rsidRPr="007E5C87" w:rsidRDefault="005431D0" w:rsidP="0025169B">
      <w:pPr>
        <w:keepNext/>
        <w:spacing w:after="60" w:line="240" w:lineRule="auto"/>
        <w:jc w:val="center"/>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Стру</w:t>
      </w:r>
      <w:r>
        <w:rPr>
          <w:rFonts w:ascii="Times New Roman" w:eastAsiaTheme="minorEastAsia" w:hAnsi="Times New Roman" w:cs="Times New Roman"/>
          <w:sz w:val="28"/>
          <w:szCs w:val="28"/>
          <w:lang w:eastAsia="ru-RU"/>
        </w:rPr>
        <w:t>ктура приема абитуриентов в 2023</w:t>
      </w:r>
      <w:r w:rsidRPr="007E5C87">
        <w:rPr>
          <w:rFonts w:ascii="Times New Roman" w:eastAsiaTheme="minorEastAsia" w:hAnsi="Times New Roman" w:cs="Times New Roman"/>
          <w:sz w:val="28"/>
          <w:szCs w:val="28"/>
          <w:lang w:eastAsia="ru-RU"/>
        </w:rPr>
        <w:t xml:space="preserve"> году на очную форму обучения по программам бакалавриата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276"/>
        <w:gridCol w:w="1417"/>
        <w:gridCol w:w="2268"/>
        <w:gridCol w:w="1979"/>
      </w:tblGrid>
      <w:tr w:rsidR="005431D0" w:rsidRPr="008E551E" w:rsidTr="00950AA8">
        <w:trPr>
          <w:trHeight w:val="343"/>
        </w:trPr>
        <w:tc>
          <w:tcPr>
            <w:tcW w:w="2405" w:type="dxa"/>
            <w:vMerge w:val="restart"/>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Направление подготовки</w:t>
            </w:r>
          </w:p>
        </w:tc>
        <w:tc>
          <w:tcPr>
            <w:tcW w:w="1276" w:type="dxa"/>
            <w:vMerge w:val="restart"/>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Принято по результатам ЕГЭ</w:t>
            </w:r>
          </w:p>
        </w:tc>
        <w:tc>
          <w:tcPr>
            <w:tcW w:w="1417" w:type="dxa"/>
            <w:vMerge w:val="restart"/>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Из них с полным возмещением затрат</w:t>
            </w:r>
          </w:p>
        </w:tc>
        <w:tc>
          <w:tcPr>
            <w:tcW w:w="4247" w:type="dxa"/>
            <w:gridSpan w:val="2"/>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Средний балл ЕГЭ</w:t>
            </w:r>
          </w:p>
        </w:tc>
      </w:tr>
      <w:tr w:rsidR="005431D0" w:rsidRPr="008E551E" w:rsidTr="00950AA8">
        <w:trPr>
          <w:trHeight w:val="1010"/>
        </w:trPr>
        <w:tc>
          <w:tcPr>
            <w:tcW w:w="2405" w:type="dxa"/>
            <w:vMerge/>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c>
          <w:tcPr>
            <w:tcW w:w="1276" w:type="dxa"/>
            <w:vMerge/>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c>
          <w:tcPr>
            <w:tcW w:w="1417" w:type="dxa"/>
            <w:vMerge/>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Принятых на обучение за счет средств федерального бюджета</w:t>
            </w: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Принятых на места с полным возмещением затрат</w:t>
            </w:r>
          </w:p>
        </w:tc>
      </w:tr>
      <w:tr w:rsidR="005431D0" w:rsidRPr="008E551E" w:rsidTr="00950AA8">
        <w:tc>
          <w:tcPr>
            <w:tcW w:w="2405" w:type="dxa"/>
            <w:shd w:val="clear" w:color="auto" w:fill="auto"/>
            <w:vAlign w:val="center"/>
          </w:tcPr>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Программы бакалавриата – всего:</w:t>
            </w:r>
          </w:p>
        </w:tc>
        <w:tc>
          <w:tcPr>
            <w:tcW w:w="1276"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55</w:t>
            </w:r>
          </w:p>
        </w:tc>
        <w:tc>
          <w:tcPr>
            <w:tcW w:w="1417"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38</w:t>
            </w: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r>
      <w:tr w:rsidR="005431D0" w:rsidRPr="008E551E" w:rsidTr="00950AA8">
        <w:tc>
          <w:tcPr>
            <w:tcW w:w="2405" w:type="dxa"/>
            <w:shd w:val="clear" w:color="auto" w:fill="auto"/>
            <w:vAlign w:val="center"/>
          </w:tcPr>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в том числе по направлениям:</w:t>
            </w:r>
          </w:p>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Юриспруденция</w:t>
            </w:r>
          </w:p>
        </w:tc>
        <w:tc>
          <w:tcPr>
            <w:tcW w:w="1276"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22</w:t>
            </w:r>
          </w:p>
        </w:tc>
        <w:tc>
          <w:tcPr>
            <w:tcW w:w="1417"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22</w:t>
            </w: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0</w:t>
            </w: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61,4</w:t>
            </w:r>
          </w:p>
        </w:tc>
      </w:tr>
      <w:tr w:rsidR="005431D0" w:rsidRPr="008E551E" w:rsidTr="00950AA8">
        <w:tc>
          <w:tcPr>
            <w:tcW w:w="2405" w:type="dxa"/>
            <w:shd w:val="clear" w:color="auto" w:fill="auto"/>
            <w:vAlign w:val="center"/>
          </w:tcPr>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Экономика</w:t>
            </w:r>
          </w:p>
        </w:tc>
        <w:tc>
          <w:tcPr>
            <w:tcW w:w="1276"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10</w:t>
            </w:r>
          </w:p>
        </w:tc>
        <w:tc>
          <w:tcPr>
            <w:tcW w:w="1417"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7</w:t>
            </w: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p>
        </w:tc>
      </w:tr>
      <w:tr w:rsidR="005431D0" w:rsidRPr="008E551E" w:rsidTr="00950AA8">
        <w:tc>
          <w:tcPr>
            <w:tcW w:w="2405" w:type="dxa"/>
            <w:shd w:val="clear" w:color="auto" w:fill="auto"/>
            <w:vAlign w:val="center"/>
          </w:tcPr>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Государственное и муниципальное управление</w:t>
            </w:r>
          </w:p>
        </w:tc>
        <w:tc>
          <w:tcPr>
            <w:tcW w:w="1276"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9</w:t>
            </w:r>
          </w:p>
        </w:tc>
        <w:tc>
          <w:tcPr>
            <w:tcW w:w="1417"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9</w:t>
            </w: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0</w:t>
            </w: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59,1</w:t>
            </w:r>
          </w:p>
        </w:tc>
      </w:tr>
      <w:tr w:rsidR="005431D0" w:rsidRPr="008E551E" w:rsidTr="00950AA8">
        <w:tc>
          <w:tcPr>
            <w:tcW w:w="2405" w:type="dxa"/>
            <w:shd w:val="clear" w:color="auto" w:fill="auto"/>
            <w:vAlign w:val="center"/>
          </w:tcPr>
          <w:p w:rsidR="005431D0" w:rsidRPr="008E551E" w:rsidRDefault="005431D0" w:rsidP="0025169B">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Прикладная информатика</w:t>
            </w:r>
          </w:p>
        </w:tc>
        <w:tc>
          <w:tcPr>
            <w:tcW w:w="1276"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14</w:t>
            </w:r>
          </w:p>
        </w:tc>
        <w:tc>
          <w:tcPr>
            <w:tcW w:w="1417"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0</w:t>
            </w:r>
          </w:p>
        </w:tc>
        <w:tc>
          <w:tcPr>
            <w:tcW w:w="2268"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57,7</w:t>
            </w:r>
          </w:p>
        </w:tc>
        <w:tc>
          <w:tcPr>
            <w:tcW w:w="1979" w:type="dxa"/>
            <w:shd w:val="clear" w:color="auto" w:fill="auto"/>
            <w:vAlign w:val="center"/>
          </w:tcPr>
          <w:p w:rsidR="005431D0" w:rsidRPr="008E551E" w:rsidRDefault="005431D0" w:rsidP="0025169B">
            <w:pPr>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0</w:t>
            </w:r>
          </w:p>
        </w:tc>
      </w:tr>
    </w:tbl>
    <w:p w:rsidR="005431D0" w:rsidRDefault="005431D0" w:rsidP="0025169B">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Средний балл ЕГЭ обучающихся, принятых по результатам ЕГЭ на очную форму по программам бакалавриата за счет бюджетных ассигнований из федерального бюджета и места по договорам об оказании платных обра</w:t>
      </w:r>
      <w:r>
        <w:rPr>
          <w:rFonts w:ascii="Times New Roman" w:hAnsi="Times New Roman" w:cs="Times New Roman"/>
          <w:color w:val="000000"/>
          <w:sz w:val="28"/>
          <w:szCs w:val="28"/>
        </w:rPr>
        <w:t>зовательных услуг, составил 60</w:t>
      </w:r>
      <w:r w:rsidRPr="006139A1">
        <w:rPr>
          <w:rFonts w:ascii="Times New Roman" w:hAnsi="Times New Roman" w:cs="Times New Roman"/>
          <w:color w:val="000000"/>
          <w:sz w:val="28"/>
          <w:szCs w:val="28"/>
        </w:rPr>
        <w:t>,2</w:t>
      </w:r>
      <w:r w:rsidRPr="000B418E">
        <w:rPr>
          <w:rFonts w:ascii="Times New Roman" w:hAnsi="Times New Roman" w:cs="Times New Roman"/>
          <w:color w:val="000000"/>
          <w:sz w:val="28"/>
          <w:szCs w:val="28"/>
        </w:rPr>
        <w:t xml:space="preserve"> балла.</w:t>
      </w:r>
    </w:p>
    <w:p w:rsidR="005431D0" w:rsidRPr="00077328" w:rsidRDefault="005431D0" w:rsidP="0025169B">
      <w:pPr>
        <w:keepNext/>
        <w:spacing w:before="120" w:after="0" w:line="240" w:lineRule="auto"/>
        <w:ind w:firstLine="709"/>
        <w:jc w:val="right"/>
        <w:rPr>
          <w:rFonts w:ascii="Times New Roman" w:eastAsiaTheme="minorEastAsia" w:hAnsi="Times New Roman" w:cs="Times New Roman"/>
          <w:sz w:val="24"/>
          <w:szCs w:val="24"/>
          <w:lang w:eastAsia="ru-RU"/>
        </w:rPr>
      </w:pPr>
      <w:r w:rsidRPr="00077328">
        <w:rPr>
          <w:rFonts w:ascii="Times New Roman" w:eastAsiaTheme="minorEastAsia" w:hAnsi="Times New Roman" w:cs="Times New Roman"/>
          <w:sz w:val="24"/>
          <w:szCs w:val="24"/>
          <w:lang w:eastAsia="ru-RU"/>
        </w:rPr>
        <w:t>Таблица 8</w:t>
      </w:r>
    </w:p>
    <w:p w:rsidR="005431D0" w:rsidRPr="007E5C87" w:rsidRDefault="005431D0" w:rsidP="0025169B">
      <w:pPr>
        <w:spacing w:after="60" w:line="240" w:lineRule="auto"/>
        <w:jc w:val="center"/>
        <w:rPr>
          <w:rFonts w:ascii="Times New Roman" w:eastAsiaTheme="minorEastAsia" w:hAnsi="Times New Roman" w:cs="Times New Roman"/>
          <w:sz w:val="28"/>
          <w:szCs w:val="28"/>
          <w:lang w:eastAsia="ru-RU"/>
        </w:rPr>
      </w:pPr>
      <w:r w:rsidRPr="007E5C87">
        <w:rPr>
          <w:rFonts w:ascii="Times New Roman" w:eastAsiaTheme="minorEastAsia" w:hAnsi="Times New Roman" w:cs="Times New Roman"/>
          <w:sz w:val="28"/>
          <w:szCs w:val="28"/>
          <w:lang w:eastAsia="ru-RU"/>
        </w:rPr>
        <w:t>Средний балл ЕГЭ абитури</w:t>
      </w:r>
      <w:r>
        <w:rPr>
          <w:rFonts w:ascii="Times New Roman" w:eastAsiaTheme="minorEastAsia" w:hAnsi="Times New Roman" w:cs="Times New Roman"/>
          <w:sz w:val="28"/>
          <w:szCs w:val="28"/>
          <w:lang w:eastAsia="ru-RU"/>
        </w:rPr>
        <w:t>ентов, принятых на 1 курс в 2023</w:t>
      </w:r>
      <w:r w:rsidRPr="007E5C87">
        <w:rPr>
          <w:rFonts w:ascii="Times New Roman" w:eastAsiaTheme="minorEastAsia" w:hAnsi="Times New Roman" w:cs="Times New Roman"/>
          <w:sz w:val="28"/>
          <w:szCs w:val="28"/>
          <w:lang w:eastAsia="ru-RU"/>
        </w:rPr>
        <w:t xml:space="preserve"> году на обучение по очной форме по программам бакалавриата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6598"/>
        <w:gridCol w:w="877"/>
        <w:gridCol w:w="1331"/>
      </w:tblGrid>
      <w:tr w:rsidR="005431D0" w:rsidRPr="008E551E" w:rsidTr="00931213">
        <w:trPr>
          <w:trHeight w:val="892"/>
          <w:tblHeader/>
        </w:trPr>
        <w:tc>
          <w:tcPr>
            <w:tcW w:w="289"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w:t>
            </w:r>
          </w:p>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п/п</w:t>
            </w:r>
          </w:p>
        </w:tc>
        <w:tc>
          <w:tcPr>
            <w:tcW w:w="3530"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Показатели</w:t>
            </w:r>
          </w:p>
        </w:tc>
        <w:tc>
          <w:tcPr>
            <w:tcW w:w="469"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Ед. изм.</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rPr>
              <w:t>Значение показателя</w:t>
            </w:r>
          </w:p>
        </w:tc>
      </w:tr>
      <w:tr w:rsidR="005431D0" w:rsidRPr="008E551E" w:rsidTr="00931213">
        <w:tc>
          <w:tcPr>
            <w:tcW w:w="289" w:type="pct"/>
            <w:vAlign w:val="center"/>
          </w:tcPr>
          <w:p w:rsidR="005431D0" w:rsidRPr="008E551E" w:rsidRDefault="005431D0" w:rsidP="0025169B">
            <w:pPr>
              <w:numPr>
                <w:ilvl w:val="0"/>
                <w:numId w:val="11"/>
              </w:numPr>
              <w:spacing w:before="20" w:after="20" w:line="264" w:lineRule="auto"/>
              <w:ind w:left="0" w:firstLine="0"/>
              <w:contextualSpacing/>
              <w:jc w:val="center"/>
              <w:rPr>
                <w:rFonts w:ascii="Times New Roman" w:eastAsia="Calibri" w:hAnsi="Times New Roman" w:cs="Times New Roman"/>
                <w:sz w:val="20"/>
                <w:szCs w:val="20"/>
                <w:lang w:val="en-US" w:eastAsia="ru-RU" w:bidi="he-IL"/>
              </w:rPr>
            </w:pPr>
          </w:p>
        </w:tc>
        <w:tc>
          <w:tcPr>
            <w:tcW w:w="3530" w:type="pct"/>
          </w:tcPr>
          <w:p w:rsidR="005431D0" w:rsidRPr="008E551E" w:rsidRDefault="005431D0" w:rsidP="0025169B">
            <w:pPr>
              <w:spacing w:before="20" w:after="20" w:line="264"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единого государственного экзамена (далее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w:t>
            </w:r>
          </w:p>
        </w:tc>
        <w:tc>
          <w:tcPr>
            <w:tcW w:w="469"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60,2</w:t>
            </w:r>
          </w:p>
        </w:tc>
      </w:tr>
      <w:tr w:rsidR="005431D0" w:rsidRPr="008E551E" w:rsidTr="00931213">
        <w:trPr>
          <w:trHeight w:val="654"/>
        </w:trPr>
        <w:tc>
          <w:tcPr>
            <w:tcW w:w="289" w:type="pct"/>
            <w:shd w:val="clear" w:color="auto" w:fill="auto"/>
            <w:vAlign w:val="center"/>
          </w:tcPr>
          <w:p w:rsidR="005431D0" w:rsidRPr="008E551E" w:rsidRDefault="005431D0" w:rsidP="0025169B">
            <w:pPr>
              <w:numPr>
                <w:ilvl w:val="0"/>
                <w:numId w:val="11"/>
              </w:numPr>
              <w:spacing w:before="20" w:after="20" w:line="264"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rsidR="005431D0" w:rsidRPr="008E551E" w:rsidRDefault="005431D0" w:rsidP="0025169B">
            <w:pPr>
              <w:spacing w:before="20" w:after="20" w:line="264"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 xml:space="preserve">Средний балл ЕГЭ студентов, принятых по результатам ЕГЭ на обучение по очной форме по программам бакалавриата и специалитета за счет </w:t>
            </w:r>
            <w:r w:rsidRPr="008E551E">
              <w:rPr>
                <w:rFonts w:ascii="Times New Roman" w:eastAsiaTheme="minorEastAsia" w:hAnsi="Times New Roman" w:cs="Times New Roman"/>
                <w:sz w:val="20"/>
                <w:szCs w:val="20"/>
                <w:lang w:eastAsia="ru-RU" w:bidi="he-IL"/>
              </w:rPr>
              <w:lastRenderedPageBreak/>
              <w:t>средств соответствующих бюджетов бюджетной системы Российской Федерации</w:t>
            </w:r>
          </w:p>
        </w:tc>
        <w:tc>
          <w:tcPr>
            <w:tcW w:w="469" w:type="pct"/>
            <w:shd w:val="clear" w:color="auto" w:fill="auto"/>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lastRenderedPageBreak/>
              <w:t>баллы</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60,2</w:t>
            </w:r>
          </w:p>
        </w:tc>
      </w:tr>
      <w:tr w:rsidR="005431D0" w:rsidRPr="008E551E" w:rsidTr="00931213">
        <w:tc>
          <w:tcPr>
            <w:tcW w:w="289" w:type="pct"/>
            <w:shd w:val="clear" w:color="auto" w:fill="auto"/>
            <w:vAlign w:val="center"/>
          </w:tcPr>
          <w:p w:rsidR="005431D0" w:rsidRPr="008E551E" w:rsidRDefault="005431D0" w:rsidP="0025169B">
            <w:pPr>
              <w:numPr>
                <w:ilvl w:val="0"/>
                <w:numId w:val="11"/>
              </w:numPr>
              <w:spacing w:before="20" w:after="20" w:line="264" w:lineRule="auto"/>
              <w:ind w:left="0" w:firstLine="0"/>
              <w:contextualSpacing/>
              <w:jc w:val="center"/>
              <w:rPr>
                <w:rFonts w:ascii="Times New Roman" w:eastAsia="Calibri" w:hAnsi="Times New Roman" w:cs="Times New Roman"/>
                <w:sz w:val="20"/>
                <w:szCs w:val="20"/>
                <w:lang w:val="en-US" w:eastAsia="ru-RU" w:bidi="he-IL"/>
              </w:rPr>
            </w:pPr>
          </w:p>
        </w:tc>
        <w:tc>
          <w:tcPr>
            <w:tcW w:w="3530" w:type="pct"/>
            <w:shd w:val="clear" w:color="auto" w:fill="auto"/>
          </w:tcPr>
          <w:p w:rsidR="005431D0" w:rsidRPr="008E551E" w:rsidRDefault="005431D0" w:rsidP="0025169B">
            <w:pPr>
              <w:spacing w:before="20" w:after="20" w:line="264"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за исключением лиц, поступивших с учетом особых прав и в рамках квоты целевого приема</w:t>
            </w:r>
          </w:p>
        </w:tc>
        <w:tc>
          <w:tcPr>
            <w:tcW w:w="469" w:type="pct"/>
            <w:shd w:val="clear" w:color="auto" w:fill="auto"/>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58,3</w:t>
            </w:r>
          </w:p>
        </w:tc>
      </w:tr>
      <w:tr w:rsidR="005431D0" w:rsidRPr="008E551E" w:rsidTr="00931213">
        <w:tc>
          <w:tcPr>
            <w:tcW w:w="289" w:type="pct"/>
            <w:shd w:val="clear" w:color="auto" w:fill="auto"/>
            <w:vAlign w:val="center"/>
          </w:tcPr>
          <w:p w:rsidR="005431D0" w:rsidRPr="008E551E" w:rsidRDefault="005431D0" w:rsidP="0025169B">
            <w:pPr>
              <w:numPr>
                <w:ilvl w:val="0"/>
                <w:numId w:val="11"/>
              </w:numPr>
              <w:spacing w:before="20" w:after="20" w:line="264"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rsidR="005431D0" w:rsidRPr="008E551E" w:rsidRDefault="005431D0" w:rsidP="0025169B">
            <w:pPr>
              <w:spacing w:before="20" w:after="20" w:line="264"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с оплатой стоимости затрат на обучение физическими и юридическими лицами</w:t>
            </w:r>
          </w:p>
        </w:tc>
        <w:tc>
          <w:tcPr>
            <w:tcW w:w="469" w:type="pct"/>
            <w:shd w:val="clear" w:color="auto" w:fill="auto"/>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val="en-US" w:eastAsia="ru-RU" w:bidi="he-IL"/>
              </w:rPr>
            </w:pPr>
            <w:r w:rsidRPr="008E551E">
              <w:rPr>
                <w:rFonts w:ascii="Times New Roman" w:eastAsiaTheme="minorEastAsia" w:hAnsi="Times New Roman" w:cs="Times New Roman"/>
                <w:sz w:val="20"/>
                <w:szCs w:val="20"/>
                <w:lang w:eastAsia="ru-RU" w:bidi="he-IL"/>
              </w:rPr>
              <w:t>60,4</w:t>
            </w:r>
          </w:p>
        </w:tc>
      </w:tr>
      <w:tr w:rsidR="005431D0" w:rsidRPr="008E551E" w:rsidTr="00931213">
        <w:tc>
          <w:tcPr>
            <w:tcW w:w="289" w:type="pct"/>
            <w:shd w:val="clear" w:color="auto" w:fill="auto"/>
            <w:vAlign w:val="center"/>
          </w:tcPr>
          <w:p w:rsidR="005431D0" w:rsidRPr="008E551E" w:rsidRDefault="005431D0" w:rsidP="0025169B">
            <w:pPr>
              <w:numPr>
                <w:ilvl w:val="0"/>
                <w:numId w:val="11"/>
              </w:numPr>
              <w:spacing w:before="20" w:after="20" w:line="264"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rsidR="005431D0" w:rsidRPr="008E551E" w:rsidRDefault="005431D0" w:rsidP="0025169B">
            <w:pPr>
              <w:spacing w:before="20" w:after="20" w:line="264"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Усредненный по реализуемым направлениям (специальностям) минимальный балл ЕГЭ студентов, принятых по результатам ЕГЭ на обучение по очной форме на программы бакалавриата и специалитета</w:t>
            </w:r>
          </w:p>
        </w:tc>
        <w:tc>
          <w:tcPr>
            <w:tcW w:w="469" w:type="pct"/>
            <w:shd w:val="clear" w:color="auto" w:fill="auto"/>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rsidR="005431D0" w:rsidRPr="008E551E" w:rsidRDefault="005431D0" w:rsidP="0025169B">
            <w:pPr>
              <w:spacing w:before="20" w:after="20" w:line="264" w:lineRule="auto"/>
              <w:jc w:val="center"/>
              <w:rPr>
                <w:rFonts w:ascii="Times New Roman" w:eastAsiaTheme="minorEastAsia" w:hAnsi="Times New Roman" w:cs="Times New Roman"/>
                <w:sz w:val="20"/>
                <w:szCs w:val="20"/>
                <w:lang w:val="en-US" w:eastAsia="ru-RU" w:bidi="he-IL"/>
              </w:rPr>
            </w:pPr>
            <w:r w:rsidRPr="008E551E">
              <w:rPr>
                <w:rFonts w:ascii="Times New Roman" w:eastAsiaTheme="minorEastAsia" w:hAnsi="Times New Roman" w:cs="Times New Roman"/>
                <w:sz w:val="20"/>
                <w:szCs w:val="20"/>
                <w:lang w:val="en-US" w:eastAsia="ru-RU" w:bidi="he-IL"/>
              </w:rPr>
              <w:t>41</w:t>
            </w:r>
          </w:p>
        </w:tc>
      </w:tr>
    </w:tbl>
    <w:p w:rsidR="005431D0" w:rsidRDefault="005431D0" w:rsidP="0025169B">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2023</w:t>
      </w:r>
      <w:r w:rsidRPr="000B418E">
        <w:rPr>
          <w:rFonts w:ascii="Times New Roman" w:hAnsi="Times New Roman" w:cs="Times New Roman"/>
          <w:color w:val="000000"/>
          <w:sz w:val="28"/>
          <w:szCs w:val="28"/>
        </w:rPr>
        <w:t xml:space="preserve"> году в Колледж</w:t>
      </w:r>
      <w:r>
        <w:rPr>
          <w:rFonts w:ascii="Times New Roman" w:hAnsi="Times New Roman" w:cs="Times New Roman"/>
          <w:color w:val="000000"/>
          <w:sz w:val="28"/>
          <w:szCs w:val="28"/>
        </w:rPr>
        <w:t xml:space="preserve"> принято 513 </w:t>
      </w:r>
      <w:r w:rsidRPr="000B418E">
        <w:rPr>
          <w:rFonts w:ascii="Times New Roman" w:hAnsi="Times New Roman" w:cs="Times New Roman"/>
          <w:color w:val="000000"/>
          <w:sz w:val="28"/>
          <w:szCs w:val="28"/>
        </w:rPr>
        <w:t>человек</w:t>
      </w:r>
      <w:r>
        <w:rPr>
          <w:rFonts w:ascii="Times New Roman" w:hAnsi="Times New Roman" w:cs="Times New Roman"/>
          <w:color w:val="000000"/>
          <w:sz w:val="28"/>
          <w:szCs w:val="28"/>
        </w:rPr>
        <w:t xml:space="preserve"> </w:t>
      </w:r>
      <w:r w:rsidRPr="000B418E">
        <w:rPr>
          <w:rFonts w:ascii="Times New Roman" w:hAnsi="Times New Roman" w:cs="Times New Roman"/>
          <w:color w:val="000000"/>
          <w:sz w:val="28"/>
          <w:szCs w:val="28"/>
        </w:rPr>
        <w:t>по очной форме обучения и 1</w:t>
      </w:r>
      <w:r>
        <w:rPr>
          <w:rFonts w:ascii="Times New Roman" w:hAnsi="Times New Roman" w:cs="Times New Roman"/>
          <w:color w:val="000000"/>
          <w:sz w:val="28"/>
          <w:szCs w:val="28"/>
        </w:rPr>
        <w:t>10</w:t>
      </w:r>
      <w:r w:rsidRPr="000B418E">
        <w:rPr>
          <w:rFonts w:ascii="Times New Roman" w:hAnsi="Times New Roman" w:cs="Times New Roman"/>
          <w:color w:val="000000"/>
          <w:sz w:val="28"/>
          <w:szCs w:val="28"/>
        </w:rPr>
        <w:t xml:space="preserve"> человек по заочной форме обучения.</w:t>
      </w:r>
    </w:p>
    <w:p w:rsidR="005431D0"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Структура приема на специальности среднего профессионального обра</w:t>
      </w:r>
      <w:r>
        <w:rPr>
          <w:rFonts w:ascii="Times New Roman" w:hAnsi="Times New Roman" w:cs="Times New Roman"/>
          <w:sz w:val="28"/>
          <w:szCs w:val="28"/>
        </w:rPr>
        <w:t>зования представлена в таблице 9</w:t>
      </w:r>
      <w:r w:rsidRPr="007E5C87">
        <w:rPr>
          <w:rFonts w:ascii="Times New Roman" w:hAnsi="Times New Roman" w:cs="Times New Roman"/>
          <w:sz w:val="28"/>
          <w:szCs w:val="28"/>
        </w:rPr>
        <w:t>.</w:t>
      </w:r>
    </w:p>
    <w:p w:rsidR="005431D0" w:rsidRPr="00077328" w:rsidRDefault="005431D0" w:rsidP="0025169B">
      <w:pPr>
        <w:spacing w:before="120" w:after="0" w:line="240" w:lineRule="auto"/>
        <w:ind w:firstLine="709"/>
        <w:jc w:val="right"/>
        <w:rPr>
          <w:rFonts w:ascii="Times New Roman" w:hAnsi="Times New Roman" w:cs="Times New Roman"/>
          <w:sz w:val="24"/>
          <w:szCs w:val="24"/>
        </w:rPr>
      </w:pPr>
      <w:r w:rsidRPr="00077328">
        <w:rPr>
          <w:rFonts w:ascii="Times New Roman" w:hAnsi="Times New Roman" w:cs="Times New Roman"/>
          <w:sz w:val="24"/>
          <w:szCs w:val="24"/>
        </w:rPr>
        <w:t>Таблица 9</w:t>
      </w:r>
    </w:p>
    <w:p w:rsidR="005431D0" w:rsidRPr="007E5C87" w:rsidRDefault="005431D0" w:rsidP="0025169B">
      <w:pPr>
        <w:spacing w:after="60" w:line="240" w:lineRule="auto"/>
        <w:jc w:val="center"/>
        <w:rPr>
          <w:rFonts w:ascii="Times New Roman" w:hAnsi="Times New Roman" w:cs="Times New Roman"/>
          <w:sz w:val="28"/>
          <w:szCs w:val="28"/>
        </w:rPr>
      </w:pPr>
      <w:r w:rsidRPr="007E5C87">
        <w:rPr>
          <w:rFonts w:ascii="Times New Roman" w:hAnsi="Times New Roman" w:cs="Times New Roman"/>
          <w:sz w:val="28"/>
          <w:szCs w:val="28"/>
        </w:rPr>
        <w:t>Стру</w:t>
      </w:r>
      <w:r>
        <w:rPr>
          <w:rFonts w:ascii="Times New Roman" w:hAnsi="Times New Roman" w:cs="Times New Roman"/>
          <w:sz w:val="28"/>
          <w:szCs w:val="28"/>
        </w:rPr>
        <w:t>ктура приема абитуриентов в 2022</w:t>
      </w:r>
      <w:r w:rsidRPr="007E5C87">
        <w:rPr>
          <w:rFonts w:ascii="Times New Roman" w:hAnsi="Times New Roman" w:cs="Times New Roman"/>
          <w:sz w:val="28"/>
          <w:szCs w:val="28"/>
        </w:rPr>
        <w:t xml:space="preserve"> году на очную форму обучения по специальностям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1885"/>
        <w:gridCol w:w="3405"/>
      </w:tblGrid>
      <w:tr w:rsidR="005431D0" w:rsidRPr="008E551E" w:rsidTr="00C0187E">
        <w:trPr>
          <w:trHeight w:val="761"/>
          <w:tblHeader/>
        </w:trPr>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rPr>
            </w:pPr>
            <w:r w:rsidRPr="008E551E">
              <w:rPr>
                <w:rFonts w:ascii="Times New Roman" w:hAnsi="Times New Roman" w:cs="Times New Roman"/>
                <w:color w:val="000000"/>
                <w:sz w:val="20"/>
                <w:szCs w:val="20"/>
              </w:rPr>
              <w:t>Код, наименование специальностей</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rPr>
            </w:pPr>
            <w:r w:rsidRPr="008E551E">
              <w:rPr>
                <w:rFonts w:ascii="Times New Roman" w:hAnsi="Times New Roman" w:cs="Times New Roman"/>
                <w:sz w:val="20"/>
                <w:szCs w:val="20"/>
              </w:rPr>
              <w:t>Принятых на обучение, всего</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rPr>
            </w:pPr>
            <w:r w:rsidRPr="008E551E">
              <w:rPr>
                <w:rFonts w:ascii="Times New Roman" w:hAnsi="Times New Roman" w:cs="Times New Roman"/>
                <w:sz w:val="20"/>
                <w:szCs w:val="20"/>
              </w:rPr>
              <w:t>Принятых на обучение за счет средств федерального бюджета</w:t>
            </w:r>
          </w:p>
        </w:tc>
      </w:tr>
      <w:tr w:rsidR="005431D0" w:rsidRPr="008E551E" w:rsidTr="00931213">
        <w:tc>
          <w:tcPr>
            <w:tcW w:w="0" w:type="auto"/>
          </w:tcPr>
          <w:p w:rsidR="005431D0" w:rsidRPr="008E551E" w:rsidRDefault="005431D0" w:rsidP="0025169B">
            <w:pPr>
              <w:spacing w:before="20" w:after="20" w:line="264"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38.02.01 Экономика и бухгалтерский учет (по отраслям)</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40</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jc w:val="both"/>
              <w:rPr>
                <w:rFonts w:ascii="Times New Roman" w:hAnsi="Times New Roman" w:cs="Times New Roman"/>
                <w:color w:val="000000"/>
                <w:sz w:val="20"/>
                <w:szCs w:val="20"/>
              </w:rPr>
            </w:pPr>
            <w:r w:rsidRPr="008E551E">
              <w:rPr>
                <w:rFonts w:ascii="Times New Roman" w:hAnsi="Times New Roman" w:cs="Times New Roman"/>
                <w:color w:val="000000"/>
                <w:sz w:val="20"/>
                <w:szCs w:val="20"/>
              </w:rPr>
              <w:t>38.02.04 Коммерция (по отраслям)</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49</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jc w:val="both"/>
              <w:rPr>
                <w:rFonts w:ascii="Times New Roman" w:hAnsi="Times New Roman" w:cs="Times New Roman"/>
                <w:color w:val="000000"/>
                <w:sz w:val="20"/>
                <w:szCs w:val="20"/>
              </w:rPr>
            </w:pPr>
            <w:r w:rsidRPr="008E551E">
              <w:rPr>
                <w:rFonts w:ascii="Times New Roman" w:hAnsi="Times New Roman" w:cs="Times New Roman"/>
                <w:color w:val="000000"/>
                <w:sz w:val="20"/>
                <w:szCs w:val="20"/>
              </w:rPr>
              <w:t>38.02.05 Товароведение и экспертиза качества потребительских товаров</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15</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jc w:val="both"/>
              <w:rPr>
                <w:rFonts w:ascii="Times New Roman" w:hAnsi="Times New Roman" w:cs="Times New Roman"/>
                <w:color w:val="000000"/>
                <w:sz w:val="20"/>
                <w:szCs w:val="20"/>
              </w:rPr>
            </w:pPr>
            <w:r w:rsidRPr="008E551E">
              <w:rPr>
                <w:rFonts w:ascii="Times New Roman" w:hAnsi="Times New Roman" w:cs="Times New Roman"/>
                <w:color w:val="000000"/>
                <w:sz w:val="20"/>
                <w:szCs w:val="20"/>
              </w:rPr>
              <w:t>38.02.07 Банковское дело</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85</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40.02.01 Право и организация социального обеспечения</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286</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jc w:val="both"/>
              <w:rPr>
                <w:rFonts w:ascii="Times New Roman" w:hAnsi="Times New Roman" w:cs="Times New Roman"/>
                <w:color w:val="000000"/>
                <w:sz w:val="20"/>
                <w:szCs w:val="20"/>
              </w:rPr>
            </w:pPr>
            <w:r w:rsidRPr="008E551E">
              <w:rPr>
                <w:rFonts w:ascii="Times New Roman" w:hAnsi="Times New Roman" w:cs="Times New Roman"/>
                <w:color w:val="000000"/>
                <w:sz w:val="20"/>
                <w:szCs w:val="20"/>
              </w:rPr>
              <w:t>46.02.01 Документационное обеспечение управления и архивоведение</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lang w:val="en-US"/>
              </w:rPr>
            </w:pPr>
            <w:r w:rsidRPr="008E551E">
              <w:rPr>
                <w:rFonts w:ascii="Times New Roman" w:hAnsi="Times New Roman" w:cs="Times New Roman"/>
                <w:sz w:val="20"/>
                <w:szCs w:val="20"/>
                <w:lang w:val="en-US"/>
              </w:rPr>
              <w:t>14</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5431D0" w:rsidRPr="008E551E" w:rsidTr="00931213">
        <w:tc>
          <w:tcPr>
            <w:tcW w:w="0" w:type="auto"/>
          </w:tcPr>
          <w:p w:rsidR="005431D0" w:rsidRPr="008E551E" w:rsidRDefault="005431D0" w:rsidP="0025169B">
            <w:pPr>
              <w:spacing w:before="20" w:after="20" w:line="264" w:lineRule="auto"/>
              <w:jc w:val="both"/>
              <w:rPr>
                <w:rFonts w:ascii="Times New Roman" w:hAnsi="Times New Roman" w:cs="Times New Roman"/>
                <w:color w:val="000000"/>
                <w:sz w:val="20"/>
                <w:szCs w:val="20"/>
              </w:rPr>
            </w:pPr>
            <w:r w:rsidRPr="008E551E">
              <w:rPr>
                <w:rFonts w:ascii="Times New Roman" w:hAnsi="Times New Roman" w:cs="Times New Roman"/>
                <w:color w:val="000000"/>
                <w:sz w:val="20"/>
                <w:szCs w:val="20"/>
                <w:lang w:val="en-US"/>
              </w:rPr>
              <w:t xml:space="preserve">09.02.07 </w:t>
            </w:r>
            <w:r w:rsidRPr="008E551E">
              <w:rPr>
                <w:rFonts w:ascii="Times New Roman" w:hAnsi="Times New Roman" w:cs="Times New Roman"/>
                <w:color w:val="000000"/>
                <w:sz w:val="20"/>
                <w:szCs w:val="20"/>
              </w:rPr>
              <w:t>Информационные системы и программирование</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sz w:val="20"/>
                <w:szCs w:val="20"/>
              </w:rPr>
            </w:pPr>
            <w:r w:rsidRPr="008E551E">
              <w:rPr>
                <w:rFonts w:ascii="Times New Roman" w:hAnsi="Times New Roman" w:cs="Times New Roman"/>
                <w:sz w:val="20"/>
                <w:szCs w:val="20"/>
              </w:rPr>
              <w:t>24</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color w:val="000000"/>
                <w:sz w:val="20"/>
                <w:szCs w:val="20"/>
                <w:lang w:val="en-US"/>
              </w:rPr>
            </w:pPr>
          </w:p>
        </w:tc>
      </w:tr>
      <w:tr w:rsidR="005431D0" w:rsidRPr="008E551E" w:rsidTr="00931213">
        <w:tc>
          <w:tcPr>
            <w:tcW w:w="0" w:type="auto"/>
          </w:tcPr>
          <w:p w:rsidR="005431D0" w:rsidRPr="008E551E" w:rsidRDefault="005431D0" w:rsidP="0025169B">
            <w:pPr>
              <w:spacing w:before="20" w:after="20" w:line="264"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Всего</w:t>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bCs/>
                <w:color w:val="000000"/>
                <w:sz w:val="20"/>
                <w:szCs w:val="20"/>
              </w:rPr>
            </w:pPr>
            <w:r w:rsidRPr="008E551E">
              <w:rPr>
                <w:rFonts w:ascii="Times New Roman" w:hAnsi="Times New Roman" w:cs="Times New Roman"/>
                <w:bCs/>
                <w:color w:val="000000"/>
                <w:sz w:val="20"/>
                <w:szCs w:val="20"/>
              </w:rPr>
              <w:fldChar w:fldCharType="begin"/>
            </w:r>
            <w:r w:rsidRPr="008E551E">
              <w:rPr>
                <w:rFonts w:ascii="Times New Roman" w:hAnsi="Times New Roman" w:cs="Times New Roman"/>
                <w:bCs/>
                <w:color w:val="000000"/>
                <w:sz w:val="20"/>
                <w:szCs w:val="20"/>
              </w:rPr>
              <w:instrText xml:space="preserve"> =SUM(ABOVE) </w:instrText>
            </w:r>
            <w:r w:rsidRPr="008E551E">
              <w:rPr>
                <w:rFonts w:ascii="Times New Roman" w:hAnsi="Times New Roman" w:cs="Times New Roman"/>
                <w:bCs/>
                <w:color w:val="000000"/>
                <w:sz w:val="20"/>
                <w:szCs w:val="20"/>
              </w:rPr>
              <w:fldChar w:fldCharType="separate"/>
            </w:r>
            <w:r w:rsidRPr="008E551E">
              <w:rPr>
                <w:rFonts w:ascii="Times New Roman" w:hAnsi="Times New Roman" w:cs="Times New Roman"/>
                <w:bCs/>
                <w:noProof/>
                <w:color w:val="000000"/>
                <w:sz w:val="20"/>
                <w:szCs w:val="20"/>
              </w:rPr>
              <w:t>513</w:t>
            </w:r>
            <w:r w:rsidRPr="008E551E">
              <w:rPr>
                <w:rFonts w:ascii="Times New Roman" w:hAnsi="Times New Roman" w:cs="Times New Roman"/>
                <w:bCs/>
                <w:color w:val="000000"/>
                <w:sz w:val="20"/>
                <w:szCs w:val="20"/>
              </w:rPr>
              <w:fldChar w:fldCharType="end"/>
            </w:r>
          </w:p>
        </w:tc>
        <w:tc>
          <w:tcPr>
            <w:tcW w:w="0" w:type="auto"/>
            <w:vAlign w:val="center"/>
          </w:tcPr>
          <w:p w:rsidR="005431D0" w:rsidRPr="008E551E" w:rsidRDefault="005431D0" w:rsidP="0025169B">
            <w:pPr>
              <w:spacing w:before="20" w:after="20" w:line="264" w:lineRule="auto"/>
              <w:jc w:val="center"/>
              <w:rPr>
                <w:rFonts w:ascii="Times New Roman" w:hAnsi="Times New Roman" w:cs="Times New Roman"/>
                <w:bCs/>
                <w:color w:val="000000"/>
                <w:sz w:val="20"/>
                <w:szCs w:val="20"/>
                <w:lang w:val="en-US"/>
              </w:rPr>
            </w:pPr>
            <w:r w:rsidRPr="008E551E">
              <w:rPr>
                <w:rFonts w:ascii="Times New Roman" w:hAnsi="Times New Roman" w:cs="Times New Roman"/>
                <w:bCs/>
                <w:color w:val="000000"/>
                <w:sz w:val="20"/>
                <w:szCs w:val="20"/>
                <w:lang w:val="en-US"/>
              </w:rPr>
              <w:t>0</w:t>
            </w:r>
          </w:p>
        </w:tc>
      </w:tr>
    </w:tbl>
    <w:p w:rsidR="005431D0" w:rsidRPr="00747170" w:rsidRDefault="005431D0" w:rsidP="0025169B">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747170">
        <w:rPr>
          <w:rFonts w:ascii="Times New Roman" w:hAnsi="Times New Roman" w:cs="Times New Roman"/>
          <w:color w:val="000000"/>
          <w:sz w:val="28"/>
          <w:szCs w:val="28"/>
        </w:rPr>
        <w:t>Наиболее востребованной на момент самообследования является специальность 40.02.01 Право и организация социального обеспечения. Отмечается незначительный прием абитуриентов на специальности 38.02.05 Товароведение и экспертиза качества потребительских товаров и 46.02.01 Документационное обеспечение управления и архивоведение. Отмечается увеличение приема студентов по заочной форме обучения за счет набора по специальности 40.02.01 Право и организация социального обеспечения и набора на базе основного общего образования.</w:t>
      </w:r>
    </w:p>
    <w:p w:rsidR="005431D0" w:rsidRPr="00EB05AB" w:rsidRDefault="005431D0" w:rsidP="002516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2023</w:t>
      </w:r>
      <w:r w:rsidRPr="00542A17">
        <w:rPr>
          <w:rFonts w:ascii="Times New Roman" w:hAnsi="Times New Roman" w:cs="Times New Roman"/>
          <w:sz w:val="28"/>
          <w:szCs w:val="28"/>
        </w:rPr>
        <w:t xml:space="preserve"> г. прием увеличился относительно 202</w:t>
      </w:r>
      <w:r>
        <w:rPr>
          <w:rFonts w:ascii="Times New Roman" w:hAnsi="Times New Roman" w:cs="Times New Roman"/>
          <w:sz w:val="28"/>
          <w:szCs w:val="28"/>
        </w:rPr>
        <w:t>2</w:t>
      </w:r>
      <w:r w:rsidRPr="00542A17">
        <w:rPr>
          <w:rFonts w:ascii="Times New Roman" w:hAnsi="Times New Roman" w:cs="Times New Roman"/>
          <w:sz w:val="28"/>
          <w:szCs w:val="28"/>
        </w:rPr>
        <w:t xml:space="preserve"> года на </w:t>
      </w:r>
      <w:r>
        <w:rPr>
          <w:rFonts w:ascii="Times New Roman" w:hAnsi="Times New Roman" w:cs="Times New Roman"/>
          <w:sz w:val="28"/>
          <w:szCs w:val="28"/>
        </w:rPr>
        <w:t>9</w:t>
      </w:r>
      <w:r w:rsidRPr="00542A17">
        <w:rPr>
          <w:rFonts w:ascii="Times New Roman" w:hAnsi="Times New Roman" w:cs="Times New Roman"/>
          <w:sz w:val="28"/>
          <w:szCs w:val="28"/>
        </w:rPr>
        <w:t xml:space="preserve">% по очной </w:t>
      </w:r>
      <w:r>
        <w:rPr>
          <w:rFonts w:ascii="Times New Roman" w:hAnsi="Times New Roman" w:cs="Times New Roman"/>
          <w:sz w:val="28"/>
          <w:szCs w:val="28"/>
        </w:rPr>
        <w:t>форме обучен</w:t>
      </w:r>
      <w:r w:rsidRPr="00542A17">
        <w:rPr>
          <w:rFonts w:ascii="Times New Roman" w:hAnsi="Times New Roman" w:cs="Times New Roman"/>
          <w:sz w:val="28"/>
          <w:szCs w:val="28"/>
        </w:rPr>
        <w:t>и</w:t>
      </w:r>
      <w:r>
        <w:rPr>
          <w:rFonts w:ascii="Times New Roman" w:hAnsi="Times New Roman" w:cs="Times New Roman"/>
          <w:sz w:val="28"/>
          <w:szCs w:val="28"/>
        </w:rPr>
        <w:t>я и на 26% по заочной форме</w:t>
      </w:r>
      <w:r w:rsidRPr="00542A17">
        <w:rPr>
          <w:rFonts w:ascii="Times New Roman" w:hAnsi="Times New Roman" w:cs="Times New Roman"/>
          <w:sz w:val="28"/>
          <w:szCs w:val="28"/>
        </w:rPr>
        <w:t xml:space="preserve"> обучения </w:t>
      </w:r>
      <w:r w:rsidRPr="00EB05AB">
        <w:rPr>
          <w:rFonts w:ascii="Times New Roman" w:hAnsi="Times New Roman" w:cs="Times New Roman"/>
          <w:sz w:val="28"/>
          <w:szCs w:val="28"/>
        </w:rPr>
        <w:t xml:space="preserve">и </w:t>
      </w:r>
      <w:r>
        <w:rPr>
          <w:rFonts w:ascii="Times New Roman" w:hAnsi="Times New Roman" w:cs="Times New Roman"/>
          <w:sz w:val="28"/>
          <w:szCs w:val="28"/>
        </w:rPr>
        <w:t>сократился на 5% по очно-заочной форме</w:t>
      </w:r>
      <w:r w:rsidRPr="00EB05AB">
        <w:rPr>
          <w:rFonts w:ascii="Times New Roman" w:hAnsi="Times New Roman" w:cs="Times New Roman"/>
          <w:sz w:val="28"/>
          <w:szCs w:val="28"/>
        </w:rPr>
        <w:t>.</w:t>
      </w:r>
    </w:p>
    <w:p w:rsidR="005431D0" w:rsidRPr="00EB05AB" w:rsidRDefault="005431D0" w:rsidP="0025169B">
      <w:pPr>
        <w:spacing w:after="0" w:line="240" w:lineRule="auto"/>
        <w:ind w:firstLine="709"/>
        <w:jc w:val="both"/>
        <w:rPr>
          <w:rFonts w:ascii="Times New Roman" w:hAnsi="Times New Roman" w:cs="Times New Roman"/>
          <w:sz w:val="28"/>
          <w:szCs w:val="28"/>
        </w:rPr>
      </w:pPr>
      <w:r w:rsidRPr="00EB05AB">
        <w:rPr>
          <w:rFonts w:ascii="Times New Roman" w:hAnsi="Times New Roman" w:cs="Times New Roman"/>
          <w:sz w:val="28"/>
          <w:szCs w:val="28"/>
        </w:rPr>
        <w:t>Основную долю приема по направлениям подготовки высшего и среднего профессионального образования занимает прием на места по договорам об оказании платных образовательных усл</w:t>
      </w:r>
      <w:r>
        <w:rPr>
          <w:rFonts w:ascii="Times New Roman" w:hAnsi="Times New Roman" w:cs="Times New Roman"/>
          <w:sz w:val="28"/>
          <w:szCs w:val="28"/>
        </w:rPr>
        <w:t>уг, доля которого составила 95,8</w:t>
      </w:r>
      <w:r w:rsidRPr="00EB05AB">
        <w:rPr>
          <w:rFonts w:ascii="Times New Roman" w:hAnsi="Times New Roman" w:cs="Times New Roman"/>
          <w:sz w:val="28"/>
          <w:szCs w:val="28"/>
        </w:rPr>
        <w:t xml:space="preserve">%. </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Следует подчеркнуть, что снижение количества бюджетных мест, снижение количества выпускников, получивших среднее полное (общее) образование, неудовлетворительные результаты ЕГЭ, миграционный отток населе</w:t>
      </w:r>
      <w:r>
        <w:rPr>
          <w:rFonts w:ascii="Times New Roman" w:hAnsi="Times New Roman" w:cs="Times New Roman"/>
          <w:sz w:val="28"/>
          <w:szCs w:val="28"/>
        </w:rPr>
        <w:t>ния в Забайкальском крае привели</w:t>
      </w:r>
      <w:r w:rsidRPr="007E5C87">
        <w:rPr>
          <w:rFonts w:ascii="Times New Roman" w:hAnsi="Times New Roman" w:cs="Times New Roman"/>
          <w:sz w:val="28"/>
          <w:szCs w:val="28"/>
        </w:rPr>
        <w:t xml:space="preserve"> к сокращению приема на направления и профили подготовки в Институте. </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Особо следует отметить, что спрос поступающих на образовательные услуги все равно остается высоким. Данная тенденция особо отмечается при приеме граждан по специальностям среднего профессионального образования.</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Ежегодно выпускаются и обновляются буклеты с информацией об Институте, правилах поступления и характеристикой всех направлений подготовки. </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Работа по продвижению бренда Института на рынке образовательных услуг ставит цели прироста числа поступающих, увеличения престижа Института на рынке образовательных услуг; повышения узнаваемости вуза, уровня информированности о направлениях подготовки, подразделениях вуза, его деятельности. В этой связи проводимая работа направлена на создание и продвижение позитивного имиджа Института в целом, а также на повышение эффективности рекламной и выставочной деятельности, продвижение в сети Интернет официального сайта института и сайта Абитуриент, а также использование социальных сетей. </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При выборе рекламных средств используются:</w:t>
      </w:r>
    </w:p>
    <w:p w:rsidR="005431D0" w:rsidRPr="007E5C87" w:rsidRDefault="005431D0" w:rsidP="0025169B">
      <w:pPr>
        <w:pStyle w:val="a7"/>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анкетирования поступающих прошлых приемных кампаний;</w:t>
      </w:r>
    </w:p>
    <w:p w:rsidR="005431D0" w:rsidRPr="007E5C87" w:rsidRDefault="005431D0" w:rsidP="0025169B">
      <w:pPr>
        <w:pStyle w:val="a7"/>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оценки эффективности использования средств массовой информации (далее – СМИ) в рекламной деятельности вуза на основе статистики, учета обратной связи и признаков реагирования целевой аудитории прошлых рекламных кампаний;</w:t>
      </w:r>
    </w:p>
    <w:p w:rsidR="005431D0" w:rsidRPr="007E5C87" w:rsidRDefault="005431D0" w:rsidP="0025169B">
      <w:pPr>
        <w:pStyle w:val="a7"/>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мониторингов региональных СМИ и их коммерческих предложений по соотношению цена/качество, а также результаты рейтингов СМИ.</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Комплекс испо</w:t>
      </w:r>
      <w:r>
        <w:rPr>
          <w:rFonts w:ascii="Times New Roman" w:hAnsi="Times New Roman" w:cs="Times New Roman"/>
          <w:sz w:val="28"/>
          <w:szCs w:val="28"/>
        </w:rPr>
        <w:t>льзуемых рекламоносителей в 2022</w:t>
      </w:r>
      <w:r w:rsidRPr="007E5C87">
        <w:rPr>
          <w:rFonts w:ascii="Times New Roman" w:hAnsi="Times New Roman" w:cs="Times New Roman"/>
          <w:sz w:val="28"/>
          <w:szCs w:val="28"/>
        </w:rPr>
        <w:t xml:space="preserve"> году:</w:t>
      </w:r>
    </w:p>
    <w:p w:rsidR="005431D0" w:rsidRPr="007E5C87" w:rsidRDefault="005431D0" w:rsidP="0025169B">
      <w:pPr>
        <w:pStyle w:val="a7"/>
        <w:numPr>
          <w:ilvl w:val="0"/>
          <w:numId w:val="12"/>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 xml:space="preserve">сеть Интернет (Читинский городской портал, социальные сети: «ВКонтакте», </w:t>
      </w:r>
      <w:r>
        <w:rPr>
          <w:rFonts w:ascii="Times New Roman" w:hAnsi="Times New Roman" w:cs="Times New Roman"/>
          <w:sz w:val="28"/>
          <w:szCs w:val="28"/>
        </w:rPr>
        <w:t>канал в Телеграм</w:t>
      </w:r>
      <w:r w:rsidR="00D63133">
        <w:rPr>
          <w:rFonts w:ascii="Times New Roman" w:hAnsi="Times New Roman" w:cs="Times New Roman"/>
          <w:sz w:val="28"/>
          <w:szCs w:val="28"/>
        </w:rPr>
        <w:t>м</w:t>
      </w:r>
      <w:r w:rsidRPr="007E5C87">
        <w:rPr>
          <w:rFonts w:ascii="Times New Roman" w:hAnsi="Times New Roman" w:cs="Times New Roman"/>
          <w:sz w:val="28"/>
          <w:szCs w:val="28"/>
        </w:rPr>
        <w:t>);</w:t>
      </w:r>
    </w:p>
    <w:p w:rsidR="005431D0" w:rsidRPr="007E5C87" w:rsidRDefault="005431D0" w:rsidP="0025169B">
      <w:pPr>
        <w:pStyle w:val="a7"/>
        <w:numPr>
          <w:ilvl w:val="0"/>
          <w:numId w:val="12"/>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наружная реклама (баннер);</w:t>
      </w:r>
    </w:p>
    <w:p w:rsidR="005431D0" w:rsidRPr="007E5C87" w:rsidRDefault="005431D0" w:rsidP="0025169B">
      <w:pPr>
        <w:pStyle w:val="a7"/>
        <w:numPr>
          <w:ilvl w:val="0"/>
          <w:numId w:val="12"/>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рекламная полиграфия.</w:t>
      </w:r>
    </w:p>
    <w:p w:rsidR="005431D0" w:rsidRPr="007E5C87"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lastRenderedPageBreak/>
        <w:t>В работе активно используется официальный сайт Института, а также специализированный сайт приемной комиссии. Цель использования сайтов – добиться высокой посещаемости при максимальной открытости и информационной насыщенности. Сайт обладает таким преимуществом, как возможность прямого взаимодействия с целевыми аудиториями, оперативное реагирование и ответы на вопросы поступающих. Работа сайта позволяет оперативно информировать абитуриентов о деятельности Института, особенностях приема и получать от ни</w:t>
      </w:r>
      <w:r>
        <w:rPr>
          <w:rFonts w:ascii="Times New Roman" w:hAnsi="Times New Roman" w:cs="Times New Roman"/>
          <w:sz w:val="28"/>
          <w:szCs w:val="28"/>
        </w:rPr>
        <w:t>х необходимую информацию. В 2022</w:t>
      </w:r>
      <w:r w:rsidRPr="007E5C87">
        <w:rPr>
          <w:rFonts w:ascii="Times New Roman" w:hAnsi="Times New Roman" w:cs="Times New Roman"/>
          <w:sz w:val="28"/>
          <w:szCs w:val="28"/>
        </w:rPr>
        <w:t xml:space="preserve"> году продолжилась работа над совершенствованием сайта приемной комиссии, а также организации возможности онлайн-подачи документов от поступающих. Данные анализа посещаемости сайтов Института, приёмной комиссии и Колледжа показывают, что возрастает число переходов по ссылкам со сторонних сайтов (Чита.ру, ВКонтакте, Одноклассники), что также свидетельствует об эффективности размещаемой информации на сторонних ресурсах.</w:t>
      </w:r>
    </w:p>
    <w:p w:rsidR="005431D0" w:rsidRPr="00413B1C" w:rsidRDefault="005431D0" w:rsidP="0025169B">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Особенностью приема на места по договорам об оказании платных образовательных услуг явилось дальнейшее развитие системы скидок в Институте. Так Положением о порядке снижения стоимости обучения предусмотрены следующие социальные и корпоративные скидки. Предоставляемые скидки в зависимости от их категории могут устанавливаться как на один год, так и на весь период обучения. Все категории скидок предоставляются при условии успешного прохождения промежуточных испытаний. Также в договорах об оказании платных образовательных услуг может быть установлена возможность дифференцированной оплаты за обучение по различным направлениям подготовки: индивидуально с каждым студентом рассматриваются и оговариваются сроки и формы оплаты. Выпускникам Колледжа, поступившим в Институт, решением Совета Института предоставлена 10% скидка на оплату обучения.</w:t>
      </w:r>
    </w:p>
    <w:p w:rsidR="00B213B8" w:rsidRPr="00575357" w:rsidRDefault="00B213B8" w:rsidP="0025169B">
      <w:pPr>
        <w:spacing w:before="80" w:after="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Инклюзивное образование</w:t>
      </w:r>
    </w:p>
    <w:p w:rsidR="00B213B8" w:rsidRPr="004900DA" w:rsidRDefault="00B213B8" w:rsidP="0025169B">
      <w:pPr>
        <w:pStyle w:val="5"/>
        <w:kinsoku w:val="0"/>
        <w:overflowPunct w:val="0"/>
        <w:autoSpaceDE w:val="0"/>
        <w:autoSpaceDN w:val="0"/>
        <w:spacing w:before="0" w:after="0" w:line="240" w:lineRule="auto"/>
        <w:ind w:firstLine="709"/>
        <w:jc w:val="both"/>
        <w:rPr>
          <w:sz w:val="28"/>
        </w:rPr>
      </w:pPr>
      <w:r w:rsidRPr="004900DA">
        <w:rPr>
          <w:sz w:val="28"/>
        </w:rPr>
        <w:t>К основным</w:t>
      </w:r>
      <w:r>
        <w:rPr>
          <w:sz w:val="28"/>
        </w:rPr>
        <w:t xml:space="preserve"> </w:t>
      </w:r>
      <w:r w:rsidRPr="004900DA">
        <w:rPr>
          <w:sz w:val="28"/>
        </w:rPr>
        <w:t xml:space="preserve">направлениям </w:t>
      </w:r>
      <w:r w:rsidRPr="0040421A">
        <w:rPr>
          <w:rFonts w:eastAsia="Calibri"/>
          <w:sz w:val="28"/>
          <w:szCs w:val="28"/>
        </w:rPr>
        <w:t xml:space="preserve">деятельности по организации обучения </w:t>
      </w:r>
      <w:r>
        <w:rPr>
          <w:rFonts w:eastAsia="Calibri"/>
          <w:sz w:val="28"/>
          <w:szCs w:val="28"/>
        </w:rPr>
        <w:t xml:space="preserve">инвалидов и </w:t>
      </w:r>
      <w:r w:rsidRPr="0040421A">
        <w:rPr>
          <w:rFonts w:eastAsia="Calibri"/>
          <w:sz w:val="28"/>
          <w:szCs w:val="28"/>
        </w:rPr>
        <w:t xml:space="preserve">лиц с </w:t>
      </w:r>
      <w:r>
        <w:rPr>
          <w:rFonts w:eastAsia="Calibri"/>
          <w:sz w:val="28"/>
          <w:szCs w:val="28"/>
        </w:rPr>
        <w:t xml:space="preserve">ограниченными возможностями здоровья (далее – лица с ОВЗ) </w:t>
      </w:r>
      <w:r w:rsidRPr="004900DA">
        <w:rPr>
          <w:sz w:val="28"/>
        </w:rPr>
        <w:t>относятся:</w:t>
      </w:r>
    </w:p>
    <w:p w:rsidR="00B213B8" w:rsidRPr="00FF1D80"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FF1D80">
        <w:rPr>
          <w:sz w:val="28"/>
        </w:rPr>
        <w:t>организ</w:t>
      </w:r>
      <w:r>
        <w:rPr>
          <w:sz w:val="28"/>
        </w:rPr>
        <w:t>ация</w:t>
      </w:r>
      <w:r w:rsidRPr="00FF1D80">
        <w:rPr>
          <w:sz w:val="28"/>
        </w:rPr>
        <w:t xml:space="preserve"> инструктировани</w:t>
      </w:r>
      <w:r>
        <w:rPr>
          <w:sz w:val="28"/>
        </w:rPr>
        <w:t>я</w:t>
      </w:r>
      <w:r w:rsidRPr="00FF1D80">
        <w:rPr>
          <w:sz w:val="28"/>
        </w:rPr>
        <w:t xml:space="preserve"> или обучение специалистов, работающих с лицами с ОВЗ</w:t>
      </w:r>
      <w:r>
        <w:rPr>
          <w:sz w:val="28"/>
        </w:rPr>
        <w:t>;</w:t>
      </w:r>
    </w:p>
    <w:p w:rsidR="00B213B8" w:rsidRPr="00153DE1"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t>довузовская подготовка и профориентационная работа с абитуриентами с ОВЗ;</w:t>
      </w:r>
    </w:p>
    <w:p w:rsidR="00B213B8" w:rsidRPr="00153DE1"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к</w:t>
      </w:r>
      <w:r w:rsidRPr="00153DE1">
        <w:rPr>
          <w:sz w:val="28"/>
        </w:rPr>
        <w:t>омплексное сопровождение образовательного процесса и здоровьесбережения лиц с ОВЗ;</w:t>
      </w:r>
    </w:p>
    <w:p w:rsidR="00B213B8"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t>развитие и обслуживание информационно-</w:t>
      </w:r>
      <w:r w:rsidRPr="00FB52D9">
        <w:rPr>
          <w:sz w:val="28"/>
        </w:rPr>
        <w:t xml:space="preserve">технологической базы </w:t>
      </w:r>
      <w:r w:rsidRPr="00557965">
        <w:rPr>
          <w:sz w:val="28"/>
        </w:rPr>
        <w:t>дистанционного</w:t>
      </w:r>
      <w:r w:rsidRPr="00FB52D9">
        <w:rPr>
          <w:sz w:val="28"/>
        </w:rPr>
        <w:t xml:space="preserve"> обучения лиц с ОВЗ;</w:t>
      </w:r>
    </w:p>
    <w:p w:rsidR="00B213B8" w:rsidRPr="00FB52D9"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FB52D9">
        <w:rPr>
          <w:sz w:val="28"/>
        </w:rPr>
        <w:t>развитие и обслуживание образовательных программ, реализуемых с применением дистанционных образовательных технологий для лиц с ОВЗ;</w:t>
      </w:r>
    </w:p>
    <w:p w:rsidR="00B213B8"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lastRenderedPageBreak/>
        <w:t>разработка образовательных программ и учебно</w:t>
      </w:r>
      <w:r>
        <w:rPr>
          <w:sz w:val="28"/>
        </w:rPr>
        <w:t>-методического</w:t>
      </w:r>
      <w:r w:rsidRPr="00153DE1">
        <w:rPr>
          <w:sz w:val="28"/>
        </w:rPr>
        <w:t xml:space="preserve"> обеспечения для лиц с ОВЗ</w:t>
      </w:r>
      <w:r>
        <w:rPr>
          <w:sz w:val="28"/>
        </w:rPr>
        <w:t>;</w:t>
      </w:r>
    </w:p>
    <w:p w:rsidR="00B213B8" w:rsidRPr="00153DE1"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с</w:t>
      </w:r>
      <w:r w:rsidRPr="00153DE1">
        <w:rPr>
          <w:sz w:val="28"/>
        </w:rPr>
        <w:t>оциокультурная реабилитация, содействие трудоустройству выпускников</w:t>
      </w:r>
      <w:r w:rsidRPr="00E85BA8">
        <w:rPr>
          <w:sz w:val="28"/>
        </w:rPr>
        <w:t xml:space="preserve"> </w:t>
      </w:r>
      <w:r w:rsidRPr="00153DE1">
        <w:rPr>
          <w:sz w:val="28"/>
        </w:rPr>
        <w:t>с ОВЗ</w:t>
      </w:r>
      <w:r>
        <w:rPr>
          <w:sz w:val="28"/>
        </w:rPr>
        <w:t>;</w:t>
      </w:r>
    </w:p>
    <w:p w:rsidR="00B213B8"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с</w:t>
      </w:r>
      <w:r w:rsidRPr="00153DE1">
        <w:rPr>
          <w:sz w:val="28"/>
        </w:rPr>
        <w:t>оздание безбарьерной архитектурной среды</w:t>
      </w:r>
      <w:r>
        <w:rPr>
          <w:sz w:val="28"/>
        </w:rPr>
        <w:t>;</w:t>
      </w:r>
    </w:p>
    <w:p w:rsidR="00B213B8"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р</w:t>
      </w:r>
      <w:r w:rsidRPr="00153DE1">
        <w:rPr>
          <w:sz w:val="28"/>
        </w:rPr>
        <w:t>азработка адаптационных образовательных программ и учебно-методического обеспечения для лиц с ОВЗ</w:t>
      </w:r>
      <w:r>
        <w:rPr>
          <w:sz w:val="28"/>
        </w:rPr>
        <w:t>.</w:t>
      </w:r>
    </w:p>
    <w:p w:rsidR="00B213B8" w:rsidRDefault="00B213B8" w:rsidP="0025169B">
      <w:pPr>
        <w:pStyle w:val="5"/>
        <w:kinsoku w:val="0"/>
        <w:overflowPunct w:val="0"/>
        <w:autoSpaceDE w:val="0"/>
        <w:autoSpaceDN w:val="0"/>
        <w:spacing w:before="0" w:after="0" w:line="240" w:lineRule="auto"/>
        <w:ind w:firstLine="709"/>
        <w:jc w:val="both"/>
        <w:rPr>
          <w:sz w:val="28"/>
        </w:rPr>
      </w:pPr>
      <w:r>
        <w:rPr>
          <w:sz w:val="28"/>
        </w:rPr>
        <w:t>Формирование безбарьерной среды ведется в соответствии с:</w:t>
      </w:r>
    </w:p>
    <w:p w:rsidR="00B213B8" w:rsidRDefault="00B213B8" w:rsidP="0025169B">
      <w:pPr>
        <w:pStyle w:val="5"/>
        <w:numPr>
          <w:ilvl w:val="0"/>
          <w:numId w:val="14"/>
        </w:numPr>
        <w:tabs>
          <w:tab w:val="left" w:pos="993"/>
        </w:tabs>
        <w:kinsoku w:val="0"/>
        <w:overflowPunct w:val="0"/>
        <w:autoSpaceDE w:val="0"/>
        <w:autoSpaceDN w:val="0"/>
        <w:spacing w:before="0" w:after="0" w:line="240" w:lineRule="auto"/>
        <w:ind w:left="0" w:firstLine="709"/>
        <w:jc w:val="both"/>
        <w:rPr>
          <w:sz w:val="28"/>
        </w:rPr>
      </w:pPr>
      <w:r w:rsidRPr="00044232">
        <w:rPr>
          <w:sz w:val="28"/>
        </w:rPr>
        <w:t>Приказом Министерства образования и науки РФ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sz w:val="28"/>
        </w:rPr>
        <w:t>;</w:t>
      </w:r>
    </w:p>
    <w:p w:rsidR="00B213B8" w:rsidRDefault="00B213B8" w:rsidP="0025169B">
      <w:pPr>
        <w:pStyle w:val="5"/>
        <w:numPr>
          <w:ilvl w:val="0"/>
          <w:numId w:val="14"/>
        </w:numPr>
        <w:tabs>
          <w:tab w:val="left" w:pos="993"/>
        </w:tabs>
        <w:kinsoku w:val="0"/>
        <w:overflowPunct w:val="0"/>
        <w:autoSpaceDE w:val="0"/>
        <w:autoSpaceDN w:val="0"/>
        <w:spacing w:before="0" w:after="0" w:line="240" w:lineRule="auto"/>
        <w:ind w:left="0" w:firstLine="709"/>
        <w:jc w:val="both"/>
        <w:rPr>
          <w:sz w:val="28"/>
        </w:rPr>
      </w:pPr>
      <w:r w:rsidRPr="00044232">
        <w:rPr>
          <w:sz w:val="28"/>
        </w:rPr>
        <w:t>Приказом Минтруда России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r>
        <w:rPr>
          <w:sz w:val="28"/>
        </w:rPr>
        <w:t>;</w:t>
      </w:r>
    </w:p>
    <w:p w:rsidR="00B213B8" w:rsidRPr="00044232" w:rsidRDefault="00B213B8" w:rsidP="0025169B">
      <w:pPr>
        <w:pStyle w:val="5"/>
        <w:numPr>
          <w:ilvl w:val="0"/>
          <w:numId w:val="14"/>
        </w:numPr>
        <w:tabs>
          <w:tab w:val="left" w:pos="993"/>
        </w:tabs>
        <w:kinsoku w:val="0"/>
        <w:overflowPunct w:val="0"/>
        <w:autoSpaceDE w:val="0"/>
        <w:autoSpaceDN w:val="0"/>
        <w:spacing w:before="0" w:after="0" w:line="240" w:lineRule="auto"/>
        <w:ind w:left="0" w:firstLine="709"/>
        <w:jc w:val="both"/>
        <w:rPr>
          <w:sz w:val="28"/>
        </w:rPr>
      </w:pPr>
      <w:r w:rsidRPr="00044232">
        <w:rPr>
          <w:sz w:val="28"/>
        </w:rPr>
        <w:t>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и Сборник нормативных правовых актов и справочных документов.</w:t>
      </w:r>
    </w:p>
    <w:p w:rsidR="00B213B8" w:rsidRDefault="00B213B8" w:rsidP="0025169B">
      <w:pPr>
        <w:pStyle w:val="5"/>
        <w:kinsoku w:val="0"/>
        <w:overflowPunct w:val="0"/>
        <w:autoSpaceDE w:val="0"/>
        <w:autoSpaceDN w:val="0"/>
        <w:spacing w:before="0" w:after="0" w:line="240" w:lineRule="auto"/>
        <w:ind w:firstLine="709"/>
        <w:jc w:val="both"/>
        <w:rPr>
          <w:sz w:val="28"/>
        </w:rPr>
      </w:pPr>
      <w:r w:rsidRPr="006A69B7">
        <w:rPr>
          <w:sz w:val="28"/>
        </w:rPr>
        <w:t>Деятельность Института по обучению инвалидов и лиц с ограниченными возможностями здоровья регламентируется локальными нормативными актами.</w:t>
      </w:r>
    </w:p>
    <w:p w:rsidR="00B213B8" w:rsidRPr="008B327B" w:rsidRDefault="00B213B8" w:rsidP="0025169B">
      <w:pPr>
        <w:pStyle w:val="5"/>
        <w:kinsoku w:val="0"/>
        <w:overflowPunct w:val="0"/>
        <w:autoSpaceDE w:val="0"/>
        <w:autoSpaceDN w:val="0"/>
        <w:spacing w:before="0" w:after="0" w:line="240" w:lineRule="auto"/>
        <w:ind w:firstLine="709"/>
        <w:jc w:val="both"/>
        <w:rPr>
          <w:sz w:val="28"/>
        </w:rPr>
      </w:pPr>
      <w:r w:rsidRPr="008B327B">
        <w:rPr>
          <w:sz w:val="28"/>
        </w:rPr>
        <w:t xml:space="preserve">Условия, созданные в Институте для обучения </w:t>
      </w:r>
      <w:r>
        <w:rPr>
          <w:sz w:val="28"/>
        </w:rPr>
        <w:t xml:space="preserve">лиц с ОВЗ </w:t>
      </w:r>
      <w:r w:rsidRPr="008B327B">
        <w:rPr>
          <w:sz w:val="28"/>
        </w:rPr>
        <w:t>и развития инклюзивного образования, отражены в следующих документах:</w:t>
      </w:r>
    </w:p>
    <w:p w:rsidR="00B213B8" w:rsidRPr="008B327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sz w:val="28"/>
        </w:rPr>
      </w:pPr>
      <w:r w:rsidRPr="008B327B">
        <w:rPr>
          <w:sz w:val="28"/>
        </w:rPr>
        <w:t>Политика в отношении инвалидов и лиц с ограниченными возможностями здоровья;</w:t>
      </w:r>
    </w:p>
    <w:p w:rsidR="00B213B8" w:rsidRPr="008B327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sz w:val="28"/>
        </w:rPr>
      </w:pPr>
      <w:r w:rsidRPr="008B327B">
        <w:rPr>
          <w:sz w:val="28"/>
        </w:rPr>
        <w:t>Положение об организации и осуществлении образовательной деятельности в отношении инвалидов и лиц с ограниченными возможностями здоровья;</w:t>
      </w:r>
    </w:p>
    <w:p w:rsidR="00B213B8" w:rsidRPr="008B327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sz w:val="28"/>
        </w:rPr>
      </w:pPr>
      <w:r w:rsidRPr="008B327B">
        <w:rPr>
          <w:sz w:val="28"/>
        </w:rPr>
        <w:t>Положение об особенностях проведения вступительных испытаний для инвалидов и лиц с ограниченными возможностями здоровья;</w:t>
      </w:r>
    </w:p>
    <w:p w:rsidR="00B213B8" w:rsidRPr="008B327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sz w:val="28"/>
        </w:rPr>
      </w:pPr>
      <w:r w:rsidRPr="008B327B">
        <w:rPr>
          <w:sz w:val="28"/>
        </w:rPr>
        <w:t>Положение об обеспечении электронными образовательными ресурсами инвалидов и лиц с ограниченными возможностями здоровья;</w:t>
      </w:r>
    </w:p>
    <w:p w:rsidR="00B213B8" w:rsidRPr="008B327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sz w:val="28"/>
        </w:rPr>
      </w:pPr>
      <w:r w:rsidRPr="008B327B">
        <w:rPr>
          <w:sz w:val="28"/>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B213B8" w:rsidRPr="0013228B" w:rsidRDefault="00B213B8" w:rsidP="0025169B">
      <w:pPr>
        <w:pStyle w:val="5"/>
        <w:numPr>
          <w:ilvl w:val="0"/>
          <w:numId w:val="13"/>
        </w:numPr>
        <w:shd w:val="clear" w:color="auto" w:fill="auto"/>
        <w:tabs>
          <w:tab w:val="left" w:pos="1134"/>
        </w:tabs>
        <w:kinsoku w:val="0"/>
        <w:overflowPunct w:val="0"/>
        <w:autoSpaceDE w:val="0"/>
        <w:autoSpaceDN w:val="0"/>
        <w:spacing w:before="0" w:after="0" w:line="240" w:lineRule="auto"/>
        <w:ind w:left="0" w:firstLine="709"/>
        <w:jc w:val="both"/>
        <w:rPr>
          <w:color w:val="000000"/>
          <w:sz w:val="28"/>
          <w:szCs w:val="28"/>
        </w:rPr>
      </w:pPr>
      <w:r w:rsidRPr="0013228B">
        <w:rPr>
          <w:sz w:val="28"/>
        </w:rPr>
        <w:t>Положение о реализации дисциплина «Физическая культура» для инвалидов и лиц с ограниченными возможностями здоровья.</w:t>
      </w:r>
    </w:p>
    <w:p w:rsidR="00B213B8" w:rsidRPr="00BB237F"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 xml:space="preserve">Профессиональная ориентация абитуриентов с ОВЗ направлена на формирование у них осознанного и адекватного профессионального </w:t>
      </w:r>
      <w:r w:rsidRPr="00BB237F">
        <w:rPr>
          <w:sz w:val="28"/>
        </w:rPr>
        <w:lastRenderedPageBreak/>
        <w:t>самоопределения и направлена на подбор одной или нескольких основных профессиональных образовательных программ, доступных лицу с ОВЗ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B213B8" w:rsidRPr="00BB237F"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Сопровождение вступительных испытаний абитуриентов с ОВЗ направлено на создание специальных условий. Особенности проведения вступительных испытаний для лиц с ограниченными возможностями здоровья и инвалидов определены Правилами приема в ФГБОУ ВО «БГУ» и его филиалы на обучение в государственные образовательные учреждения высшего образования – программам бакалавриата, программам специалитета, программам магистратуры.</w:t>
      </w:r>
    </w:p>
    <w:p w:rsidR="00B213B8" w:rsidRPr="00BB237F"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В рамках реализации программы адаптации обучающихся первого курса проводится воспитательная работа по формированию толерантного отношения среди обучающихся. Также проводятся беседы с родителями обучающихся с ОВЗ по вопросам обучения и дальнейшего трудоустройства.</w:t>
      </w:r>
    </w:p>
    <w:p w:rsidR="00B213B8"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Комплексное сопровождение образовательного процесса обучающихся с ОВЗ осуществляется в соответствии с рекомендациями службы медико-социальной экспертизы или психолого-медицинской комиссии. Сопровождение привязано к структуре образовательного процесса и определяется его целями, построением, содержанием и методами. В составе комплексного сопровождения образовательного процесса обучающихся с ОВЗ выделяется организационно-педагогическое и социальное сопровождение обучающихся с ОВЗ, создание толерантной социокультурной среды.</w:t>
      </w:r>
    </w:p>
    <w:p w:rsidR="00C0187E" w:rsidRPr="008C58DA" w:rsidRDefault="00C0187E" w:rsidP="0025169B">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8C58DA">
        <w:rPr>
          <w:rFonts w:ascii="Times New Roman" w:hAnsi="Times New Roman" w:cs="Times New Roman"/>
          <w:sz w:val="24"/>
          <w:szCs w:val="24"/>
        </w:rPr>
        <w:t>Таблица 10</w:t>
      </w:r>
    </w:p>
    <w:p w:rsidR="00C0187E" w:rsidRPr="0040421A" w:rsidRDefault="00C0187E" w:rsidP="0025169B">
      <w:pPr>
        <w:keepNext/>
        <w:spacing w:after="60" w:line="240" w:lineRule="auto"/>
        <w:jc w:val="center"/>
        <w:rPr>
          <w:rFonts w:ascii="Times New Roman" w:hAnsi="Times New Roman" w:cs="Times New Roman"/>
          <w:sz w:val="28"/>
          <w:szCs w:val="28"/>
        </w:rPr>
      </w:pPr>
      <w:r w:rsidRPr="0040421A">
        <w:rPr>
          <w:rFonts w:ascii="Times New Roman" w:hAnsi="Times New Roman" w:cs="Times New Roman"/>
          <w:sz w:val="28"/>
          <w:szCs w:val="28"/>
        </w:rPr>
        <w:t>Численность инвалидов</w:t>
      </w:r>
      <w:r>
        <w:rPr>
          <w:rFonts w:ascii="Times New Roman" w:hAnsi="Times New Roman" w:cs="Times New Roman"/>
          <w:sz w:val="28"/>
          <w:szCs w:val="28"/>
        </w:rPr>
        <w:t xml:space="preserve"> и лиц с ограниченными возможностями здоровья</w:t>
      </w:r>
      <w:r w:rsidRPr="0040421A">
        <w:rPr>
          <w:rFonts w:ascii="Times New Roman" w:hAnsi="Times New Roman" w:cs="Times New Roman"/>
          <w:sz w:val="28"/>
          <w:szCs w:val="28"/>
        </w:rPr>
        <w:t>, обучающихся в ЧИ ФГБОУ ВО «БГУ»</w:t>
      </w:r>
      <w:r>
        <w:rPr>
          <w:rFonts w:ascii="Times New Roman" w:hAnsi="Times New Roman" w:cs="Times New Roman"/>
          <w:sz w:val="28"/>
          <w:szCs w:val="28"/>
        </w:rPr>
        <w:t xml:space="preserve"> </w:t>
      </w:r>
      <w:r w:rsidRPr="0040421A">
        <w:rPr>
          <w:rFonts w:ascii="Times New Roman" w:hAnsi="Times New Roman" w:cs="Times New Roman"/>
          <w:sz w:val="28"/>
          <w:szCs w:val="28"/>
        </w:rPr>
        <w:t xml:space="preserve">на </w:t>
      </w:r>
      <w:r>
        <w:rPr>
          <w:rFonts w:ascii="Times New Roman" w:hAnsi="Times New Roman" w:cs="Times New Roman"/>
          <w:sz w:val="28"/>
          <w:szCs w:val="28"/>
        </w:rPr>
        <w:t>01</w:t>
      </w:r>
      <w:r w:rsidRPr="0040421A">
        <w:rPr>
          <w:rFonts w:ascii="Times New Roman" w:hAnsi="Times New Roman" w:cs="Times New Roman"/>
          <w:sz w:val="28"/>
          <w:szCs w:val="28"/>
        </w:rPr>
        <w:t>.</w:t>
      </w:r>
      <w:r>
        <w:rPr>
          <w:rFonts w:ascii="Times New Roman" w:hAnsi="Times New Roman" w:cs="Times New Roman"/>
          <w:sz w:val="28"/>
          <w:szCs w:val="28"/>
        </w:rPr>
        <w:t>10</w:t>
      </w:r>
      <w:r w:rsidRPr="0040421A">
        <w:rPr>
          <w:rFonts w:ascii="Times New Roman" w:hAnsi="Times New Roman" w:cs="Times New Roman"/>
          <w:sz w:val="28"/>
          <w:szCs w:val="28"/>
        </w:rPr>
        <w:t>.20</w:t>
      </w:r>
      <w:r>
        <w:rPr>
          <w:rFonts w:ascii="Times New Roman" w:hAnsi="Times New Roman" w:cs="Times New Roman"/>
          <w:sz w:val="28"/>
          <w:szCs w:val="28"/>
        </w:rPr>
        <w:t>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7440"/>
        <w:gridCol w:w="1905"/>
      </w:tblGrid>
      <w:tr w:rsidR="00C0187E" w:rsidRPr="008E551E" w:rsidTr="008E66F3">
        <w:trPr>
          <w:trHeight w:val="585"/>
          <w:tblHeader/>
        </w:trPr>
        <w:tc>
          <w:tcPr>
            <w:tcW w:w="3981" w:type="pct"/>
            <w:shd w:val="clear" w:color="auto" w:fill="auto"/>
            <w:vAlign w:val="center"/>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Направление/специальность</w:t>
            </w:r>
          </w:p>
        </w:tc>
        <w:tc>
          <w:tcPr>
            <w:tcW w:w="1019" w:type="pct"/>
            <w:shd w:val="clear" w:color="auto" w:fill="auto"/>
            <w:vAlign w:val="center"/>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Количество, чел.</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40.02.01 Право и организация социального обеспечения</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8</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38.02.04 Коммерция</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1</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38.02.05 Товароведение и экспертиза качества потребительских товаров</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1</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38.02.01 Экономика и бухгалтерский учет</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2</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09.02.07 Информационные системы и программирование</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1</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09.03.03 Прикладная информатика</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2</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38.03.01 Экономика</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1</w:t>
            </w:r>
          </w:p>
        </w:tc>
      </w:tr>
      <w:tr w:rsidR="00C0187E" w:rsidRPr="008E551E" w:rsidTr="008E66F3">
        <w:tblPrEx>
          <w:shd w:val="clear" w:color="auto" w:fill="auto"/>
        </w:tblPrEx>
        <w:tc>
          <w:tcPr>
            <w:tcW w:w="3981" w:type="pct"/>
            <w:shd w:val="clear" w:color="auto" w:fill="auto"/>
          </w:tcPr>
          <w:p w:rsidR="00C0187E" w:rsidRPr="008E551E" w:rsidRDefault="00C0187E" w:rsidP="0025169B">
            <w:pPr>
              <w:spacing w:after="0" w:line="264" w:lineRule="auto"/>
              <w:rPr>
                <w:rFonts w:ascii="Times New Roman" w:hAnsi="Times New Roman" w:cs="Times New Roman"/>
                <w:sz w:val="20"/>
                <w:szCs w:val="20"/>
              </w:rPr>
            </w:pPr>
            <w:r w:rsidRPr="008E551E">
              <w:rPr>
                <w:rFonts w:ascii="Times New Roman" w:hAnsi="Times New Roman" w:cs="Times New Roman"/>
                <w:sz w:val="20"/>
                <w:szCs w:val="20"/>
              </w:rPr>
              <w:t>40.03.01 Юриспруденция</w:t>
            </w:r>
          </w:p>
        </w:tc>
        <w:tc>
          <w:tcPr>
            <w:tcW w:w="1019" w:type="pct"/>
            <w:shd w:val="clear" w:color="auto" w:fill="auto"/>
          </w:tcPr>
          <w:p w:rsidR="00C0187E" w:rsidRPr="008E551E" w:rsidRDefault="00C0187E" w:rsidP="0025169B">
            <w:pPr>
              <w:spacing w:after="0" w:line="264" w:lineRule="auto"/>
              <w:jc w:val="center"/>
              <w:rPr>
                <w:rFonts w:ascii="Times New Roman" w:hAnsi="Times New Roman" w:cs="Times New Roman"/>
                <w:sz w:val="20"/>
                <w:szCs w:val="20"/>
              </w:rPr>
            </w:pPr>
            <w:r w:rsidRPr="008E551E">
              <w:rPr>
                <w:rFonts w:ascii="Times New Roman" w:hAnsi="Times New Roman" w:cs="Times New Roman"/>
                <w:sz w:val="20"/>
                <w:szCs w:val="20"/>
              </w:rPr>
              <w:t>2</w:t>
            </w:r>
          </w:p>
        </w:tc>
      </w:tr>
    </w:tbl>
    <w:p w:rsidR="00B213B8" w:rsidRPr="00BB237F" w:rsidRDefault="00B213B8" w:rsidP="0025169B">
      <w:pPr>
        <w:pStyle w:val="5"/>
        <w:kinsoku w:val="0"/>
        <w:overflowPunct w:val="0"/>
        <w:autoSpaceDE w:val="0"/>
        <w:autoSpaceDN w:val="0"/>
        <w:spacing w:before="120" w:after="0" w:line="240" w:lineRule="auto"/>
        <w:ind w:firstLine="709"/>
        <w:jc w:val="both"/>
        <w:rPr>
          <w:sz w:val="28"/>
        </w:rPr>
      </w:pPr>
      <w:r w:rsidRPr="00BB237F">
        <w:rPr>
          <w:sz w:val="28"/>
        </w:rPr>
        <w:t xml:space="preserve">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контроль по результатам текущего контроля успеваемости, промежуточной аттестации; внедрения щадящих занятий с использованием методик адаптивной физической культуры (при необходимости); коррекцию взаимодействия преподавателей и обучающихся </w:t>
      </w:r>
      <w:r w:rsidRPr="00BB237F">
        <w:rPr>
          <w:sz w:val="28"/>
        </w:rPr>
        <w:lastRenderedPageBreak/>
        <w:t>с ОВЗ; консультирование по психофизическим особенностям обучающихся с ОВЗ, проведение инструктажей и семинаров для преподавателей и сотрудников.</w:t>
      </w:r>
    </w:p>
    <w:p w:rsidR="00B213B8" w:rsidRPr="00BB237F"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Социальное сопровождение обучающихся с ОВЗ включает меры комплексного сопровождения образовательного процесса, в том числе:</w:t>
      </w:r>
    </w:p>
    <w:p w:rsidR="00B213B8" w:rsidRPr="00BB237F"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BB237F">
        <w:rPr>
          <w:sz w:val="28"/>
        </w:rPr>
        <w:t>мероприятия, сопутствующие образовательному процессу и направленные на их социальную поддержку, включая решение бытовых проблем, проживания в общежитии, социальных выплат, выделения материальной помощи, стипендиального обеспечения, предоставление услуг медицинских пунктов;</w:t>
      </w:r>
    </w:p>
    <w:p w:rsidR="00B213B8" w:rsidRPr="00BB237F" w:rsidRDefault="00B213B8"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BB237F">
        <w:rPr>
          <w:sz w:val="28"/>
        </w:rPr>
        <w:t>создание в Институте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rsidR="00B213B8" w:rsidRPr="00BB237F"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 xml:space="preserve">Развитие информационно-технологической базы предусматривает использование материально-технических средств для обучающихся различных нозологий. Главным преимуществом применения электронного образования, дистанционных образовательных технологий при обучении лиц с ОВЗ является возможность индивидуализации траектории обучения таких категорий граждан, что подразумевает индивидуализацию содержания, методов, темпа учебной деятельности обучающегося, возможность следить за конкретными действиями обучающихся с ОВЗ при решении конкретных задач, внесения, при необходимости, требуемых корректировок в деятельность обучающегося и преподавателя. Разработка информационных ресурсов, обеспечивающих электронное обучение, применение дистанционных образовательных технологий осуществляется с учетом возможности отвечать потребностям наибольшего числа обучающихся, в том числе обучающихся и абитуриентов с ОВЗ. Подбор и разработка учебных материалов осуществляется с учетом возможностей предоставления контента в различных формах – визуально, аудиально. Разрабатываемый нетекстовый контент максимально преобразуется в альтернативные формы, удобные для различных категорий пользователей, без потери данных и структуры. Предусматривается возможность масштабирования текста, возможность применения экранной клавиатуры. </w:t>
      </w:r>
    </w:p>
    <w:p w:rsidR="00B213B8" w:rsidRDefault="00B213B8" w:rsidP="0025169B">
      <w:pPr>
        <w:pStyle w:val="5"/>
        <w:kinsoku w:val="0"/>
        <w:overflowPunct w:val="0"/>
        <w:autoSpaceDE w:val="0"/>
        <w:autoSpaceDN w:val="0"/>
        <w:spacing w:before="0" w:after="0" w:line="240" w:lineRule="auto"/>
        <w:ind w:firstLine="709"/>
        <w:jc w:val="both"/>
        <w:rPr>
          <w:sz w:val="28"/>
        </w:rPr>
      </w:pPr>
      <w:r w:rsidRPr="00BB237F">
        <w:rPr>
          <w:sz w:val="28"/>
        </w:rPr>
        <w:t xml:space="preserve">В </w:t>
      </w:r>
      <w:r>
        <w:rPr>
          <w:sz w:val="28"/>
        </w:rPr>
        <w:t>И</w:t>
      </w:r>
      <w:r w:rsidRPr="00BB237F">
        <w:rPr>
          <w:sz w:val="28"/>
        </w:rPr>
        <w:t>нституте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адаптирован официальный сайт института для лиц с нарушением зрения (слабовидящих).</w:t>
      </w:r>
    </w:p>
    <w:p w:rsidR="00B213B8" w:rsidRDefault="00B213B8" w:rsidP="0025169B">
      <w:pPr>
        <w:pStyle w:val="5"/>
        <w:kinsoku w:val="0"/>
        <w:overflowPunct w:val="0"/>
        <w:autoSpaceDE w:val="0"/>
        <w:autoSpaceDN w:val="0"/>
        <w:spacing w:before="0" w:after="0" w:line="240" w:lineRule="auto"/>
        <w:ind w:firstLine="709"/>
        <w:jc w:val="both"/>
        <w:rPr>
          <w:sz w:val="28"/>
        </w:rPr>
      </w:pPr>
      <w:r>
        <w:rPr>
          <w:sz w:val="28"/>
        </w:rPr>
        <w:t>На официальном сайте создан специальный раздел «</w:t>
      </w:r>
      <w:r w:rsidRPr="005E7F0C">
        <w:rPr>
          <w:sz w:val="28"/>
        </w:rPr>
        <w:t>Доступная среда</w:t>
      </w:r>
      <w:r>
        <w:rPr>
          <w:sz w:val="28"/>
        </w:rPr>
        <w:t xml:space="preserve">» </w:t>
      </w:r>
      <w:r w:rsidRPr="005E7F0C">
        <w:rPr>
          <w:sz w:val="28"/>
        </w:rPr>
        <w:t>http://bgu-chita.ru/sveden/ovz</w:t>
      </w:r>
      <w:r>
        <w:rPr>
          <w:sz w:val="28"/>
        </w:rPr>
        <w:t xml:space="preserve">. </w:t>
      </w:r>
    </w:p>
    <w:p w:rsidR="00DD2BC3" w:rsidRDefault="00DD2BC3" w:rsidP="0025169B">
      <w:pPr>
        <w:pStyle w:val="5"/>
        <w:kinsoku w:val="0"/>
        <w:overflowPunct w:val="0"/>
        <w:autoSpaceDE w:val="0"/>
        <w:autoSpaceDN w:val="0"/>
        <w:spacing w:before="0" w:after="0" w:line="240" w:lineRule="auto"/>
        <w:ind w:firstLine="709"/>
        <w:jc w:val="both"/>
        <w:rPr>
          <w:sz w:val="28"/>
        </w:rPr>
      </w:pPr>
      <w:r w:rsidRPr="00BB237F">
        <w:rPr>
          <w:sz w:val="28"/>
        </w:rPr>
        <w:t xml:space="preserve">Мероприятия по содействию трудоустройству лиц с ОВЗ осуществляются во взаимодействии с государственными центрами занятости населения, некоммерческими организациями, общественными организациями </w:t>
      </w:r>
      <w:r w:rsidRPr="00BB237F">
        <w:rPr>
          <w:sz w:val="28"/>
        </w:rPr>
        <w:lastRenderedPageBreak/>
        <w:t>инвалидов, предприятиями и организациями. Основными формами содействия трудоустройству лиц с ОВЗ являются: презентации и встречи с работодателями обучающихся 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программ для обучающихся с ОВЗ, предусматривается подготовка выпускников к трудоустройству, следующему этапу социализации, связанному непосредственно с полноценным раскрытием и применением на практике полученных знаний, умений, навыков, сформированных компетенций.</w:t>
      </w:r>
    </w:p>
    <w:p w:rsidR="00DD2BC3" w:rsidRDefault="00DD2BC3" w:rsidP="0025169B">
      <w:pPr>
        <w:pStyle w:val="5"/>
        <w:kinsoku w:val="0"/>
        <w:overflowPunct w:val="0"/>
        <w:autoSpaceDE w:val="0"/>
        <w:autoSpaceDN w:val="0"/>
        <w:spacing w:before="0" w:after="0" w:line="240" w:lineRule="auto"/>
        <w:ind w:firstLine="709"/>
        <w:jc w:val="both"/>
        <w:rPr>
          <w:sz w:val="28"/>
        </w:rPr>
      </w:pPr>
      <w:r>
        <w:rPr>
          <w:sz w:val="28"/>
        </w:rPr>
        <w:t xml:space="preserve">В Институте постоянно ведутся работы по созданию доступной среды лицам с ограниченными возможностями здоровья – организован доступ и беспрепятственное перемещение в учебные корпуса лиц с ограниченными возможностями здоровья. </w:t>
      </w:r>
      <w:r w:rsidRPr="00FB4390">
        <w:rPr>
          <w:sz w:val="28"/>
        </w:rPr>
        <w:t>Видеопаспорт доступности размещен н</w:t>
      </w:r>
      <w:r>
        <w:rPr>
          <w:sz w:val="28"/>
        </w:rPr>
        <w:t>а официальном сайте в специальном разделе «</w:t>
      </w:r>
      <w:r w:rsidRPr="005E7F0C">
        <w:rPr>
          <w:sz w:val="28"/>
        </w:rPr>
        <w:t>Доступная среда</w:t>
      </w:r>
      <w:r>
        <w:rPr>
          <w:sz w:val="28"/>
        </w:rPr>
        <w:t>».</w:t>
      </w:r>
    </w:p>
    <w:p w:rsidR="00DD2BC3" w:rsidRDefault="00DD2BC3" w:rsidP="0025169B">
      <w:pPr>
        <w:pStyle w:val="5"/>
        <w:kinsoku w:val="0"/>
        <w:overflowPunct w:val="0"/>
        <w:autoSpaceDE w:val="0"/>
        <w:autoSpaceDN w:val="0"/>
        <w:spacing w:before="0" w:after="0" w:line="240" w:lineRule="auto"/>
        <w:ind w:firstLine="709"/>
        <w:jc w:val="both"/>
        <w:rPr>
          <w:sz w:val="28"/>
        </w:rPr>
      </w:pPr>
      <w:r w:rsidRPr="00D86E8D">
        <w:rPr>
          <w:sz w:val="28"/>
        </w:rPr>
        <w:t xml:space="preserve">В </w:t>
      </w:r>
      <w:r>
        <w:rPr>
          <w:sz w:val="28"/>
        </w:rPr>
        <w:t>И</w:t>
      </w:r>
      <w:r w:rsidRPr="00D86E8D">
        <w:rPr>
          <w:sz w:val="28"/>
        </w:rPr>
        <w:t xml:space="preserve">нституте в наличии система вызова персонала для помощи лицам с ОВЗ, а также ступенькоход, который помогает в подъеме и спуске по лестницам. Установлены информационные таблички со шрифтом Брайля на учебных аудиториях. Специально оборудованные туалетные комнаты для лиц с ОВЗ. Индивидуальное сопровождение </w:t>
      </w:r>
      <w:r>
        <w:rPr>
          <w:sz w:val="28"/>
        </w:rPr>
        <w:t xml:space="preserve">обучающегося </w:t>
      </w:r>
      <w:r w:rsidRPr="00D86E8D">
        <w:rPr>
          <w:sz w:val="28"/>
        </w:rPr>
        <w:t xml:space="preserve">с ОВЗ на территории </w:t>
      </w:r>
      <w:r>
        <w:rPr>
          <w:sz w:val="28"/>
        </w:rPr>
        <w:t xml:space="preserve">Института </w:t>
      </w:r>
      <w:r w:rsidRPr="00D86E8D">
        <w:rPr>
          <w:sz w:val="28"/>
        </w:rPr>
        <w:t>осуществляет назначенный тьют</w:t>
      </w:r>
      <w:r w:rsidR="00E540A5">
        <w:rPr>
          <w:sz w:val="28"/>
        </w:rPr>
        <w:t>о</w:t>
      </w:r>
      <w:r w:rsidRPr="00D86E8D">
        <w:rPr>
          <w:sz w:val="28"/>
        </w:rPr>
        <w:t>р.</w:t>
      </w:r>
    </w:p>
    <w:p w:rsidR="00DD2BC3" w:rsidRPr="007E0860" w:rsidRDefault="00DD2BC3" w:rsidP="0025169B">
      <w:pPr>
        <w:pStyle w:val="5"/>
        <w:kinsoku w:val="0"/>
        <w:overflowPunct w:val="0"/>
        <w:autoSpaceDE w:val="0"/>
        <w:autoSpaceDN w:val="0"/>
        <w:spacing w:before="0" w:after="0" w:line="240" w:lineRule="auto"/>
        <w:ind w:firstLine="709"/>
        <w:jc w:val="both"/>
        <w:rPr>
          <w:sz w:val="28"/>
        </w:rPr>
      </w:pPr>
      <w:r>
        <w:rPr>
          <w:sz w:val="28"/>
        </w:rPr>
        <w:t xml:space="preserve">Заключено </w:t>
      </w:r>
      <w:r w:rsidRPr="007E0860">
        <w:rPr>
          <w:sz w:val="28"/>
        </w:rPr>
        <w:t>Соглашение о сотрудничестве между Институтом и Государственным бюджетным учреждением социального обслуживания «Центр медико-социальной реабилитации инвалидов «Росток» Забайкальского края (ГБУСО «ЦМСРИ «Росток»).</w:t>
      </w:r>
    </w:p>
    <w:p w:rsidR="00DD2BC3" w:rsidRDefault="00DD2BC3" w:rsidP="0025169B">
      <w:pPr>
        <w:pStyle w:val="5"/>
        <w:kinsoku w:val="0"/>
        <w:overflowPunct w:val="0"/>
        <w:autoSpaceDE w:val="0"/>
        <w:autoSpaceDN w:val="0"/>
        <w:spacing w:before="0" w:after="0" w:line="240" w:lineRule="auto"/>
        <w:ind w:firstLine="709"/>
        <w:jc w:val="both"/>
        <w:rPr>
          <w:sz w:val="28"/>
        </w:rPr>
      </w:pPr>
      <w:r w:rsidRPr="005A70A5">
        <w:rPr>
          <w:sz w:val="28"/>
        </w:rPr>
        <w:t>Предметом Соглашения является взаимодействие в сфере социальной реабилитации инвалидов и лиц с ограниченными возможностями здоровья и сотрудничества в научно-методической, образовательной, социальной, профориентационной, воспитательной областях, а также в области дополнительного образования, технического обеспечения средствами реабилитации зданий и аудиторий, используемых в образовательном процессе инвалидов и лиц с ограниченными возможностями здоровья.</w:t>
      </w:r>
    </w:p>
    <w:p w:rsidR="00327533" w:rsidRPr="00327533" w:rsidRDefault="00327533" w:rsidP="0025169B">
      <w:pPr>
        <w:pStyle w:val="5"/>
        <w:kinsoku w:val="0"/>
        <w:overflowPunct w:val="0"/>
        <w:autoSpaceDE w:val="0"/>
        <w:autoSpaceDN w:val="0"/>
        <w:spacing w:before="0" w:after="0" w:line="240" w:lineRule="auto"/>
        <w:ind w:firstLine="709"/>
        <w:jc w:val="both"/>
        <w:rPr>
          <w:sz w:val="28"/>
        </w:rPr>
      </w:pPr>
      <w:r w:rsidRPr="00327533">
        <w:rPr>
          <w:sz w:val="28"/>
        </w:rPr>
        <w:t xml:space="preserve">Получена информационная справка по Забайкальскому краю с рекомендациями по повышению показателей доступности, безопасности, информативности и комфортности, характеризующих меры предупреждения причинения вреда при формировании и обеспечении безбарьерной среды. Для оценки соответствия обеспеченности условий доступности для инвалидов и лиц с ограниченными возможностями здоровья объектов и предоставляемых услуг в сфере образования в 2023 году во исполнение приказа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(далее – приказ от 9 ноября 2015 г. № 1309) проведен мониторинг по обеспечению профессиональными образовательными организациями условий </w:t>
      </w:r>
      <w:r w:rsidRPr="00327533">
        <w:rPr>
          <w:sz w:val="28"/>
        </w:rPr>
        <w:lastRenderedPageBreak/>
        <w:t>доступности для инвалидов и лиц с ограниченными возможностями здоровья объектов и предоставляемых услуг в сфере образования.</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Всего мониторинг доступности в 2023 году проводился по показателям из 8 разделов: «Безопасность»; «Информативнос</w:t>
      </w:r>
      <w:r w:rsidR="00E828D4">
        <w:rPr>
          <w:sz w:val="28"/>
        </w:rPr>
        <w:t xml:space="preserve">ть»; «Физическая доступность»; </w:t>
      </w:r>
      <w:r w:rsidRPr="004C0C74">
        <w:rPr>
          <w:sz w:val="28"/>
        </w:rPr>
        <w:t>«Комфортность»; «Наличие специальных технических средств для обучения лиц с ограниченными возможностями здоровья (далее – ОВЗ) и инвалидов»; «Обеспечение инклюзивного образовательного процесса»; «Кадровое сопровождение образовательного процесса»; «Дополнительно». В мониторинге доступности 2023 года по Забайкальскому краю приняли участие 31 ПОО, средний уровень доступности – 40,39%.</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Обобщенные показатели доступности по всем зданиям ПОО, участвующим в оценке, в разрезе нозологических групп составили:</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К (Инвалиды ПОДА, передвигающиеся на креслах-колясках) – 40,91%;</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О (Инвалиды ПОДА, передвигающиеся с использованием опорных устройств) – 40,67%;</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С (Инвалиды по зрению) – 39,46%;</w:t>
      </w:r>
    </w:p>
    <w:p w:rsidR="004C0C74" w:rsidRPr="004C0C74" w:rsidRDefault="004C0C74" w:rsidP="0025169B">
      <w:pPr>
        <w:pStyle w:val="5"/>
        <w:kinsoku w:val="0"/>
        <w:overflowPunct w:val="0"/>
        <w:autoSpaceDE w:val="0"/>
        <w:autoSpaceDN w:val="0"/>
        <w:spacing w:before="0" w:after="0" w:line="240" w:lineRule="auto"/>
        <w:ind w:firstLine="709"/>
        <w:jc w:val="both"/>
        <w:rPr>
          <w:sz w:val="28"/>
        </w:rPr>
      </w:pPr>
      <w:r w:rsidRPr="004C0C74">
        <w:rPr>
          <w:sz w:val="28"/>
        </w:rPr>
        <w:t>Г (Инвалиды по слуху) – 40,95%;</w:t>
      </w:r>
    </w:p>
    <w:p w:rsidR="004C0C74" w:rsidRPr="004C0C74" w:rsidRDefault="004C0C74" w:rsidP="0025169B">
      <w:pPr>
        <w:pStyle w:val="5"/>
        <w:kinsoku w:val="0"/>
        <w:overflowPunct w:val="0"/>
        <w:autoSpaceDE w:val="0"/>
        <w:autoSpaceDN w:val="0"/>
        <w:spacing w:before="0" w:after="120" w:line="240" w:lineRule="auto"/>
        <w:ind w:firstLine="709"/>
        <w:jc w:val="both"/>
        <w:rPr>
          <w:sz w:val="28"/>
        </w:rPr>
      </w:pPr>
      <w:r w:rsidRPr="004C0C74">
        <w:rPr>
          <w:sz w:val="28"/>
        </w:rPr>
        <w:t>П (Прочие инвалиды, в том числе с нарушениями психического развития) – 39,94%.</w:t>
      </w:r>
    </w:p>
    <w:tbl>
      <w:tblPr>
        <w:tblW w:w="5000" w:type="pct"/>
        <w:tblCellMar>
          <w:left w:w="0" w:type="dxa"/>
          <w:right w:w="0" w:type="dxa"/>
        </w:tblCellMar>
        <w:tblLook w:val="0000" w:firstRow="0" w:lastRow="0" w:firstColumn="0" w:lastColumn="0" w:noHBand="0" w:noVBand="0"/>
      </w:tblPr>
      <w:tblGrid>
        <w:gridCol w:w="1137"/>
        <w:gridCol w:w="1082"/>
        <w:gridCol w:w="1108"/>
        <w:gridCol w:w="1108"/>
        <w:gridCol w:w="1082"/>
        <w:gridCol w:w="3828"/>
      </w:tblGrid>
      <w:tr w:rsidR="00C0187E" w:rsidRPr="004C0C74" w:rsidTr="00C0187E">
        <w:tc>
          <w:tcPr>
            <w:tcW w:w="608"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К</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О</w:t>
            </w: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С</w:t>
            </w: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Г</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П</w:t>
            </w:r>
          </w:p>
        </w:tc>
        <w:tc>
          <w:tcPr>
            <w:tcW w:w="2048"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bCs/>
                <w:sz w:val="20"/>
                <w:szCs w:val="20"/>
                <w:lang w:eastAsia="ru-RU"/>
              </w:rPr>
              <w:t>Доступность по всем нозологиям</w:t>
            </w:r>
          </w:p>
        </w:tc>
      </w:tr>
      <w:tr w:rsidR="00C0187E" w:rsidRPr="004C0C74" w:rsidTr="00C0187E">
        <w:tc>
          <w:tcPr>
            <w:tcW w:w="608"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ind w:left="220"/>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66,34%</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ind w:left="180"/>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65,95%</w:t>
            </w: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ind w:left="200"/>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65,73%</w:t>
            </w: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ind w:left="200"/>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65,84%</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ind w:left="180"/>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65,27%</w:t>
            </w:r>
          </w:p>
        </w:tc>
        <w:tc>
          <w:tcPr>
            <w:tcW w:w="2048" w:type="pct"/>
            <w:tcBorders>
              <w:top w:val="single" w:sz="4" w:space="0" w:color="auto"/>
              <w:left w:val="single" w:sz="4" w:space="0" w:color="auto"/>
              <w:bottom w:val="single" w:sz="4" w:space="0" w:color="auto"/>
              <w:right w:val="single" w:sz="4" w:space="0" w:color="auto"/>
            </w:tcBorders>
            <w:shd w:val="clear" w:color="auto" w:fill="FFFFFF"/>
          </w:tcPr>
          <w:p w:rsidR="00C0187E" w:rsidRPr="004C0C74" w:rsidRDefault="00C0187E" w:rsidP="0025169B">
            <w:pPr>
              <w:spacing w:before="20" w:after="20" w:line="264" w:lineRule="auto"/>
              <w:jc w:val="center"/>
              <w:rPr>
                <w:rFonts w:ascii="Times New Roman" w:eastAsia="Times New Roman" w:hAnsi="Times New Roman" w:cs="Times New Roman"/>
                <w:sz w:val="20"/>
                <w:szCs w:val="20"/>
                <w:lang w:eastAsia="ru-RU"/>
              </w:rPr>
            </w:pPr>
            <w:r w:rsidRPr="004C0C74">
              <w:rPr>
                <w:rFonts w:ascii="Times New Roman" w:eastAsia="Times New Roman" w:hAnsi="Times New Roman" w:cs="Times New Roman"/>
                <w:sz w:val="20"/>
                <w:szCs w:val="20"/>
                <w:lang w:eastAsia="ru-RU"/>
              </w:rPr>
              <w:t>65,82%</w:t>
            </w:r>
          </w:p>
        </w:tc>
      </w:tr>
    </w:tbl>
    <w:p w:rsidR="004C0C74" w:rsidRDefault="00E540A5" w:rsidP="0025169B">
      <w:pPr>
        <w:pStyle w:val="5"/>
        <w:kinsoku w:val="0"/>
        <w:overflowPunct w:val="0"/>
        <w:autoSpaceDE w:val="0"/>
        <w:autoSpaceDN w:val="0"/>
        <w:spacing w:before="120" w:after="0" w:line="264" w:lineRule="auto"/>
        <w:ind w:firstLine="709"/>
        <w:jc w:val="both"/>
        <w:rPr>
          <w:sz w:val="28"/>
        </w:rPr>
      </w:pPr>
      <w:r>
        <w:rPr>
          <w:sz w:val="28"/>
        </w:rPr>
        <w:t>В институте</w:t>
      </w:r>
      <w:r w:rsidR="004C0C74" w:rsidRPr="004C0C74">
        <w:rPr>
          <w:sz w:val="28"/>
        </w:rPr>
        <w:t xml:space="preserve"> сформирова</w:t>
      </w:r>
      <w:r>
        <w:rPr>
          <w:sz w:val="28"/>
        </w:rPr>
        <w:t>ны</w:t>
      </w:r>
      <w:r w:rsidR="004C0C74" w:rsidRPr="004C0C74">
        <w:rPr>
          <w:sz w:val="28"/>
        </w:rPr>
        <w:t xml:space="preserve"> паспорта доступности</w:t>
      </w:r>
      <w:r>
        <w:rPr>
          <w:sz w:val="28"/>
        </w:rPr>
        <w:t>.</w:t>
      </w:r>
    </w:p>
    <w:p w:rsidR="00D74676" w:rsidRPr="00350292" w:rsidRDefault="00D74676" w:rsidP="0025169B">
      <w:pPr>
        <w:spacing w:before="80" w:after="0" w:line="240" w:lineRule="auto"/>
        <w:jc w:val="center"/>
        <w:rPr>
          <w:rFonts w:cs="Times New Roman"/>
          <w:sz w:val="28"/>
        </w:rPr>
      </w:pPr>
      <w:bookmarkStart w:id="53" w:name="_Toc448354068"/>
      <w:bookmarkStart w:id="54" w:name="_Toc510185207"/>
      <w:bookmarkStart w:id="55" w:name="_Toc510535980"/>
      <w:bookmarkStart w:id="56" w:name="_Toc4957539"/>
      <w:bookmarkStart w:id="57" w:name="_Toc35895104"/>
      <w:bookmarkStart w:id="58" w:name="_Toc98141268"/>
      <w:bookmarkStart w:id="59" w:name="_Toc128266208"/>
      <w:r w:rsidRPr="00D74676">
        <w:rPr>
          <w:rFonts w:ascii="Times New Roman" w:hAnsi="Times New Roman" w:cs="Times New Roman"/>
          <w:b/>
          <w:sz w:val="28"/>
          <w:szCs w:val="28"/>
        </w:rPr>
        <w:t>Внутренняя оценка качества образования</w:t>
      </w:r>
      <w:bookmarkEnd w:id="53"/>
      <w:bookmarkEnd w:id="54"/>
      <w:bookmarkEnd w:id="55"/>
      <w:bookmarkEnd w:id="56"/>
      <w:bookmarkEnd w:id="57"/>
      <w:bookmarkEnd w:id="58"/>
      <w:bookmarkEnd w:id="59"/>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Организация учебного процесса в Институте осуществляется в соответствии с требованиями законодательства в области образования.</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 xml:space="preserve">Специфика Института как подразделения, его компактность, сложившаяся структура и методы организации учебного процесса позволили внедрить автоматизированную систему управления учебным процессом «ВУЗ», структура которой определена Положением о структуре АСУ «ВУЗ». В настоящее время АСУ «ВУЗ» выполняет задачи: сбор, хранение, обработка, распространение информации о деятельности образовательной системы, непрерывный мониторинг ее состояния. </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Все образовательные процессы автоматизированы и интегрируются в АСУ «ВУЗ», которая является основным инструментом контроля качества подготовки выпускников.</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Система позволяет охватить различные стороны учебного процесса, автоматизировать административно-хозяйственную деятельность, обеспечивает информационную поддержку принятия решений по всем направлениям деятельности Института. АСУ «ВУЗ» предоставляет сотрудникам максимально открытый доступ к информации о различных сторонах деятельности Института.</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Система АСУ «ВУЗ» включает:</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 xml:space="preserve">АРМ «Кафедра» – планирование учебного процесса, распределение нагрузки, учет выполнения нагрузки; подготовка, хранение и печать рабочих </w:t>
      </w:r>
      <w:r w:rsidRPr="00DF620D">
        <w:rPr>
          <w:sz w:val="28"/>
        </w:rPr>
        <w:lastRenderedPageBreak/>
        <w:t>учебных планов; формирование сведений о структуре основной профессиональной образовательной программы, сведений об основной профессиональной образовательной программе – формирование матриц компетенций, сведений о кадровом обеспечении основной профессиональной образовательной программы;</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«Индивидуальные планы» – подготовка, хранение и печать учебных планов, сформированных для обучающихся, переведенных на ускоренное обучение по индивидуальному плану;</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«Диспетчер» – формирование потоков и учебных подгрупп обучающихся по сформированной нагрузке на учебный год;</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«РПД» – заполнение, хранение и представление рабочих программ дисциплин и учебных методических комплексов, основная задача – исключение ошибок при формировании (шифры дисциплин, перечень компетенций, трудоемкость дисциплин, вид промежуточного контроля соответствуют утвержденным учебным планам), получение сведений о библиотечном обеспечении основной профессиональной образовательной программы (интеграция автоматизированной библиотечной информационной системы);</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«Контингент» – ведение личных карточек обучающихся, формирование сведений о численности обучающихся, формирование приказов о движении контингента, анализ контингента, формирование отчетности;</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«Сессия» – формирование ведомостей для промежуточной и итоговой аттестации, хранение результатов промежуточной аттестации и результатов освоения программ бакалавриата, формирование отчетности;</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«Абитуриент» – формирование личного дела абитуриента, учет абитуриентов;</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«Приемная комиссия» – формирование приказов о зачислении, заключение договоров с обучающимися на оказание платных образовательных услуг;</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«Студент» – доступ к электронным образовательным ресурсам, учебным планам, результатам промежуточной аттестации и результатам освоения программ бакалавриата; информация о приказах по личному составу обучающихся; оплата по договорам об оказании платных образовательных услуг;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(с профессорско-преподавательским составом);</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«Преподаватель» – плановая нагрузка на учебный год; взаимодействие между участниками образовательного процесса (с обучающимися);</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lastRenderedPageBreak/>
        <w:t>АРМ «Оплата» – формирование плана оплаты по договорам об оказании платных образовательных услуг, учет произведенных платежей обучающимися, формирование списков задолжников по оплате;</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«Кадры» – организации кадрового учета – прием, перемещение и увольнение сотрудников;</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«Штатное расписание» – ведение тарификационных списков, штатного расписания, предоставление к печати различных видов штатного расписания (с детализацией по источникам финансирования);</w:t>
      </w:r>
    </w:p>
    <w:p w:rsidR="00D74676" w:rsidRPr="00DF620D" w:rsidRDefault="00D74676"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«Ректорат» – формирование сведений по основным направлениям деятельности Института, аналитика, получение статистических сведений.</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АРМ «Преподаватель», АРМ «Студент», АРМ «РПД» имеют web-интерфейс:</w:t>
      </w:r>
    </w:p>
    <w:p w:rsidR="00D74676" w:rsidRPr="00DF620D" w:rsidRDefault="005763DC" w:rsidP="0025169B">
      <w:pPr>
        <w:pStyle w:val="5"/>
        <w:numPr>
          <w:ilvl w:val="0"/>
          <w:numId w:val="13"/>
        </w:numPr>
        <w:shd w:val="clear" w:color="auto" w:fill="auto"/>
        <w:tabs>
          <w:tab w:val="left" w:pos="1276"/>
        </w:tabs>
        <w:kinsoku w:val="0"/>
        <w:overflowPunct w:val="0"/>
        <w:autoSpaceDE w:val="0"/>
        <w:autoSpaceDN w:val="0"/>
        <w:spacing w:before="0" w:after="0" w:line="240" w:lineRule="auto"/>
        <w:ind w:left="0" w:firstLine="709"/>
        <w:jc w:val="both"/>
        <w:rPr>
          <w:sz w:val="28"/>
          <w:szCs w:val="28"/>
        </w:rPr>
      </w:pPr>
      <w:hyperlink r:id="rId18" w:history="1">
        <w:r w:rsidR="00D74676" w:rsidRPr="00DF620D">
          <w:rPr>
            <w:sz w:val="28"/>
            <w:szCs w:val="28"/>
          </w:rPr>
          <w:t>https://armprep.bgu-chita.ru/</w:t>
        </w:r>
      </w:hyperlink>
      <w:r w:rsidR="00D74676">
        <w:rPr>
          <w:sz w:val="28"/>
          <w:szCs w:val="28"/>
        </w:rPr>
        <w:t>;</w:t>
      </w:r>
    </w:p>
    <w:p w:rsidR="00D74676" w:rsidRPr="00DF620D" w:rsidRDefault="005763DC" w:rsidP="0025169B">
      <w:pPr>
        <w:pStyle w:val="5"/>
        <w:numPr>
          <w:ilvl w:val="0"/>
          <w:numId w:val="13"/>
        </w:numPr>
        <w:shd w:val="clear" w:color="auto" w:fill="auto"/>
        <w:tabs>
          <w:tab w:val="left" w:pos="1276"/>
        </w:tabs>
        <w:kinsoku w:val="0"/>
        <w:overflowPunct w:val="0"/>
        <w:autoSpaceDE w:val="0"/>
        <w:autoSpaceDN w:val="0"/>
        <w:spacing w:before="0" w:after="0" w:line="240" w:lineRule="auto"/>
        <w:ind w:left="0" w:firstLine="709"/>
        <w:jc w:val="both"/>
        <w:rPr>
          <w:sz w:val="28"/>
          <w:szCs w:val="28"/>
          <w:lang w:val="en-US"/>
        </w:rPr>
      </w:pPr>
      <w:hyperlink w:history="1">
        <w:r w:rsidR="00D74676" w:rsidRPr="00DF620D">
          <w:rPr>
            <w:sz w:val="28"/>
            <w:szCs w:val="28"/>
            <w:lang w:val="en-US"/>
          </w:rPr>
          <w:t>https://armstud. bgu-chita.ru/</w:t>
        </w:r>
      </w:hyperlink>
      <w:r w:rsidR="00D74676" w:rsidRPr="00F27F0B">
        <w:rPr>
          <w:sz w:val="28"/>
          <w:szCs w:val="28"/>
          <w:lang w:val="en-US"/>
        </w:rPr>
        <w:t>;</w:t>
      </w:r>
    </w:p>
    <w:p w:rsidR="00D74676" w:rsidRPr="00F403A4" w:rsidRDefault="005763DC" w:rsidP="0025169B">
      <w:pPr>
        <w:pStyle w:val="5"/>
        <w:numPr>
          <w:ilvl w:val="0"/>
          <w:numId w:val="13"/>
        </w:numPr>
        <w:shd w:val="clear" w:color="auto" w:fill="auto"/>
        <w:tabs>
          <w:tab w:val="left" w:pos="1276"/>
        </w:tabs>
        <w:kinsoku w:val="0"/>
        <w:overflowPunct w:val="0"/>
        <w:autoSpaceDE w:val="0"/>
        <w:autoSpaceDN w:val="0"/>
        <w:spacing w:before="0" w:after="0" w:line="240" w:lineRule="auto"/>
        <w:ind w:left="0" w:firstLine="709"/>
        <w:jc w:val="both"/>
        <w:rPr>
          <w:sz w:val="28"/>
          <w:szCs w:val="28"/>
          <w:lang w:val="en-US"/>
        </w:rPr>
      </w:pPr>
      <w:hyperlink w:history="1">
        <w:r w:rsidR="00D74676" w:rsidRPr="00DF620D">
          <w:rPr>
            <w:sz w:val="28"/>
            <w:szCs w:val="28"/>
            <w:lang w:val="en-US"/>
          </w:rPr>
          <w:t>https://rpd. bgu-chita.ru/</w:t>
        </w:r>
      </w:hyperlink>
      <w:r w:rsidR="00D74676" w:rsidRPr="00F27F0B">
        <w:rPr>
          <w:sz w:val="28"/>
          <w:szCs w:val="28"/>
          <w:lang w:val="en-US"/>
        </w:rPr>
        <w:t>;</w:t>
      </w:r>
    </w:p>
    <w:p w:rsidR="00D74676" w:rsidRPr="00DF620D" w:rsidRDefault="00D74676" w:rsidP="0025169B">
      <w:pPr>
        <w:pStyle w:val="5"/>
        <w:numPr>
          <w:ilvl w:val="0"/>
          <w:numId w:val="13"/>
        </w:numPr>
        <w:shd w:val="clear" w:color="auto" w:fill="auto"/>
        <w:tabs>
          <w:tab w:val="left" w:pos="1276"/>
        </w:tabs>
        <w:kinsoku w:val="0"/>
        <w:overflowPunct w:val="0"/>
        <w:autoSpaceDE w:val="0"/>
        <w:autoSpaceDN w:val="0"/>
        <w:spacing w:before="0" w:after="0" w:line="240" w:lineRule="auto"/>
        <w:ind w:left="0" w:firstLine="709"/>
        <w:jc w:val="both"/>
        <w:rPr>
          <w:sz w:val="28"/>
          <w:szCs w:val="28"/>
          <w:lang w:val="en-US"/>
        </w:rPr>
      </w:pPr>
      <w:r w:rsidRPr="00F403A4">
        <w:rPr>
          <w:sz w:val="28"/>
          <w:szCs w:val="28"/>
          <w:lang w:val="en-US"/>
        </w:rPr>
        <w:t>http://timetable.bgu-chita.ru/</w:t>
      </w:r>
      <w:r w:rsidRPr="00F27F0B">
        <w:rPr>
          <w:sz w:val="28"/>
          <w:szCs w:val="28"/>
          <w:lang w:val="en-US"/>
        </w:rPr>
        <w:t>.</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Для предоставления необходимых справок обучающимся, формирования различных видов протоколов и отчетов внедрены надстройки COM для Microsoft Office, которые не требуют установки автоматизированных рабочих мест: справка об обучении;</w:t>
      </w:r>
      <w:r>
        <w:rPr>
          <w:sz w:val="28"/>
        </w:rPr>
        <w:t xml:space="preserve"> </w:t>
      </w:r>
      <w:r w:rsidRPr="00DF620D">
        <w:rPr>
          <w:sz w:val="28"/>
        </w:rPr>
        <w:t>протокол заседания приемной комиссии;</w:t>
      </w:r>
      <w:r>
        <w:rPr>
          <w:sz w:val="28"/>
        </w:rPr>
        <w:t xml:space="preserve"> </w:t>
      </w:r>
      <w:r w:rsidRPr="00DF620D">
        <w:rPr>
          <w:sz w:val="28"/>
        </w:rPr>
        <w:t>дополнительное соглашение об оплате;</w:t>
      </w:r>
      <w:r>
        <w:rPr>
          <w:sz w:val="28"/>
        </w:rPr>
        <w:t xml:space="preserve"> </w:t>
      </w:r>
      <w:r w:rsidRPr="00DF620D">
        <w:rPr>
          <w:sz w:val="28"/>
        </w:rPr>
        <w:t>уведомление об оплате;</w:t>
      </w:r>
      <w:r>
        <w:rPr>
          <w:sz w:val="28"/>
        </w:rPr>
        <w:t xml:space="preserve"> </w:t>
      </w:r>
      <w:r w:rsidRPr="00DF620D">
        <w:rPr>
          <w:sz w:val="28"/>
        </w:rPr>
        <w:t>дополнительное соглашение о смене плательщика;</w:t>
      </w:r>
      <w:r>
        <w:rPr>
          <w:sz w:val="28"/>
        </w:rPr>
        <w:t xml:space="preserve"> </w:t>
      </w:r>
      <w:r w:rsidRPr="00DF620D">
        <w:rPr>
          <w:sz w:val="28"/>
        </w:rPr>
        <w:t>др.</w:t>
      </w:r>
    </w:p>
    <w:p w:rsidR="00D74676" w:rsidRPr="00DF620D" w:rsidRDefault="00D74676" w:rsidP="0025169B">
      <w:pPr>
        <w:pStyle w:val="5"/>
        <w:kinsoku w:val="0"/>
        <w:overflowPunct w:val="0"/>
        <w:autoSpaceDE w:val="0"/>
        <w:autoSpaceDN w:val="0"/>
        <w:spacing w:before="0" w:after="0" w:line="240" w:lineRule="auto"/>
        <w:ind w:firstLine="709"/>
        <w:jc w:val="both"/>
        <w:rPr>
          <w:sz w:val="28"/>
        </w:rPr>
      </w:pPr>
      <w:r w:rsidRPr="00DF620D">
        <w:rPr>
          <w:sz w:val="28"/>
        </w:rPr>
        <w:t xml:space="preserve">Для обеспечения взаимодействия с </w:t>
      </w:r>
      <w:r>
        <w:rPr>
          <w:sz w:val="28"/>
        </w:rPr>
        <w:t>ПАО</w:t>
      </w:r>
      <w:r w:rsidR="008C58DA">
        <w:rPr>
          <w:sz w:val="28"/>
        </w:rPr>
        <w:t xml:space="preserve"> </w:t>
      </w:r>
      <w:r>
        <w:rPr>
          <w:sz w:val="28"/>
        </w:rPr>
        <w:t>«Сбербанк</w:t>
      </w:r>
      <w:r w:rsidRPr="00DF620D">
        <w:rPr>
          <w:sz w:val="28"/>
        </w:rPr>
        <w:t>» разработан модуль для обмена данными об оплате по договорам об оказании платных образовательных услуг.</w:t>
      </w:r>
    </w:p>
    <w:p w:rsidR="00D74676" w:rsidRDefault="00D74676" w:rsidP="0025169B">
      <w:pPr>
        <w:shd w:val="clear" w:color="auto" w:fill="FFFFFF"/>
        <w:spacing w:after="0" w:line="240" w:lineRule="auto"/>
        <w:ind w:firstLine="709"/>
        <w:jc w:val="both"/>
        <w:rPr>
          <w:rFonts w:ascii="Times New Roman" w:hAnsi="Times New Roman"/>
          <w:sz w:val="28"/>
          <w:szCs w:val="24"/>
        </w:rPr>
      </w:pPr>
      <w:r w:rsidRPr="00F27F0B">
        <w:rPr>
          <w:rFonts w:ascii="Times New Roman" w:hAnsi="Times New Roman"/>
          <w:sz w:val="28"/>
          <w:szCs w:val="24"/>
        </w:rPr>
        <w:t xml:space="preserve">Источником обеспечения качества подготовки выпускников является предоставление сведений об организации учебного процесса на сайте Института http://bgu-chita.ru/. </w:t>
      </w:r>
      <w:r w:rsidRPr="00DC78CF">
        <w:rPr>
          <w:rFonts w:ascii="Times New Roman" w:hAnsi="Times New Roman"/>
          <w:sz w:val="28"/>
          <w:szCs w:val="24"/>
        </w:rPr>
        <w:t>Сайт обеспечивает официальное представление информации об Институте в информационно-телекоммуникационной сети «Интернет» с целью оперативного ознакомления профессорско-преподавательского состава, сотрудников, обучающихся, абитуриентов и других заинтересованных пользователей с различными аспектами деятельности Института</w:t>
      </w:r>
      <w:r>
        <w:rPr>
          <w:rFonts w:ascii="Times New Roman" w:hAnsi="Times New Roman"/>
          <w:sz w:val="28"/>
          <w:szCs w:val="24"/>
        </w:rPr>
        <w:t>.</w:t>
      </w:r>
    </w:p>
    <w:p w:rsidR="00D74676" w:rsidRDefault="00D74676" w:rsidP="0025169B">
      <w:pPr>
        <w:shd w:val="clear" w:color="auto" w:fill="FFFFFF"/>
        <w:spacing w:after="0" w:line="240" w:lineRule="auto"/>
        <w:ind w:firstLine="709"/>
        <w:jc w:val="both"/>
        <w:rPr>
          <w:rFonts w:ascii="Times New Roman" w:hAnsi="Times New Roman"/>
          <w:sz w:val="28"/>
          <w:szCs w:val="24"/>
        </w:rPr>
      </w:pPr>
      <w:r w:rsidRPr="00C21FED">
        <w:rPr>
          <w:rFonts w:ascii="Times New Roman" w:hAnsi="Times New Roman"/>
          <w:sz w:val="28"/>
          <w:szCs w:val="24"/>
        </w:rPr>
        <w:t xml:space="preserve">Для размещения информации </w:t>
      </w:r>
      <w:r>
        <w:rPr>
          <w:rFonts w:ascii="Times New Roman" w:hAnsi="Times New Roman"/>
          <w:sz w:val="28"/>
          <w:szCs w:val="24"/>
        </w:rPr>
        <w:t>в соответствии с требованиями</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создан специальный раздел «Сведения о</w:t>
      </w:r>
      <w:r>
        <w:rPr>
          <w:rFonts w:ascii="Times New Roman" w:hAnsi="Times New Roman"/>
          <w:sz w:val="28"/>
          <w:szCs w:val="24"/>
        </w:rPr>
        <w:t>б образовательной организации».</w:t>
      </w:r>
    </w:p>
    <w:p w:rsidR="00D74676" w:rsidRPr="00D3658F" w:rsidRDefault="00D74676" w:rsidP="0025169B">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Требования</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sz w:val="28"/>
          <w:szCs w:val="24"/>
        </w:rPr>
        <w:t xml:space="preserve"> определены:</w:t>
      </w:r>
    </w:p>
    <w:p w:rsidR="001907A7" w:rsidRPr="00AC0E4A" w:rsidRDefault="001907A7"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AC0E4A">
        <w:rPr>
          <w:sz w:val="28"/>
        </w:rPr>
        <w:t xml:space="preserve">Постановлением Правительства Российской Федерации от 20 октября 2021 г. № 1802 «Об утверждении Правил размещения на официальном сайте </w:t>
      </w:r>
      <w:r w:rsidRPr="00AC0E4A">
        <w:rPr>
          <w:sz w:val="28"/>
        </w:rPr>
        <w:lastRenderedPageBreak/>
        <w:t>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907A7" w:rsidRPr="009526CA" w:rsidRDefault="001907A7"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9526CA">
        <w:rPr>
          <w:sz w:val="28"/>
        </w:rPr>
        <w:t>Требованиями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утверждены приказом Рособрнадзора от 14 августа 2020 г. № 831;</w:t>
      </w:r>
    </w:p>
    <w:p w:rsidR="001907A7" w:rsidRDefault="001907A7" w:rsidP="0025169B">
      <w:pPr>
        <w:pStyle w:val="5"/>
        <w:numPr>
          <w:ilvl w:val="0"/>
          <w:numId w:val="13"/>
        </w:numPr>
        <w:shd w:val="clear" w:color="auto" w:fill="auto"/>
        <w:tabs>
          <w:tab w:val="left" w:pos="993"/>
        </w:tabs>
        <w:kinsoku w:val="0"/>
        <w:overflowPunct w:val="0"/>
        <w:autoSpaceDE w:val="0"/>
        <w:autoSpaceDN w:val="0"/>
        <w:spacing w:before="0" w:after="0" w:line="240" w:lineRule="auto"/>
        <w:ind w:left="0" w:firstLine="709"/>
        <w:jc w:val="both"/>
        <w:rPr>
          <w:sz w:val="28"/>
        </w:rPr>
      </w:pPr>
      <w:r w:rsidRPr="009526CA">
        <w:rPr>
          <w:sz w:val="28"/>
        </w:rPr>
        <w:t>Методическими рекомендациями представления информации об образовательной организации высшего образования в открытых источниках с учетом соблюдения требований законодатель</w:t>
      </w:r>
      <w:r>
        <w:rPr>
          <w:sz w:val="28"/>
        </w:rPr>
        <w:t>ства в сфере образования от 202</w:t>
      </w:r>
      <w:r w:rsidRPr="001907A7">
        <w:rPr>
          <w:sz w:val="28"/>
        </w:rPr>
        <w:t>3</w:t>
      </w:r>
      <w:r w:rsidR="008C58DA">
        <w:rPr>
          <w:sz w:val="28"/>
        </w:rPr>
        <w:t> </w:t>
      </w:r>
      <w:r w:rsidRPr="009526CA">
        <w:rPr>
          <w:sz w:val="28"/>
        </w:rPr>
        <w:t>г.</w:t>
      </w:r>
    </w:p>
    <w:p w:rsidR="001907A7" w:rsidRPr="00F27F0B" w:rsidRDefault="001907A7" w:rsidP="0025169B">
      <w:pPr>
        <w:shd w:val="clear" w:color="auto" w:fill="FFFFFF"/>
        <w:spacing w:after="120" w:line="240" w:lineRule="auto"/>
        <w:ind w:firstLine="709"/>
        <w:jc w:val="both"/>
        <w:rPr>
          <w:rFonts w:ascii="Times New Roman" w:hAnsi="Times New Roman"/>
          <w:sz w:val="28"/>
          <w:szCs w:val="24"/>
        </w:rPr>
      </w:pPr>
      <w:r w:rsidRPr="00F27F0B">
        <w:rPr>
          <w:rFonts w:ascii="Times New Roman" w:hAnsi="Times New Roman"/>
          <w:sz w:val="28"/>
          <w:szCs w:val="24"/>
        </w:rPr>
        <w:t xml:space="preserve">В личном кабинете информационной системы для удаленного контроля соблюдения требований законодательства в части обеспечения информационной открытости деятельности образовательных организаций «Мониторинг системы высшего образования» ООО «Информационные технологии будущего» </w:t>
      </w:r>
      <w:hyperlink r:id="rId19" w:history="1">
        <w:r w:rsidRPr="00F27F0B">
          <w:rPr>
            <w:rFonts w:ascii="Times New Roman" w:hAnsi="Times New Roman"/>
            <w:sz w:val="28"/>
            <w:szCs w:val="24"/>
          </w:rPr>
          <w:t>https://ais-monitoring.obrnadzor.gov.ru/university</w:t>
        </w:r>
      </w:hyperlink>
      <w:r w:rsidRPr="00F27F0B">
        <w:rPr>
          <w:rFonts w:ascii="Times New Roman" w:hAnsi="Times New Roman"/>
          <w:sz w:val="28"/>
          <w:szCs w:val="24"/>
        </w:rPr>
        <w:t xml:space="preserve"> проведена проверка соответствия официального сайта </w:t>
      </w:r>
      <w:hyperlink r:id="rId20" w:tgtFrame="_blank" w:history="1">
        <w:r w:rsidRPr="00F27F0B">
          <w:rPr>
            <w:rFonts w:ascii="Times New Roman" w:hAnsi="Times New Roman"/>
            <w:sz w:val="28"/>
            <w:szCs w:val="24"/>
          </w:rPr>
          <w:t>методическим рекомендациям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r w:rsidRPr="00F27F0B">
        <w:rPr>
          <w:rFonts w:ascii="Times New Roman" w:hAnsi="Times New Roman"/>
          <w:sz w:val="28"/>
          <w:szCs w:val="24"/>
        </w:rPr>
        <w:t>:</w:t>
      </w:r>
    </w:p>
    <w:p w:rsidR="00991DDF" w:rsidRPr="0025169B" w:rsidRDefault="00991DDF" w:rsidP="0025169B">
      <w:pPr>
        <w:spacing w:after="0" w:line="264" w:lineRule="auto"/>
      </w:pPr>
      <w:r>
        <w:rPr>
          <w:noProof/>
          <w:lang w:eastAsia="ru-RU"/>
        </w:rPr>
        <w:drawing>
          <wp:anchor distT="0" distB="0" distL="114300" distR="114300" simplePos="0" relativeHeight="251664384" behindDoc="0" locked="0" layoutInCell="1" allowOverlap="1" wp14:anchorId="2A754D17" wp14:editId="711B226D">
            <wp:simplePos x="0" y="0"/>
            <wp:positionH relativeFrom="margin">
              <wp:align>left</wp:align>
            </wp:positionH>
            <wp:positionV relativeFrom="paragraph">
              <wp:posOffset>19050</wp:posOffset>
            </wp:positionV>
            <wp:extent cx="5590800" cy="3546000"/>
            <wp:effectExtent l="19050" t="19050" r="10160" b="1651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590800" cy="3546000"/>
                    </a:xfrm>
                    <a:prstGeom prst="rect">
                      <a:avLst/>
                    </a:prstGeom>
                    <a:ln>
                      <a:solidFill>
                        <a:schemeClr val="accent1"/>
                      </a:solidFill>
                    </a:ln>
                  </pic:spPr>
                </pic:pic>
              </a:graphicData>
            </a:graphic>
          </wp:anchor>
        </w:drawing>
      </w:r>
    </w:p>
    <w:p w:rsidR="009D6A2B" w:rsidRPr="000C087C" w:rsidRDefault="00E74120" w:rsidP="0025169B">
      <w:pPr>
        <w:spacing w:before="120" w:after="0" w:line="240" w:lineRule="auto"/>
        <w:ind w:firstLine="709"/>
        <w:jc w:val="both"/>
        <w:rPr>
          <w:rFonts w:ascii="Times New Roman" w:hAnsi="Times New Roman"/>
          <w:sz w:val="28"/>
          <w:szCs w:val="24"/>
        </w:rPr>
      </w:pPr>
      <w:r>
        <w:rPr>
          <w:noProof/>
          <w:lang w:eastAsia="ru-RU"/>
        </w:rPr>
        <w:lastRenderedPageBreak/>
        <w:drawing>
          <wp:anchor distT="0" distB="0" distL="114300" distR="114300" simplePos="0" relativeHeight="251665408" behindDoc="0" locked="0" layoutInCell="1" allowOverlap="1" wp14:anchorId="39049CD8" wp14:editId="0101DE05">
            <wp:simplePos x="0" y="0"/>
            <wp:positionH relativeFrom="column">
              <wp:posOffset>15240</wp:posOffset>
            </wp:positionH>
            <wp:positionV relativeFrom="paragraph">
              <wp:posOffset>22225</wp:posOffset>
            </wp:positionV>
            <wp:extent cx="5583600" cy="3225600"/>
            <wp:effectExtent l="19050" t="19050" r="17145" b="1333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583600" cy="3225600"/>
                    </a:xfrm>
                    <a:prstGeom prst="rect">
                      <a:avLst/>
                    </a:prstGeom>
                    <a:ln>
                      <a:solidFill>
                        <a:schemeClr val="accent1"/>
                      </a:solidFill>
                    </a:ln>
                  </pic:spPr>
                </pic:pic>
              </a:graphicData>
            </a:graphic>
          </wp:anchor>
        </w:drawing>
      </w:r>
      <w:r w:rsidR="009D6A2B" w:rsidRPr="000C087C">
        <w:rPr>
          <w:rFonts w:ascii="Times New Roman" w:hAnsi="Times New Roman"/>
          <w:sz w:val="28"/>
          <w:szCs w:val="24"/>
        </w:rPr>
        <w:t>Согласно распределению образовательных организаций по зонам согласно итоговому проценту нарушений Институт соответствует Зоне 1:</w:t>
      </w:r>
    </w:p>
    <w:p w:rsidR="009D6A2B" w:rsidRPr="000C087C" w:rsidRDefault="009D6A2B" w:rsidP="0025169B">
      <w:pPr>
        <w:shd w:val="clear" w:color="auto" w:fill="FFFFFF"/>
        <w:spacing w:after="0" w:line="264" w:lineRule="auto"/>
        <w:jc w:val="both"/>
        <w:rPr>
          <w:rFonts w:ascii="Times New Roman" w:hAnsi="Times New Roman"/>
          <w:sz w:val="28"/>
          <w:szCs w:val="24"/>
        </w:rPr>
      </w:pPr>
      <w:r w:rsidRPr="000C087C">
        <w:rPr>
          <w:rFonts w:ascii="Times New Roman" w:hAnsi="Times New Roman"/>
          <w:sz w:val="28"/>
          <w:szCs w:val="24"/>
        </w:rPr>
        <w:t>0 –10%, зеленая.</w:t>
      </w:r>
    </w:p>
    <w:p w:rsidR="009D6A2B" w:rsidRDefault="00B83CD9" w:rsidP="0025169B">
      <w:pPr>
        <w:spacing w:after="0" w:line="264" w:lineRule="auto"/>
        <w:rPr>
          <w:lang w:val="en-US"/>
        </w:rPr>
      </w:pPr>
      <w:r>
        <w:rPr>
          <w:noProof/>
          <w:lang w:eastAsia="ru-RU"/>
        </w:rPr>
        <w:drawing>
          <wp:inline distT="0" distB="0" distL="0" distR="0" wp14:anchorId="3FAF073C" wp14:editId="38B56316">
            <wp:extent cx="5817600" cy="3474000"/>
            <wp:effectExtent l="19050" t="19050" r="12065" b="127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17600" cy="3474000"/>
                    </a:xfrm>
                    <a:prstGeom prst="rect">
                      <a:avLst/>
                    </a:prstGeom>
                    <a:ln>
                      <a:solidFill>
                        <a:schemeClr val="accent1"/>
                      </a:solidFill>
                    </a:ln>
                  </pic:spPr>
                </pic:pic>
              </a:graphicData>
            </a:graphic>
          </wp:inline>
        </w:drawing>
      </w:r>
    </w:p>
    <w:p w:rsidR="002A2C91" w:rsidRPr="00D3658F" w:rsidRDefault="002A2C91" w:rsidP="0025169B">
      <w:pPr>
        <w:pStyle w:val="5"/>
        <w:kinsoku w:val="0"/>
        <w:overflowPunct w:val="0"/>
        <w:autoSpaceDE w:val="0"/>
        <w:autoSpaceDN w:val="0"/>
        <w:spacing w:before="120" w:after="0" w:line="240" w:lineRule="auto"/>
        <w:ind w:firstLine="709"/>
        <w:jc w:val="both"/>
        <w:rPr>
          <w:sz w:val="28"/>
          <w:szCs w:val="28"/>
        </w:rPr>
      </w:pPr>
      <w:r w:rsidRPr="006801D9">
        <w:rPr>
          <w:sz w:val="28"/>
          <w:szCs w:val="28"/>
        </w:rPr>
        <w:t>Учебный процесс организован в соответствии с Положением об организации и осуществлении образовательной деятельности по программам высшего образования, Положением об организации и осуществлении образовательной деятельности по образовательным программам среднего профессионального образования.</w:t>
      </w:r>
      <w:r>
        <w:rPr>
          <w:sz w:val="28"/>
          <w:szCs w:val="28"/>
        </w:rPr>
        <w:t xml:space="preserve"> </w:t>
      </w:r>
    </w:p>
    <w:p w:rsidR="002A2C91" w:rsidRPr="00197398" w:rsidRDefault="002A2C91" w:rsidP="0025169B">
      <w:pPr>
        <w:pStyle w:val="5"/>
        <w:kinsoku w:val="0"/>
        <w:overflowPunct w:val="0"/>
        <w:autoSpaceDE w:val="0"/>
        <w:autoSpaceDN w:val="0"/>
        <w:spacing w:before="0" w:after="0" w:line="240" w:lineRule="auto"/>
        <w:ind w:firstLine="709"/>
        <w:jc w:val="both"/>
        <w:rPr>
          <w:sz w:val="28"/>
          <w:szCs w:val="28"/>
        </w:rPr>
      </w:pPr>
      <w:r w:rsidRPr="00197398">
        <w:rPr>
          <w:sz w:val="28"/>
          <w:szCs w:val="28"/>
        </w:rPr>
        <w:t xml:space="preserve">Учебный процесс в Институте осуществляется в соответствии с учебными планами специальностей/направлений и ежегодно утверждаемым </w:t>
      </w:r>
      <w:r w:rsidRPr="00197398">
        <w:rPr>
          <w:sz w:val="28"/>
          <w:szCs w:val="28"/>
        </w:rPr>
        <w:lastRenderedPageBreak/>
        <w:t>графиком учебного процесса. Занятия в основном ведутся в две смены. Продолжительность академического часа составляет 45 минут.</w:t>
      </w:r>
    </w:p>
    <w:p w:rsidR="002A2C91" w:rsidRDefault="002A2C91" w:rsidP="0025169B">
      <w:pPr>
        <w:pStyle w:val="5"/>
        <w:kinsoku w:val="0"/>
        <w:overflowPunct w:val="0"/>
        <w:autoSpaceDE w:val="0"/>
        <w:autoSpaceDN w:val="0"/>
        <w:spacing w:before="0" w:after="0" w:line="240" w:lineRule="auto"/>
        <w:ind w:firstLine="709"/>
        <w:jc w:val="both"/>
        <w:rPr>
          <w:sz w:val="28"/>
          <w:szCs w:val="28"/>
        </w:rPr>
      </w:pPr>
      <w:r w:rsidRPr="00A73F8C">
        <w:rPr>
          <w:sz w:val="28"/>
          <w:szCs w:val="28"/>
        </w:rPr>
        <w:t>Действующие учебные планы Инст</w:t>
      </w:r>
      <w:r>
        <w:rPr>
          <w:sz w:val="28"/>
          <w:szCs w:val="28"/>
        </w:rPr>
        <w:t>итута составлены на основе ФГОС </w:t>
      </w:r>
      <w:r w:rsidRPr="00A73F8C">
        <w:rPr>
          <w:sz w:val="28"/>
          <w:szCs w:val="28"/>
        </w:rPr>
        <w:t>ВО, ФГОС СПО и соответствуют заявленным уровням подготовки по очной</w:t>
      </w:r>
      <w:r>
        <w:rPr>
          <w:sz w:val="28"/>
          <w:szCs w:val="28"/>
        </w:rPr>
        <w:t>, очно-заочной</w:t>
      </w:r>
      <w:r w:rsidRPr="00A73F8C">
        <w:rPr>
          <w:sz w:val="28"/>
          <w:szCs w:val="28"/>
        </w:rPr>
        <w:t xml:space="preserve"> и заочной формам обучения, а также нормативным срокам освоения образовательных программ.</w:t>
      </w:r>
      <w:r>
        <w:rPr>
          <w:sz w:val="28"/>
          <w:szCs w:val="28"/>
        </w:rPr>
        <w:t xml:space="preserve"> </w:t>
      </w:r>
    </w:p>
    <w:p w:rsidR="002A2C91" w:rsidRDefault="002A2C91" w:rsidP="0025169B">
      <w:pPr>
        <w:pStyle w:val="5"/>
        <w:kinsoku w:val="0"/>
        <w:overflowPunct w:val="0"/>
        <w:autoSpaceDE w:val="0"/>
        <w:autoSpaceDN w:val="0"/>
        <w:spacing w:before="0" w:after="0" w:line="240" w:lineRule="auto"/>
        <w:ind w:firstLine="709"/>
        <w:jc w:val="both"/>
        <w:rPr>
          <w:sz w:val="28"/>
          <w:szCs w:val="28"/>
        </w:rPr>
      </w:pPr>
      <w:r w:rsidRPr="00EF1961">
        <w:rPr>
          <w:sz w:val="28"/>
          <w:szCs w:val="28"/>
        </w:rPr>
        <w:t xml:space="preserve">Учебные планы содержат обязательные структурные элементы: график учебного процесса; сводное деление по бюджету времени; план учебного процесса, объем аудиторной и самостоятельной работы студентов по дисциплинам и формам контроля. Структура учебных планов, общая продолжительность обучения, продолжительность экзаменационных сессий, государственная итоговая аттестация, объем часов на теоретическое обучение, объемное соотношение по циклам дисциплин, формы и количество промежуточных аттестаций, а также практик соответствуют требованиям </w:t>
      </w:r>
      <w:r>
        <w:rPr>
          <w:sz w:val="28"/>
          <w:szCs w:val="28"/>
        </w:rPr>
        <w:t xml:space="preserve">федеральных государственных образовательных стандартов </w:t>
      </w:r>
      <w:r w:rsidRPr="00EF1961">
        <w:rPr>
          <w:sz w:val="28"/>
          <w:szCs w:val="28"/>
        </w:rPr>
        <w:t>по каждой специальности/направлению.</w:t>
      </w:r>
      <w:r>
        <w:rPr>
          <w:sz w:val="28"/>
          <w:szCs w:val="28"/>
        </w:rPr>
        <w:t xml:space="preserve"> </w:t>
      </w:r>
      <w:r w:rsidRPr="00EF1961">
        <w:rPr>
          <w:sz w:val="28"/>
          <w:szCs w:val="28"/>
        </w:rPr>
        <w:t xml:space="preserve">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w:t>
      </w:r>
      <w:r>
        <w:rPr>
          <w:sz w:val="28"/>
          <w:szCs w:val="28"/>
        </w:rPr>
        <w:t>се</w:t>
      </w:r>
      <w:r w:rsidRPr="00EF1961">
        <w:rPr>
          <w:sz w:val="28"/>
          <w:szCs w:val="28"/>
        </w:rPr>
        <w:t>местрам, в целом, проведено рационально. Количество семинарских, практических, лабораторных занятий достаточно для овладения практическими умениями и навыками.</w:t>
      </w:r>
    </w:p>
    <w:p w:rsidR="002A2C91" w:rsidRPr="005A5F60" w:rsidRDefault="002A2C91" w:rsidP="0025169B">
      <w:pPr>
        <w:pStyle w:val="5"/>
        <w:kinsoku w:val="0"/>
        <w:overflowPunct w:val="0"/>
        <w:autoSpaceDE w:val="0"/>
        <w:autoSpaceDN w:val="0"/>
        <w:spacing w:before="0" w:after="0" w:line="240" w:lineRule="auto"/>
        <w:ind w:firstLine="709"/>
        <w:jc w:val="both"/>
        <w:rPr>
          <w:sz w:val="28"/>
          <w:szCs w:val="28"/>
        </w:rPr>
      </w:pPr>
      <w:r w:rsidRPr="005A5F60">
        <w:rPr>
          <w:sz w:val="28"/>
          <w:szCs w:val="28"/>
        </w:rPr>
        <w:t>Возрастает участие работодателей в формировании учебных планов, в определении тематики курсовых и дипломных работ, участии в государственных экзаменационных комиссиях, организации практик и стажировок, преподавании специальных дисциплин.</w:t>
      </w:r>
    </w:p>
    <w:p w:rsidR="002A2C91" w:rsidRDefault="002A2C91" w:rsidP="0025169B">
      <w:pPr>
        <w:pStyle w:val="5"/>
        <w:kinsoku w:val="0"/>
        <w:overflowPunct w:val="0"/>
        <w:autoSpaceDE w:val="0"/>
        <w:autoSpaceDN w:val="0"/>
        <w:spacing w:before="0" w:after="0" w:line="240" w:lineRule="auto"/>
        <w:ind w:firstLine="709"/>
        <w:jc w:val="both"/>
        <w:rPr>
          <w:sz w:val="28"/>
          <w:szCs w:val="28"/>
        </w:rPr>
      </w:pPr>
      <w:r w:rsidRPr="005A5F60">
        <w:rPr>
          <w:sz w:val="28"/>
          <w:szCs w:val="28"/>
        </w:rPr>
        <w:t>Кафедрами Института ежегодно проводятся мероприятия с приглашением представителей финансово-кредитных учреждений, государственных структур управления, предприятий</w:t>
      </w:r>
      <w:r>
        <w:rPr>
          <w:sz w:val="28"/>
          <w:szCs w:val="28"/>
        </w:rPr>
        <w:t xml:space="preserve">, </w:t>
      </w:r>
      <w:r w:rsidRPr="00C04905">
        <w:rPr>
          <w:sz w:val="28"/>
          <w:szCs w:val="28"/>
        </w:rPr>
        <w:t>правоохранительных органов и органов исполнительной власти</w:t>
      </w:r>
      <w:r w:rsidRPr="005A5F60">
        <w:rPr>
          <w:sz w:val="28"/>
          <w:szCs w:val="28"/>
        </w:rPr>
        <w:t>: круглые столы, семинары, встречи, на которых обсуждаются вопросы усиления практической направленности подготовки выпускников Института, изменения в требованиях, предъявляемых работодателями к соискателям и возможные корректировки в содержании учебного процесса через введение дисциплин регионального компонента, изменения содержания отдельных дисциплин, актуализации проведения практик и т.д.</w:t>
      </w:r>
    </w:p>
    <w:p w:rsidR="00832197" w:rsidRDefault="00832197" w:rsidP="0025169B">
      <w:pPr>
        <w:pStyle w:val="5"/>
        <w:kinsoku w:val="0"/>
        <w:overflowPunct w:val="0"/>
        <w:autoSpaceDE w:val="0"/>
        <w:autoSpaceDN w:val="0"/>
        <w:spacing w:before="0" w:after="0" w:line="240" w:lineRule="auto"/>
        <w:ind w:firstLine="709"/>
        <w:jc w:val="both"/>
        <w:rPr>
          <w:sz w:val="28"/>
          <w:szCs w:val="28"/>
        </w:rPr>
      </w:pPr>
      <w:r>
        <w:rPr>
          <w:sz w:val="28"/>
          <w:szCs w:val="28"/>
        </w:rPr>
        <w:t>И</w:t>
      </w:r>
      <w:r w:rsidRPr="009B38A3">
        <w:rPr>
          <w:sz w:val="28"/>
          <w:szCs w:val="28"/>
        </w:rPr>
        <w:t xml:space="preserve">зменения в учебные планы вносятся на основе решения Совета Института по представлению </w:t>
      </w:r>
      <w:r>
        <w:rPr>
          <w:sz w:val="28"/>
          <w:szCs w:val="28"/>
        </w:rPr>
        <w:t xml:space="preserve">первого </w:t>
      </w:r>
      <w:r w:rsidRPr="009B38A3">
        <w:rPr>
          <w:sz w:val="28"/>
          <w:szCs w:val="28"/>
        </w:rPr>
        <w:t xml:space="preserve">заместителя </w:t>
      </w:r>
      <w:r>
        <w:rPr>
          <w:sz w:val="28"/>
          <w:szCs w:val="28"/>
        </w:rPr>
        <w:t xml:space="preserve">директора </w:t>
      </w:r>
      <w:r w:rsidRPr="009B38A3">
        <w:rPr>
          <w:sz w:val="28"/>
          <w:szCs w:val="28"/>
        </w:rPr>
        <w:t>после рассмотрения на заседании учебно-методической комиссии, что отражается в протоколах заседаний и рабочих учебных планах следующего учебного года.</w:t>
      </w:r>
    </w:p>
    <w:p w:rsidR="00832197"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t>Расписания занятий вывешиваются на доске для расписаний, а также хранятся в системе АСУ «ВУЗ» и доступны студентам и преподавателям посредством АРМ «Студента» и АРМ «Преподавателя» соответственно. Для доступа к расписанию через сеть Интернет разработано электронное расписание, предоставляющее исчерпывающие возможности с удобным интерфейсом.</w:t>
      </w:r>
    </w:p>
    <w:p w:rsidR="00832197"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lastRenderedPageBreak/>
        <w:t>Совершенствование образования в вузе невозможно без организации индивидуальной и самостоятельной работы студентов, которая способствует развитию у студентов способности к самообучению, самообразованию и саморазвитию.</w:t>
      </w:r>
    </w:p>
    <w:p w:rsidR="00832197" w:rsidRPr="00A3728B"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t>В Институте накоплен достаточный опыт в организации самостоятельной работы студентов.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и учебно-методических комплексах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w:t>
      </w:r>
    </w:p>
    <w:p w:rsidR="00832197" w:rsidRPr="00A3728B"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t>Преподавателями кафедр Института подготовлены и широко используются в учебном процессе разноплановые учебно-методические разработки, оптимизирующие самостоятельную работу студентов.</w:t>
      </w:r>
    </w:p>
    <w:p w:rsidR="00832197" w:rsidRPr="00A3728B"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t>На кафедрах Института и в Колледже сложились определенные системы контроля, которые ежегодно корректируются и обновляются в соответствии с изменениями содержания программ и оценкой ведущих пре</w:t>
      </w:r>
      <w:r>
        <w:rPr>
          <w:sz w:val="28"/>
          <w:szCs w:val="28"/>
        </w:rPr>
        <w:t>подавателей после обсуждения на заседаниях</w:t>
      </w:r>
      <w:r w:rsidRPr="00A3728B">
        <w:rPr>
          <w:sz w:val="28"/>
          <w:szCs w:val="28"/>
        </w:rPr>
        <w:t xml:space="preserve">. </w:t>
      </w:r>
    </w:p>
    <w:p w:rsidR="00832197" w:rsidRDefault="00832197" w:rsidP="0025169B">
      <w:pPr>
        <w:pStyle w:val="5"/>
        <w:kinsoku w:val="0"/>
        <w:overflowPunct w:val="0"/>
        <w:autoSpaceDE w:val="0"/>
        <w:autoSpaceDN w:val="0"/>
        <w:spacing w:before="0" w:after="0" w:line="240" w:lineRule="auto"/>
        <w:ind w:firstLine="709"/>
        <w:jc w:val="both"/>
        <w:rPr>
          <w:sz w:val="28"/>
          <w:szCs w:val="28"/>
        </w:rPr>
      </w:pPr>
      <w:r w:rsidRPr="00A3728B">
        <w:rPr>
          <w:sz w:val="28"/>
          <w:szCs w:val="28"/>
        </w:rPr>
        <w:t xml:space="preserve">Педагогический инструментарий для оценки качества результатов процесса обучения создается на основе фондов оценочных средств. Формируются банки тестовых заданий по каждому направлению, </w:t>
      </w:r>
      <w:r>
        <w:rPr>
          <w:sz w:val="28"/>
          <w:szCs w:val="28"/>
        </w:rPr>
        <w:t>профилю образования</w:t>
      </w:r>
      <w:r w:rsidRPr="00A3728B">
        <w:rPr>
          <w:sz w:val="28"/>
          <w:szCs w:val="28"/>
        </w:rPr>
        <w:t>.</w:t>
      </w:r>
    </w:p>
    <w:p w:rsidR="00832197" w:rsidRPr="003D7D1A" w:rsidRDefault="00832197" w:rsidP="0025169B">
      <w:pPr>
        <w:pStyle w:val="5"/>
        <w:kinsoku w:val="0"/>
        <w:overflowPunct w:val="0"/>
        <w:autoSpaceDE w:val="0"/>
        <w:autoSpaceDN w:val="0"/>
        <w:spacing w:before="0" w:after="0" w:line="240" w:lineRule="auto"/>
        <w:ind w:firstLine="709"/>
        <w:jc w:val="both"/>
        <w:rPr>
          <w:sz w:val="28"/>
          <w:szCs w:val="28"/>
        </w:rPr>
      </w:pPr>
      <w:r w:rsidRPr="003D7D1A">
        <w:rPr>
          <w:sz w:val="28"/>
          <w:szCs w:val="28"/>
        </w:rPr>
        <w:t xml:space="preserve">Контроль соответствующего уровня усвоения знаний студентами требованиям федеральных государственных образовательных стандартов осуществляется в ходе текущей и промежуточной аттестации в конце каждого учебного </w:t>
      </w:r>
      <w:r>
        <w:rPr>
          <w:sz w:val="28"/>
          <w:szCs w:val="28"/>
        </w:rPr>
        <w:t>сем</w:t>
      </w:r>
      <w:r w:rsidRPr="003D7D1A">
        <w:rPr>
          <w:sz w:val="28"/>
          <w:szCs w:val="28"/>
        </w:rPr>
        <w:t xml:space="preserve">естра по всем изученным дисциплинам в форме экзаменов и зачетов. Внутри </w:t>
      </w:r>
      <w:r>
        <w:rPr>
          <w:sz w:val="28"/>
          <w:szCs w:val="28"/>
        </w:rPr>
        <w:t>сем</w:t>
      </w:r>
      <w:r w:rsidRPr="003D7D1A">
        <w:rPr>
          <w:sz w:val="28"/>
          <w:szCs w:val="28"/>
        </w:rPr>
        <w:t xml:space="preserve">естра проверка знаний умений и навыков по итогам отдельных разделов дисциплин осуществляется с помощью текущего контроля в форме письменных контрольных работ, собеседований, тестирования, контроля домашних заданий и т.д. </w:t>
      </w:r>
    </w:p>
    <w:p w:rsidR="00832197" w:rsidRPr="003D7D1A" w:rsidRDefault="00832197" w:rsidP="0025169B">
      <w:pPr>
        <w:pStyle w:val="5"/>
        <w:kinsoku w:val="0"/>
        <w:overflowPunct w:val="0"/>
        <w:autoSpaceDE w:val="0"/>
        <w:autoSpaceDN w:val="0"/>
        <w:spacing w:before="0" w:after="0" w:line="240" w:lineRule="auto"/>
        <w:ind w:firstLine="709"/>
        <w:jc w:val="both"/>
        <w:rPr>
          <w:sz w:val="28"/>
          <w:szCs w:val="28"/>
        </w:rPr>
      </w:pPr>
      <w:r w:rsidRPr="003D7D1A">
        <w:rPr>
          <w:sz w:val="28"/>
          <w:szCs w:val="28"/>
        </w:rPr>
        <w:t>В Институте в учебном процессе используется рейтин</w:t>
      </w:r>
      <w:r w:rsidRPr="003D7D1A">
        <w:rPr>
          <w:sz w:val="28"/>
          <w:szCs w:val="28"/>
        </w:rPr>
        <w:softHyphen/>
        <w:t>говая система оценки успеваемости обучающихся, целью которой является комплексная оценка качества учебной работы обучающихся при освоении ими образовательных программ. Главные задачи рейтинговой системы заключаются в повышении мотивации обучающихся к освоению образовательных программ путем более высокой дифференциации оценки их учебной работы, а также в повышении уровня организации образовательного процесса в вузе.</w:t>
      </w:r>
    </w:p>
    <w:p w:rsidR="00832197" w:rsidRDefault="00832197" w:rsidP="0025169B">
      <w:pPr>
        <w:pStyle w:val="5"/>
        <w:kinsoku w:val="0"/>
        <w:overflowPunct w:val="0"/>
        <w:autoSpaceDE w:val="0"/>
        <w:autoSpaceDN w:val="0"/>
        <w:spacing w:before="0" w:after="0" w:line="240" w:lineRule="auto"/>
        <w:ind w:firstLine="709"/>
        <w:jc w:val="both"/>
        <w:rPr>
          <w:sz w:val="28"/>
          <w:szCs w:val="28"/>
        </w:rPr>
      </w:pPr>
      <w:r w:rsidRPr="003D7D1A">
        <w:rPr>
          <w:sz w:val="28"/>
          <w:szCs w:val="28"/>
        </w:rPr>
        <w:t>Одним из эффективных направлений повышения качества подготовки организации учебного процесса являются олимпиады. Институт активно участвует как в региональных, так и Всероссийских студенческих олимпиадах.</w:t>
      </w:r>
    </w:p>
    <w:p w:rsidR="00832197" w:rsidRPr="008C58DA" w:rsidRDefault="00832197" w:rsidP="0025169B">
      <w:pPr>
        <w:pStyle w:val="5"/>
        <w:keepNext/>
        <w:kinsoku w:val="0"/>
        <w:overflowPunct w:val="0"/>
        <w:autoSpaceDE w:val="0"/>
        <w:autoSpaceDN w:val="0"/>
        <w:spacing w:before="120" w:after="0" w:line="240" w:lineRule="auto"/>
        <w:ind w:firstLine="709"/>
        <w:jc w:val="right"/>
      </w:pPr>
      <w:r w:rsidRPr="008C58DA">
        <w:lastRenderedPageBreak/>
        <w:t>Таблица 11</w:t>
      </w:r>
    </w:p>
    <w:p w:rsidR="002A2C91" w:rsidRPr="002A2C91" w:rsidRDefault="00832197" w:rsidP="0025169B">
      <w:pPr>
        <w:pStyle w:val="5"/>
        <w:keepNext/>
        <w:kinsoku w:val="0"/>
        <w:overflowPunct w:val="0"/>
        <w:autoSpaceDE w:val="0"/>
        <w:autoSpaceDN w:val="0"/>
        <w:spacing w:before="0" w:after="60" w:line="240" w:lineRule="auto"/>
        <w:rPr>
          <w:sz w:val="28"/>
          <w:szCs w:val="28"/>
        </w:rPr>
      </w:pPr>
      <w:r w:rsidRPr="00FF5B35">
        <w:rPr>
          <w:sz w:val="28"/>
          <w:szCs w:val="28"/>
        </w:rPr>
        <w:t xml:space="preserve">Участие </w:t>
      </w:r>
      <w:r>
        <w:rPr>
          <w:sz w:val="28"/>
          <w:szCs w:val="28"/>
        </w:rPr>
        <w:t xml:space="preserve">обучающихся </w:t>
      </w:r>
      <w:r w:rsidRPr="00FF5B35">
        <w:rPr>
          <w:sz w:val="28"/>
          <w:szCs w:val="28"/>
        </w:rPr>
        <w:t>Института в олимпиадах и к</w:t>
      </w:r>
      <w:r>
        <w:rPr>
          <w:sz w:val="28"/>
          <w:szCs w:val="28"/>
        </w:rPr>
        <w:t>онкурсах в</w:t>
      </w:r>
      <w:r w:rsidR="006B6C81">
        <w:rPr>
          <w:sz w:val="28"/>
          <w:szCs w:val="28"/>
        </w:rPr>
        <w:t xml:space="preserve"> </w:t>
      </w:r>
      <w:r>
        <w:rPr>
          <w:sz w:val="28"/>
          <w:szCs w:val="28"/>
        </w:rPr>
        <w:t>202</w:t>
      </w:r>
      <w:r w:rsidRPr="00832197">
        <w:rPr>
          <w:sz w:val="28"/>
          <w:szCs w:val="28"/>
        </w:rPr>
        <w:t>3</w:t>
      </w:r>
      <w:r>
        <w:rPr>
          <w:sz w:val="28"/>
          <w:szCs w:val="28"/>
          <w:lang w:val="en-US"/>
        </w:rPr>
        <w:t> </w:t>
      </w:r>
      <w:r w:rsidRPr="00FF5B35">
        <w:rPr>
          <w:sz w:val="28"/>
          <w:szCs w:val="28"/>
        </w:rPr>
        <w:t>г</w:t>
      </w:r>
      <w:r>
        <w:rPr>
          <w:sz w:val="28"/>
          <w:szCs w:val="28"/>
        </w:rPr>
        <w:t>оду</w:t>
      </w:r>
    </w:p>
    <w:tbl>
      <w:tblPr>
        <w:tblStyle w:val="12"/>
        <w:tblW w:w="5000" w:type="pct"/>
        <w:jc w:val="center"/>
        <w:tblLook w:val="04A0" w:firstRow="1" w:lastRow="0" w:firstColumn="1" w:lastColumn="0" w:noHBand="0" w:noVBand="1"/>
      </w:tblPr>
      <w:tblGrid>
        <w:gridCol w:w="407"/>
        <w:gridCol w:w="3514"/>
        <w:gridCol w:w="1514"/>
        <w:gridCol w:w="2045"/>
        <w:gridCol w:w="1865"/>
      </w:tblGrid>
      <w:tr w:rsidR="005942F6" w:rsidRPr="008C58DA" w:rsidTr="00950AA8">
        <w:trPr>
          <w:trHeight w:val="552"/>
          <w:tblHeader/>
          <w:jc w:val="center"/>
        </w:trPr>
        <w:tc>
          <w:tcPr>
            <w:tcW w:w="218" w:type="pct"/>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w:t>
            </w:r>
          </w:p>
        </w:tc>
        <w:tc>
          <w:tcPr>
            <w:tcW w:w="1880" w:type="pct"/>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Название</w:t>
            </w:r>
          </w:p>
        </w:tc>
        <w:tc>
          <w:tcPr>
            <w:tcW w:w="810" w:type="pct"/>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Место проведения</w:t>
            </w:r>
          </w:p>
        </w:tc>
        <w:tc>
          <w:tcPr>
            <w:tcW w:w="1094" w:type="pct"/>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Дата/число участников</w:t>
            </w:r>
          </w:p>
        </w:tc>
        <w:tc>
          <w:tcPr>
            <w:tcW w:w="998" w:type="pct"/>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Результат</w:t>
            </w:r>
          </w:p>
        </w:tc>
      </w:tr>
      <w:tr w:rsidR="00DD06AF" w:rsidRPr="008C58DA" w:rsidTr="00950AA8">
        <w:trPr>
          <w:jc w:val="center"/>
        </w:trPr>
        <w:tc>
          <w:tcPr>
            <w:tcW w:w="218" w:type="pct"/>
            <w:shd w:val="clear" w:color="auto" w:fill="FFFFFF" w:themeFill="background1"/>
          </w:tcPr>
          <w:p w:rsidR="00DD06AF" w:rsidRPr="008C58DA" w:rsidRDefault="00DD06AF"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DD06AF" w:rsidRPr="008C58DA" w:rsidRDefault="00DD06AF" w:rsidP="0025169B">
            <w:pPr>
              <w:shd w:val="clear" w:color="auto" w:fill="FFFFFF" w:themeFill="background1"/>
              <w:jc w:val="both"/>
              <w:rPr>
                <w:rFonts w:ascii="Times New Roman" w:hAnsi="Times New Roman" w:cs="Times New Roman"/>
                <w:bCs/>
                <w:sz w:val="20"/>
                <w:szCs w:val="20"/>
              </w:rPr>
            </w:pPr>
            <w:r w:rsidRPr="008C58DA">
              <w:rPr>
                <w:rFonts w:ascii="Times New Roman" w:hAnsi="Times New Roman" w:cs="Times New Roman"/>
                <w:sz w:val="20"/>
                <w:szCs w:val="20"/>
              </w:rPr>
              <w:t>Открытая международная Интернет-олимпиада по дисциплине «Математика», 1 тур</w:t>
            </w:r>
          </w:p>
        </w:tc>
        <w:tc>
          <w:tcPr>
            <w:tcW w:w="810"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bCs/>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DD06AF" w:rsidRPr="008C58DA" w:rsidRDefault="00DD06AF" w:rsidP="0025169B">
            <w:pPr>
              <w:jc w:val="center"/>
              <w:rPr>
                <w:rFonts w:ascii="Times New Roman" w:hAnsi="Times New Roman" w:cs="Times New Roman"/>
                <w:bCs/>
                <w:sz w:val="20"/>
                <w:szCs w:val="20"/>
                <w:lang w:val="en-US"/>
              </w:rPr>
            </w:pPr>
            <w:r w:rsidRPr="008C58DA">
              <w:rPr>
                <w:rFonts w:ascii="Times New Roman" w:hAnsi="Times New Roman" w:cs="Times New Roman"/>
                <w:sz w:val="20"/>
                <w:szCs w:val="20"/>
              </w:rPr>
              <w:t>06.03.23, 09.03.23</w:t>
            </w:r>
            <w:r w:rsidRPr="008C58DA">
              <w:rPr>
                <w:rFonts w:ascii="Times New Roman" w:hAnsi="Times New Roman" w:cs="Times New Roman"/>
                <w:sz w:val="20"/>
                <w:szCs w:val="20"/>
                <w:lang w:val="en-US"/>
              </w:rPr>
              <w:t xml:space="preserve"> </w:t>
            </w:r>
            <w:r w:rsidRPr="008C58DA">
              <w:rPr>
                <w:rFonts w:ascii="Times New Roman" w:hAnsi="Times New Roman" w:cs="Times New Roman"/>
                <w:sz w:val="20"/>
                <w:szCs w:val="20"/>
              </w:rPr>
              <w:t>/ 44</w:t>
            </w:r>
            <w:r w:rsidRPr="008C58DA">
              <w:rPr>
                <w:rFonts w:ascii="Times New Roman" w:hAnsi="Times New Roman" w:cs="Times New Roman"/>
                <w:sz w:val="20"/>
                <w:szCs w:val="20"/>
                <w:lang w:val="en-US"/>
              </w:rPr>
              <w:t xml:space="preserve"> </w:t>
            </w:r>
            <w:r w:rsidRPr="008C58DA">
              <w:rPr>
                <w:rFonts w:ascii="Times New Roman" w:hAnsi="Times New Roman" w:cs="Times New Roman"/>
                <w:sz w:val="20"/>
                <w:szCs w:val="20"/>
              </w:rPr>
              <w:t>участника</w:t>
            </w:r>
          </w:p>
        </w:tc>
        <w:tc>
          <w:tcPr>
            <w:tcW w:w="998"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bCs/>
                <w:sz w:val="20"/>
                <w:szCs w:val="20"/>
              </w:rPr>
            </w:pPr>
            <w:r w:rsidRPr="008C58DA">
              <w:rPr>
                <w:rFonts w:ascii="Times New Roman" w:hAnsi="Times New Roman" w:cs="Times New Roman"/>
                <w:bCs/>
                <w:sz w:val="20"/>
                <w:szCs w:val="20"/>
              </w:rPr>
              <w:t>3 человека прошли во второй тур</w:t>
            </w:r>
          </w:p>
        </w:tc>
      </w:tr>
      <w:tr w:rsidR="00DD06AF" w:rsidRPr="008C58DA" w:rsidTr="00950AA8">
        <w:trPr>
          <w:jc w:val="center"/>
        </w:trPr>
        <w:tc>
          <w:tcPr>
            <w:tcW w:w="218" w:type="pct"/>
            <w:shd w:val="clear" w:color="auto" w:fill="FFFFFF" w:themeFill="background1"/>
          </w:tcPr>
          <w:p w:rsidR="00DD06AF" w:rsidRPr="008C58DA" w:rsidRDefault="00DD06AF"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vAlign w:val="center"/>
          </w:tcPr>
          <w:p w:rsidR="00DD06AF" w:rsidRPr="008C58DA" w:rsidRDefault="00DD06AF" w:rsidP="0025169B">
            <w:pPr>
              <w:rPr>
                <w:rFonts w:ascii="Times New Roman" w:hAnsi="Times New Roman" w:cs="Times New Roman"/>
                <w:sz w:val="20"/>
                <w:szCs w:val="20"/>
              </w:rPr>
            </w:pPr>
            <w:r w:rsidRPr="008C58DA">
              <w:rPr>
                <w:rFonts w:ascii="Times New Roman" w:hAnsi="Times New Roman" w:cs="Times New Roman"/>
                <w:sz w:val="20"/>
                <w:szCs w:val="20"/>
              </w:rPr>
              <w:t>Открытая международная Интернет-олимпиада по дисциплине «Математика», 2 тур</w:t>
            </w:r>
          </w:p>
        </w:tc>
        <w:tc>
          <w:tcPr>
            <w:tcW w:w="810"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bCs/>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vAlign w:val="center"/>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25.03.23 / 3 участника</w:t>
            </w:r>
          </w:p>
        </w:tc>
        <w:tc>
          <w:tcPr>
            <w:tcW w:w="998"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сертификат участника</w:t>
            </w:r>
          </w:p>
        </w:tc>
      </w:tr>
      <w:tr w:rsidR="00DD06AF" w:rsidRPr="008C58DA" w:rsidTr="00950AA8">
        <w:trPr>
          <w:jc w:val="center"/>
        </w:trPr>
        <w:tc>
          <w:tcPr>
            <w:tcW w:w="218" w:type="pct"/>
            <w:shd w:val="clear" w:color="auto" w:fill="FFFFFF" w:themeFill="background1"/>
          </w:tcPr>
          <w:p w:rsidR="00DD06AF" w:rsidRPr="008C58DA" w:rsidRDefault="00DD06AF"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vAlign w:val="center"/>
          </w:tcPr>
          <w:p w:rsidR="00DD06AF" w:rsidRPr="008C58DA" w:rsidRDefault="00DD06AF" w:rsidP="0025169B">
            <w:pPr>
              <w:rPr>
                <w:rFonts w:ascii="Times New Roman" w:hAnsi="Times New Roman" w:cs="Times New Roman"/>
                <w:sz w:val="20"/>
                <w:szCs w:val="20"/>
              </w:rPr>
            </w:pPr>
            <w:r w:rsidRPr="008C58DA">
              <w:rPr>
                <w:rFonts w:ascii="Times New Roman" w:hAnsi="Times New Roman" w:cs="Times New Roman"/>
                <w:sz w:val="20"/>
                <w:szCs w:val="20"/>
              </w:rPr>
              <w:t>Открытая международная Интернет-олимпиада по дисциплине «Информатика», 1 тур</w:t>
            </w:r>
          </w:p>
        </w:tc>
        <w:tc>
          <w:tcPr>
            <w:tcW w:w="810"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bCs/>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vAlign w:val="center"/>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13.03.23, 16.03.23 / 44 участника</w:t>
            </w:r>
          </w:p>
        </w:tc>
        <w:tc>
          <w:tcPr>
            <w:tcW w:w="998"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3 человека прошли во второй тур</w:t>
            </w:r>
          </w:p>
        </w:tc>
      </w:tr>
      <w:tr w:rsidR="00DD06AF" w:rsidRPr="008C58DA" w:rsidTr="00950AA8">
        <w:trPr>
          <w:jc w:val="center"/>
        </w:trPr>
        <w:tc>
          <w:tcPr>
            <w:tcW w:w="218" w:type="pct"/>
            <w:shd w:val="clear" w:color="auto" w:fill="FFFFFF" w:themeFill="background1"/>
          </w:tcPr>
          <w:p w:rsidR="00DD06AF" w:rsidRPr="008C58DA" w:rsidRDefault="00DD06AF"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DD06AF" w:rsidRPr="008C58DA" w:rsidRDefault="00DD06AF"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Открытая международная Интернет-олимпиада по дисциплине «Информатика», 2 тур</w:t>
            </w:r>
          </w:p>
        </w:tc>
        <w:tc>
          <w:tcPr>
            <w:tcW w:w="810"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bCs/>
                <w:sz w:val="20"/>
                <w:szCs w:val="20"/>
              </w:rPr>
            </w:pPr>
            <w:r w:rsidRPr="008C58DA">
              <w:rPr>
                <w:rFonts w:ascii="Times New Roman" w:hAnsi="Times New Roman" w:cs="Times New Roman"/>
                <w:bCs/>
                <w:sz w:val="20"/>
                <w:szCs w:val="20"/>
              </w:rPr>
              <w:t>г. Хабаровск</w:t>
            </w:r>
          </w:p>
        </w:tc>
        <w:tc>
          <w:tcPr>
            <w:tcW w:w="1094" w:type="pct"/>
            <w:shd w:val="clear" w:color="auto" w:fill="FFFFFF" w:themeFill="background1"/>
            <w:vAlign w:val="center"/>
          </w:tcPr>
          <w:p w:rsidR="00DD06AF" w:rsidRPr="008C58DA" w:rsidRDefault="00DD06AF" w:rsidP="0025169B">
            <w:pPr>
              <w:jc w:val="center"/>
              <w:rPr>
                <w:rFonts w:ascii="Times New Roman" w:hAnsi="Times New Roman" w:cs="Times New Roman"/>
                <w:sz w:val="20"/>
                <w:szCs w:val="20"/>
              </w:rPr>
            </w:pPr>
            <w:r w:rsidRPr="008C58DA">
              <w:rPr>
                <w:rFonts w:ascii="Times New Roman" w:hAnsi="Times New Roman" w:cs="Times New Roman"/>
                <w:sz w:val="20"/>
                <w:szCs w:val="20"/>
              </w:rPr>
              <w:t>07.04.23 / 3 участника</w:t>
            </w:r>
          </w:p>
        </w:tc>
        <w:tc>
          <w:tcPr>
            <w:tcW w:w="998" w:type="pct"/>
            <w:shd w:val="clear" w:color="auto" w:fill="FFFFFF" w:themeFill="background1"/>
          </w:tcPr>
          <w:p w:rsidR="00DD06AF" w:rsidRPr="008C58DA" w:rsidRDefault="00DD06AF"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сертификат участника</w:t>
            </w:r>
          </w:p>
        </w:tc>
      </w:tr>
      <w:tr w:rsidR="008A2BE8" w:rsidRPr="008C58DA" w:rsidTr="00950AA8">
        <w:trPr>
          <w:jc w:val="center"/>
        </w:trPr>
        <w:tc>
          <w:tcPr>
            <w:tcW w:w="218" w:type="pct"/>
            <w:shd w:val="clear" w:color="auto" w:fill="FFFFFF" w:themeFill="background1"/>
          </w:tcPr>
          <w:p w:rsidR="008A2BE8" w:rsidRPr="008C58DA" w:rsidRDefault="008A2BE8"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8A2BE8" w:rsidRPr="008C58DA" w:rsidRDefault="008A2BE8"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 xml:space="preserve">Международная студенческая олимпиада (МСО) «Экономика и менеджмент - 2023» </w:t>
            </w:r>
          </w:p>
        </w:tc>
        <w:tc>
          <w:tcPr>
            <w:tcW w:w="810" w:type="pct"/>
            <w:shd w:val="clear" w:color="auto" w:fill="FFFFFF" w:themeFill="background1"/>
          </w:tcPr>
          <w:p w:rsidR="008A2BE8" w:rsidRPr="008C58DA" w:rsidRDefault="008A2BE8"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Санкт-Петербург, СПбГЭУ</w:t>
            </w:r>
          </w:p>
        </w:tc>
        <w:tc>
          <w:tcPr>
            <w:tcW w:w="1094" w:type="pct"/>
            <w:shd w:val="clear" w:color="auto" w:fill="FFFFFF" w:themeFill="background1"/>
          </w:tcPr>
          <w:p w:rsidR="008A2BE8"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27.11.23- 02.12.</w:t>
            </w:r>
            <w:r w:rsidR="008A2BE8" w:rsidRPr="008C58DA">
              <w:rPr>
                <w:rFonts w:ascii="Times New Roman" w:hAnsi="Times New Roman" w:cs="Times New Roman"/>
                <w:sz w:val="20"/>
                <w:szCs w:val="20"/>
              </w:rPr>
              <w:t>23 /</w:t>
            </w:r>
            <w:r w:rsidR="002C47D3">
              <w:rPr>
                <w:rFonts w:ascii="Times New Roman" w:hAnsi="Times New Roman" w:cs="Times New Roman"/>
                <w:sz w:val="20"/>
                <w:szCs w:val="20"/>
              </w:rPr>
              <w:t xml:space="preserve"> </w:t>
            </w:r>
            <w:r w:rsidR="008A2BE8" w:rsidRPr="008C58DA">
              <w:rPr>
                <w:rFonts w:ascii="Times New Roman" w:hAnsi="Times New Roman" w:cs="Times New Roman"/>
                <w:sz w:val="20"/>
                <w:szCs w:val="20"/>
              </w:rPr>
              <w:t>4 участника</w:t>
            </w:r>
          </w:p>
        </w:tc>
        <w:tc>
          <w:tcPr>
            <w:tcW w:w="998" w:type="pct"/>
            <w:shd w:val="clear" w:color="auto" w:fill="FFFFFF" w:themeFill="background1"/>
          </w:tcPr>
          <w:p w:rsidR="008A2BE8" w:rsidRPr="008C58DA" w:rsidRDefault="008A2BE8" w:rsidP="0025169B">
            <w:pPr>
              <w:jc w:val="center"/>
              <w:rPr>
                <w:rFonts w:ascii="Times New Roman" w:hAnsi="Times New Roman" w:cs="Times New Roman"/>
                <w:sz w:val="20"/>
                <w:szCs w:val="20"/>
              </w:rPr>
            </w:pPr>
            <w:r w:rsidRPr="008C58DA">
              <w:rPr>
                <w:rFonts w:ascii="Times New Roman" w:hAnsi="Times New Roman" w:cs="Times New Roman"/>
                <w:sz w:val="20"/>
                <w:szCs w:val="20"/>
              </w:rPr>
              <w:t>1,2,3 место</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Всероссийская студенческая онлайн олимпиада по финансовым институтам</w:t>
            </w:r>
          </w:p>
        </w:tc>
        <w:tc>
          <w:tcPr>
            <w:tcW w:w="810" w:type="pct"/>
            <w:shd w:val="clear" w:color="auto" w:fill="FFFFFF" w:themeFill="background1"/>
          </w:tcPr>
          <w:p w:rsidR="001105BC" w:rsidRPr="008C58DA" w:rsidRDefault="001105BC"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28.03.23 / 4 участника</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2 командное место;</w:t>
            </w:r>
          </w:p>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2,3 место в личном первенстве</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Всероссийская студенческая онлайн олимпиада по финансовым институтам</w:t>
            </w:r>
          </w:p>
        </w:tc>
        <w:tc>
          <w:tcPr>
            <w:tcW w:w="810" w:type="pct"/>
            <w:shd w:val="clear" w:color="auto" w:fill="FFFFFF" w:themeFill="background1"/>
          </w:tcPr>
          <w:p w:rsidR="001105BC" w:rsidRPr="008C58DA" w:rsidRDefault="001105BC"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28.03.23 / 3 участника</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Благодарственное письмо</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XIII Международная студенческая олимпиада по статистике</w:t>
            </w:r>
          </w:p>
        </w:tc>
        <w:tc>
          <w:tcPr>
            <w:tcW w:w="810" w:type="pct"/>
            <w:shd w:val="clear" w:color="auto" w:fill="FFFFFF" w:themeFill="background1"/>
          </w:tcPr>
          <w:p w:rsidR="001105BC" w:rsidRPr="008C58DA" w:rsidRDefault="001105BC"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февраль / 3 участника</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сертификаты участника</w:t>
            </w:r>
          </w:p>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(7 место)</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VII Уральский вернисаж науки и бизнеса</w:t>
            </w:r>
            <w:r w:rsidR="002C47D3">
              <w:rPr>
                <w:rFonts w:ascii="Times New Roman" w:hAnsi="Times New Roman" w:cs="Times New Roman"/>
                <w:sz w:val="20"/>
                <w:szCs w:val="20"/>
              </w:rPr>
              <w:t xml:space="preserve"> </w:t>
            </w:r>
            <w:r w:rsidRPr="008C58DA">
              <w:rPr>
                <w:rFonts w:ascii="Times New Roman" w:hAnsi="Times New Roman" w:cs="Times New Roman"/>
                <w:sz w:val="20"/>
                <w:szCs w:val="20"/>
              </w:rPr>
              <w:t>г. Челябинск</w:t>
            </w:r>
          </w:p>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Всероссийский конкурс презентаций «Моя будущая профессия: мечты и реальность»</w:t>
            </w:r>
          </w:p>
        </w:tc>
        <w:tc>
          <w:tcPr>
            <w:tcW w:w="810" w:type="pct"/>
            <w:shd w:val="clear" w:color="auto" w:fill="FFFFFF" w:themeFill="background1"/>
          </w:tcPr>
          <w:p w:rsidR="001105BC" w:rsidRPr="008C58DA" w:rsidRDefault="001105BC"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05.04.23 / 1 участник</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диплом победителя</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IV Всероссийская студенческая научная конференция «Актуальные проблемы цифровизации экономики и управления недвижимостью»</w:t>
            </w:r>
          </w:p>
        </w:tc>
        <w:tc>
          <w:tcPr>
            <w:tcW w:w="810" w:type="pct"/>
            <w:shd w:val="clear" w:color="auto" w:fill="FFFFFF" w:themeFill="background1"/>
          </w:tcPr>
          <w:p w:rsidR="001105BC" w:rsidRPr="008C58DA" w:rsidRDefault="001105BC"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11.04.23 / 2 участника</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диплом за 3 место</w:t>
            </w:r>
          </w:p>
        </w:tc>
      </w:tr>
      <w:tr w:rsidR="001105BC" w:rsidRPr="008C58DA" w:rsidTr="00950AA8">
        <w:trPr>
          <w:jc w:val="center"/>
        </w:trPr>
        <w:tc>
          <w:tcPr>
            <w:tcW w:w="218" w:type="pct"/>
            <w:shd w:val="clear" w:color="auto" w:fill="FFFFFF" w:themeFill="background1"/>
          </w:tcPr>
          <w:p w:rsidR="001105BC" w:rsidRPr="008C58DA" w:rsidRDefault="001105BC"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 xml:space="preserve">IX Всероссийская олимпиада по истории российского предпринимательства </w:t>
            </w:r>
          </w:p>
          <w:p w:rsidR="001105BC" w:rsidRPr="008C58DA" w:rsidRDefault="001105BC" w:rsidP="0025169B">
            <w:pPr>
              <w:shd w:val="clear" w:color="auto" w:fill="FFFFFF" w:themeFill="background1"/>
              <w:jc w:val="both"/>
              <w:rPr>
                <w:rFonts w:ascii="Times New Roman" w:hAnsi="Times New Roman" w:cs="Times New Roman"/>
                <w:sz w:val="20"/>
                <w:szCs w:val="20"/>
              </w:rPr>
            </w:pPr>
            <w:r w:rsidRPr="008C58DA">
              <w:rPr>
                <w:rFonts w:ascii="Times New Roman" w:hAnsi="Times New Roman" w:cs="Times New Roman"/>
                <w:sz w:val="20"/>
                <w:szCs w:val="20"/>
              </w:rPr>
              <w:t>Региональный этап: Забайкальский край</w:t>
            </w:r>
          </w:p>
        </w:tc>
        <w:tc>
          <w:tcPr>
            <w:tcW w:w="810" w:type="pct"/>
            <w:shd w:val="clear" w:color="auto" w:fill="FFFFFF" w:themeFill="background1"/>
          </w:tcPr>
          <w:p w:rsidR="001105BC" w:rsidRPr="008C58DA" w:rsidRDefault="001105BC" w:rsidP="0025169B">
            <w:pPr>
              <w:shd w:val="clear" w:color="auto" w:fill="FFFFFF"/>
              <w:jc w:val="center"/>
              <w:rPr>
                <w:rFonts w:ascii="Times New Roman" w:hAnsi="Times New Roman" w:cs="Times New Roman"/>
                <w:bCs/>
                <w:sz w:val="20"/>
                <w:szCs w:val="20"/>
              </w:rPr>
            </w:pPr>
            <w:r w:rsidRPr="008C58DA">
              <w:rPr>
                <w:rFonts w:ascii="Times New Roman" w:hAnsi="Times New Roman" w:cs="Times New Roman"/>
                <w:bCs/>
                <w:sz w:val="20"/>
                <w:szCs w:val="20"/>
              </w:rPr>
              <w:t>г. Чита</w:t>
            </w:r>
          </w:p>
        </w:tc>
        <w:tc>
          <w:tcPr>
            <w:tcW w:w="1094"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05.04.23 / 29 участников</w:t>
            </w:r>
          </w:p>
        </w:tc>
        <w:tc>
          <w:tcPr>
            <w:tcW w:w="998" w:type="pct"/>
            <w:shd w:val="clear" w:color="auto" w:fill="FFFFFF" w:themeFill="background1"/>
          </w:tcPr>
          <w:p w:rsidR="001105BC" w:rsidRPr="008C58DA" w:rsidRDefault="001105BC" w:rsidP="0025169B">
            <w:pPr>
              <w:jc w:val="center"/>
              <w:rPr>
                <w:rFonts w:ascii="Times New Roman" w:hAnsi="Times New Roman" w:cs="Times New Roman"/>
                <w:sz w:val="20"/>
                <w:szCs w:val="20"/>
              </w:rPr>
            </w:pPr>
            <w:r w:rsidRPr="008C58DA">
              <w:rPr>
                <w:rFonts w:ascii="Times New Roman" w:hAnsi="Times New Roman" w:cs="Times New Roman"/>
                <w:sz w:val="20"/>
                <w:szCs w:val="20"/>
              </w:rPr>
              <w:t>диплом II степени</w:t>
            </w:r>
          </w:p>
        </w:tc>
      </w:tr>
      <w:tr w:rsidR="005942F6" w:rsidRPr="008C58DA" w:rsidTr="00950AA8">
        <w:trPr>
          <w:jc w:val="center"/>
        </w:trPr>
        <w:tc>
          <w:tcPr>
            <w:tcW w:w="218" w:type="pct"/>
            <w:shd w:val="clear" w:color="auto" w:fill="FFFFFF" w:themeFill="background1"/>
          </w:tcPr>
          <w:p w:rsidR="005942F6" w:rsidRPr="008C58DA" w:rsidRDefault="005942F6"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5942F6" w:rsidRPr="008C58DA" w:rsidRDefault="005942F6" w:rsidP="0025169B">
            <w:pPr>
              <w:shd w:val="clear" w:color="auto" w:fill="FFFFFF"/>
              <w:jc w:val="both"/>
              <w:rPr>
                <w:rFonts w:ascii="Times New Roman" w:hAnsi="Times New Roman" w:cs="Times New Roman"/>
                <w:bCs/>
                <w:sz w:val="20"/>
                <w:szCs w:val="20"/>
              </w:rPr>
            </w:pPr>
            <w:r w:rsidRPr="008C58DA">
              <w:rPr>
                <w:rFonts w:ascii="Times New Roman" w:hAnsi="Times New Roman" w:cs="Times New Roman"/>
                <w:bCs/>
                <w:sz w:val="20"/>
                <w:szCs w:val="20"/>
              </w:rPr>
              <w:t>Всероссийский конкурс ВКР студентов очно-заочной формы обучения (март 2023, г. Саратов)</w:t>
            </w:r>
          </w:p>
        </w:tc>
        <w:tc>
          <w:tcPr>
            <w:tcW w:w="810" w:type="pct"/>
            <w:shd w:val="clear" w:color="auto" w:fill="FFFFFF" w:themeFill="background1"/>
          </w:tcPr>
          <w:p w:rsidR="005942F6" w:rsidRPr="008C58DA" w:rsidRDefault="005942F6"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Саратов</w:t>
            </w:r>
          </w:p>
        </w:tc>
        <w:tc>
          <w:tcPr>
            <w:tcW w:w="1094" w:type="pct"/>
            <w:shd w:val="clear" w:color="auto" w:fill="FFFFFF" w:themeFill="background1"/>
          </w:tcPr>
          <w:p w:rsidR="005942F6" w:rsidRPr="008C58DA" w:rsidRDefault="005942F6" w:rsidP="0025169B">
            <w:pPr>
              <w:jc w:val="center"/>
              <w:rPr>
                <w:rFonts w:ascii="Times New Roman" w:hAnsi="Times New Roman" w:cs="Times New Roman"/>
                <w:sz w:val="20"/>
                <w:szCs w:val="20"/>
              </w:rPr>
            </w:pPr>
            <w:r w:rsidRPr="008C58DA">
              <w:rPr>
                <w:rFonts w:ascii="Times New Roman" w:hAnsi="Times New Roman" w:cs="Times New Roman"/>
                <w:sz w:val="20"/>
                <w:szCs w:val="20"/>
              </w:rPr>
              <w:t>март / 4 участника</w:t>
            </w:r>
          </w:p>
        </w:tc>
        <w:tc>
          <w:tcPr>
            <w:tcW w:w="998" w:type="pct"/>
            <w:shd w:val="clear" w:color="auto" w:fill="FFFFFF" w:themeFill="background1"/>
          </w:tcPr>
          <w:p w:rsidR="005942F6" w:rsidRPr="008C58DA" w:rsidRDefault="005942F6" w:rsidP="0025169B">
            <w:pPr>
              <w:shd w:val="clear" w:color="auto" w:fill="FFFFFF"/>
              <w:jc w:val="center"/>
              <w:rPr>
                <w:rFonts w:ascii="Times New Roman" w:hAnsi="Times New Roman" w:cs="Times New Roman"/>
                <w:sz w:val="20"/>
                <w:szCs w:val="20"/>
              </w:rPr>
            </w:pPr>
            <w:r w:rsidRPr="008C58DA">
              <w:rPr>
                <w:rFonts w:ascii="Times New Roman" w:hAnsi="Times New Roman" w:cs="Times New Roman"/>
                <w:sz w:val="20"/>
                <w:szCs w:val="20"/>
              </w:rPr>
              <w:t>2 место</w:t>
            </w:r>
          </w:p>
        </w:tc>
      </w:tr>
      <w:tr w:rsidR="005942F6" w:rsidRPr="008C58DA" w:rsidTr="00950AA8">
        <w:trPr>
          <w:jc w:val="center"/>
        </w:trPr>
        <w:tc>
          <w:tcPr>
            <w:tcW w:w="218" w:type="pct"/>
            <w:shd w:val="clear" w:color="auto" w:fill="FFFFFF" w:themeFill="background1"/>
          </w:tcPr>
          <w:p w:rsidR="005942F6" w:rsidRPr="008C58DA" w:rsidRDefault="005942F6" w:rsidP="0025169B">
            <w:pPr>
              <w:numPr>
                <w:ilvl w:val="0"/>
                <w:numId w:val="15"/>
              </w:numPr>
              <w:ind w:left="0" w:firstLine="0"/>
              <w:rPr>
                <w:rFonts w:ascii="Times New Roman" w:hAnsi="Times New Roman" w:cs="Times New Roman"/>
                <w:sz w:val="20"/>
                <w:szCs w:val="20"/>
              </w:rPr>
            </w:pPr>
          </w:p>
        </w:tc>
        <w:tc>
          <w:tcPr>
            <w:tcW w:w="1880" w:type="pct"/>
            <w:shd w:val="clear" w:color="auto" w:fill="FFFFFF" w:themeFill="background1"/>
          </w:tcPr>
          <w:p w:rsidR="005942F6" w:rsidRPr="008C58DA" w:rsidRDefault="005942F6" w:rsidP="0025169B">
            <w:pPr>
              <w:shd w:val="clear" w:color="auto" w:fill="FFFFFF"/>
              <w:jc w:val="both"/>
              <w:rPr>
                <w:rFonts w:ascii="Times New Roman" w:hAnsi="Times New Roman" w:cs="Times New Roman"/>
                <w:bCs/>
                <w:sz w:val="20"/>
                <w:szCs w:val="20"/>
              </w:rPr>
            </w:pPr>
            <w:r w:rsidRPr="008C58DA">
              <w:rPr>
                <w:rFonts w:ascii="Times New Roman" w:hAnsi="Times New Roman" w:cs="Times New Roman"/>
                <w:bCs/>
                <w:sz w:val="20"/>
                <w:szCs w:val="20"/>
              </w:rPr>
              <w:t>Международный конкурс научных работ «Открытия, вдохновляющие мир» в номинации «Лучшая курсовая работа»</w:t>
            </w:r>
          </w:p>
        </w:tc>
        <w:tc>
          <w:tcPr>
            <w:tcW w:w="810" w:type="pct"/>
            <w:shd w:val="clear" w:color="auto" w:fill="FFFFFF" w:themeFill="background1"/>
          </w:tcPr>
          <w:p w:rsidR="005942F6" w:rsidRPr="008C58DA" w:rsidRDefault="005942F6" w:rsidP="0025169B">
            <w:pPr>
              <w:shd w:val="clear" w:color="auto" w:fill="FFFFFF" w:themeFill="background1"/>
              <w:jc w:val="center"/>
              <w:rPr>
                <w:rFonts w:ascii="Times New Roman" w:hAnsi="Times New Roman" w:cs="Times New Roman"/>
                <w:sz w:val="20"/>
                <w:szCs w:val="20"/>
              </w:rPr>
            </w:pPr>
            <w:r w:rsidRPr="008C58DA">
              <w:rPr>
                <w:rFonts w:ascii="Times New Roman" w:hAnsi="Times New Roman" w:cs="Times New Roman"/>
                <w:sz w:val="20"/>
                <w:szCs w:val="20"/>
              </w:rPr>
              <w:t>г. Чита (онлайн)</w:t>
            </w:r>
          </w:p>
        </w:tc>
        <w:tc>
          <w:tcPr>
            <w:tcW w:w="1094" w:type="pct"/>
            <w:shd w:val="clear" w:color="auto" w:fill="FFFFFF" w:themeFill="background1"/>
          </w:tcPr>
          <w:p w:rsidR="005942F6" w:rsidRPr="008C58DA" w:rsidRDefault="005942F6" w:rsidP="0025169B">
            <w:pPr>
              <w:jc w:val="center"/>
              <w:rPr>
                <w:rFonts w:ascii="Times New Roman" w:hAnsi="Times New Roman" w:cs="Times New Roman"/>
                <w:sz w:val="20"/>
                <w:szCs w:val="20"/>
              </w:rPr>
            </w:pPr>
            <w:r w:rsidRPr="008C58DA">
              <w:rPr>
                <w:rFonts w:ascii="Times New Roman" w:hAnsi="Times New Roman" w:cs="Times New Roman"/>
                <w:sz w:val="20"/>
                <w:szCs w:val="20"/>
              </w:rPr>
              <w:t>7 участников</w:t>
            </w:r>
          </w:p>
        </w:tc>
        <w:tc>
          <w:tcPr>
            <w:tcW w:w="998" w:type="pct"/>
            <w:shd w:val="clear" w:color="auto" w:fill="FFFFFF" w:themeFill="background1"/>
          </w:tcPr>
          <w:p w:rsidR="005942F6" w:rsidRPr="008C58DA" w:rsidRDefault="005942F6" w:rsidP="0025169B">
            <w:pPr>
              <w:shd w:val="clear" w:color="auto" w:fill="FFFFFF"/>
              <w:jc w:val="center"/>
              <w:rPr>
                <w:rFonts w:ascii="Times New Roman" w:hAnsi="Times New Roman" w:cs="Times New Roman"/>
                <w:sz w:val="20"/>
                <w:szCs w:val="20"/>
              </w:rPr>
            </w:pPr>
            <w:r w:rsidRPr="008C58DA">
              <w:rPr>
                <w:rFonts w:ascii="Times New Roman" w:hAnsi="Times New Roman" w:cs="Times New Roman"/>
                <w:sz w:val="20"/>
                <w:szCs w:val="20"/>
              </w:rPr>
              <w:t xml:space="preserve">1место </w:t>
            </w:r>
          </w:p>
          <w:p w:rsidR="005942F6" w:rsidRPr="008C58DA" w:rsidRDefault="005942F6" w:rsidP="0025169B">
            <w:pPr>
              <w:shd w:val="clear" w:color="auto" w:fill="FFFFFF"/>
              <w:jc w:val="center"/>
              <w:rPr>
                <w:rFonts w:ascii="Times New Roman" w:hAnsi="Times New Roman" w:cs="Times New Roman"/>
                <w:sz w:val="20"/>
                <w:szCs w:val="20"/>
              </w:rPr>
            </w:pPr>
            <w:r w:rsidRPr="008C58DA">
              <w:rPr>
                <w:rFonts w:ascii="Times New Roman" w:hAnsi="Times New Roman" w:cs="Times New Roman"/>
                <w:sz w:val="20"/>
                <w:szCs w:val="20"/>
              </w:rPr>
              <w:t>Дипломы участников</w:t>
            </w:r>
          </w:p>
        </w:tc>
      </w:tr>
    </w:tbl>
    <w:p w:rsidR="00140533" w:rsidRPr="00346A6F" w:rsidRDefault="00140533" w:rsidP="0025169B">
      <w:pPr>
        <w:pStyle w:val="5"/>
        <w:kinsoku w:val="0"/>
        <w:overflowPunct w:val="0"/>
        <w:autoSpaceDE w:val="0"/>
        <w:autoSpaceDN w:val="0"/>
        <w:spacing w:before="120" w:after="0" w:line="240" w:lineRule="auto"/>
        <w:ind w:firstLine="709"/>
        <w:jc w:val="right"/>
      </w:pPr>
      <w:r w:rsidRPr="00346A6F">
        <w:t>Таблица 12</w:t>
      </w:r>
    </w:p>
    <w:p w:rsidR="00140533" w:rsidRDefault="00140533" w:rsidP="0025169B">
      <w:pPr>
        <w:shd w:val="clear" w:color="auto" w:fill="FFFFFF" w:themeFill="background1"/>
        <w:spacing w:after="60" w:line="240" w:lineRule="auto"/>
        <w:jc w:val="center"/>
        <w:rPr>
          <w:rFonts w:ascii="Times New Roman" w:hAnsi="Times New Roman" w:cs="Times New Roman"/>
          <w:sz w:val="28"/>
          <w:szCs w:val="28"/>
        </w:rPr>
      </w:pPr>
      <w:r w:rsidRPr="0095569B">
        <w:rPr>
          <w:rFonts w:ascii="Times New Roman" w:hAnsi="Times New Roman" w:cs="Times New Roman"/>
          <w:sz w:val="28"/>
          <w:szCs w:val="28"/>
        </w:rPr>
        <w:t>Участие обучающихся Колледжа в олимпиадах и конкурсах в 202</w:t>
      </w:r>
      <w:r>
        <w:rPr>
          <w:rFonts w:ascii="Times New Roman" w:hAnsi="Times New Roman" w:cs="Times New Roman"/>
          <w:sz w:val="28"/>
          <w:szCs w:val="28"/>
        </w:rPr>
        <w:t>3</w:t>
      </w:r>
      <w:r w:rsidRPr="0095569B">
        <w:rPr>
          <w:rFonts w:ascii="Times New Roman" w:hAnsi="Times New Roman" w:cs="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370"/>
        <w:gridCol w:w="1875"/>
        <w:gridCol w:w="1574"/>
        <w:gridCol w:w="1602"/>
      </w:tblGrid>
      <w:tr w:rsidR="006F10AD" w:rsidRPr="006B6C81" w:rsidTr="00950AA8">
        <w:trPr>
          <w:tblHeader/>
        </w:trPr>
        <w:tc>
          <w:tcPr>
            <w:tcW w:w="20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w:t>
            </w:r>
          </w:p>
        </w:tc>
        <w:tc>
          <w:tcPr>
            <w:tcW w:w="19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Название</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Место проведения</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Дата/число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Результат</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Городской творческий конкурс студенческих авторских работ по литературе, музыке и ИЗО «Союз прекрасных муз» среди СПО</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ГПОУ «Забайкальское краевое училище искусств»</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25.01.2023/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 (номинация «Изо»)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lastRenderedPageBreak/>
              <w:t>3 место (номинация «Литература»)</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Международная интернет-олимпиада «Солнечный свет» по географии для студентов</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Международный образовательный портал «Солнечный свет»</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2.02.2023/1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lang w:val="en-US"/>
              </w:rPr>
              <w:t>XI</w:t>
            </w:r>
            <w:r w:rsidRPr="006B6C81">
              <w:rPr>
                <w:rFonts w:ascii="Times New Roman" w:hAnsi="Times New Roman" w:cs="Times New Roman"/>
                <w:sz w:val="20"/>
                <w:szCs w:val="20"/>
              </w:rPr>
              <w:t xml:space="preserve"> Международный дистанционный конкурс «Старт» (предмет «География»)</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ООО «Инфоурок»</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9.02.2023/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13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91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Всероссийская итоговая олимпиада по ГЕОГРАФИИ</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Всероссийское СМИ «Буковкин»</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Февраль, 2023/3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rPr>
          <w:trHeight w:val="133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lang w:val="en-US"/>
              </w:rPr>
              <w:t>XX</w:t>
            </w:r>
            <w:r w:rsidRPr="006B6C81">
              <w:rPr>
                <w:rFonts w:ascii="Times New Roman" w:hAnsi="Times New Roman" w:cs="Times New Roman"/>
                <w:sz w:val="20"/>
                <w:szCs w:val="20"/>
              </w:rPr>
              <w:t xml:space="preserve"> Региональная студенческая НПК «Наше будущее с наукой» </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ЧТЖТ За</w:t>
            </w:r>
            <w:r w:rsidR="00494291" w:rsidRPr="006B6C81">
              <w:rPr>
                <w:rFonts w:ascii="Times New Roman" w:hAnsi="Times New Roman" w:cs="Times New Roman"/>
                <w:sz w:val="20"/>
                <w:szCs w:val="20"/>
              </w:rPr>
              <w:t>бИЖТ ИрГУПС</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28 февраля 2023г./5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Межрегиональная научно-практическая конференция «</w:t>
            </w:r>
            <w:r w:rsidRPr="006B6C81">
              <w:rPr>
                <w:rFonts w:ascii="Times New Roman" w:eastAsia="Times New Roman" w:hAnsi="Times New Roman" w:cs="Times New Roman"/>
                <w:sz w:val="20"/>
                <w:szCs w:val="20"/>
                <w:lang w:val="en-US" w:eastAsia="ru-RU"/>
              </w:rPr>
              <w:t>XXI</w:t>
            </w:r>
            <w:r w:rsidRPr="006B6C81">
              <w:rPr>
                <w:rFonts w:ascii="Times New Roman" w:eastAsia="Times New Roman" w:hAnsi="Times New Roman" w:cs="Times New Roman"/>
                <w:sz w:val="20"/>
                <w:szCs w:val="20"/>
                <w:lang w:eastAsia="ru-RU"/>
              </w:rPr>
              <w:t xml:space="preserve"> век – век профессионалов»</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ГПОУ «Читинский политехнический колледж»</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eastAsia="Times New Roman" w:hAnsi="Times New Roman" w:cs="Times New Roman"/>
                <w:sz w:val="20"/>
                <w:szCs w:val="20"/>
                <w:lang w:eastAsia="ru-RU"/>
              </w:rPr>
              <w:t>28.02.2023/6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Диплом лаурета</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Межрегиональный конкурс чтецов «Звучит Забайкалье в душевных словах…»</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ГПОУ «Читинский политехнический колледж»</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1.03.2023/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Региональная студенческая НПК «Погружаясь в мир науки»</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Колледж Агробизнеса Забайкальского аграрного института – филиал ФГБОУ ВО Иркутский ГАУ</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2.03.2023/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6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7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 xml:space="preserve">Олимпиада по русскому языку среди студентов профессиональных образовательных организаций </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Забайкальского края.</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ГПОУ «Читинское торгово-кулинарное училище»</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 xml:space="preserve">13.03.2023/ </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Благодарность, сертификат участника</w:t>
            </w:r>
          </w:p>
        </w:tc>
      </w:tr>
      <w:tr w:rsidR="006F10AD" w:rsidRPr="006B6C81" w:rsidTr="008C58DA">
        <w:trPr>
          <w:trHeight w:val="697"/>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Научно-практическая конференция «Моё родное Забайкалье»</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 ФГБОУ ВО «БГУ»</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eastAsia="Times New Roman" w:hAnsi="Times New Roman" w:cs="Times New Roman"/>
                <w:sz w:val="20"/>
                <w:szCs w:val="20"/>
                <w:lang w:eastAsia="ru-RU"/>
              </w:rPr>
              <w:t>23.03.2023/2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XXII</w:t>
            </w:r>
            <w:r w:rsidRPr="006B6C81">
              <w:rPr>
                <w:rFonts w:ascii="Times New Roman" w:hAnsi="Times New Roman" w:cs="Times New Roman"/>
                <w:sz w:val="20"/>
                <w:szCs w:val="20"/>
                <w:lang w:val="en-US"/>
              </w:rPr>
              <w:t>I</w:t>
            </w:r>
            <w:r w:rsidRPr="006B6C81">
              <w:rPr>
                <w:rFonts w:ascii="Times New Roman" w:hAnsi="Times New Roman" w:cs="Times New Roman"/>
                <w:sz w:val="20"/>
                <w:szCs w:val="20"/>
              </w:rPr>
              <w:t xml:space="preserve"> межрегиональная НПК студентов профессиональных образовательных организаций, посвященная 300-летию Колледжа</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ГАПОУ «Забайкальский горный колледж имени М.И. Агошкова»</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22.03.2023/5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Краевая олимпиада студентов УПО г. Читы и Забайкальского края в области информационных технологий</w:t>
            </w:r>
          </w:p>
          <w:p w:rsidR="006F10AD" w:rsidRPr="006B6C81" w:rsidRDefault="006F10AD" w:rsidP="0025169B">
            <w:pPr>
              <w:spacing w:after="0" w:line="240" w:lineRule="auto"/>
              <w:jc w:val="both"/>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eastAsia="Times New Roman" w:hAnsi="Times New Roman" w:cs="Times New Roman"/>
                <w:sz w:val="20"/>
                <w:szCs w:val="20"/>
                <w:lang w:eastAsia="ru-RU"/>
              </w:rPr>
              <w:t>ГПОУ «Читинский техникум отраслевых технологий и бизнеса»</w:t>
            </w:r>
          </w:p>
        </w:tc>
        <w:tc>
          <w:tcPr>
            <w:tcW w:w="815"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30.03.2023/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7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Круглый стол «Книги поколений…» среди студентов УПО СПО</w:t>
            </w:r>
          </w:p>
          <w:p w:rsidR="006F10AD" w:rsidRPr="006B6C81" w:rsidRDefault="006F10AD" w:rsidP="0025169B">
            <w:pPr>
              <w:spacing w:after="0" w:line="240" w:lineRule="auto"/>
              <w:jc w:val="both"/>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 xml:space="preserve">Совет директоров УПО Забайкальского края. ГПОУ </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«Читинский техникум отраслевых технологий и бизнеса»</w:t>
            </w:r>
          </w:p>
        </w:tc>
        <w:tc>
          <w:tcPr>
            <w:tcW w:w="815"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30.03.2023/</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 в номинации «Самый активный участник»</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 в номинации «Лучший оратор»</w:t>
            </w:r>
          </w:p>
        </w:tc>
      </w:tr>
      <w:tr w:rsidR="006F10AD" w:rsidRPr="006B6C81" w:rsidTr="00950AA8">
        <w:trPr>
          <w:trHeight w:val="787"/>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adjustRightInd w:val="0"/>
              <w:snapToGrid w:val="0"/>
              <w:spacing w:after="0" w:line="240" w:lineRule="auto"/>
              <w:rPr>
                <w:rFonts w:ascii="Times New Roman" w:hAnsi="Times New Roman" w:cs="Times New Roman"/>
                <w:sz w:val="20"/>
                <w:szCs w:val="20"/>
              </w:rPr>
            </w:pPr>
            <w:r w:rsidRPr="006B6C81">
              <w:rPr>
                <w:rFonts w:ascii="Times New Roman" w:hAnsi="Times New Roman" w:cs="Times New Roman"/>
                <w:sz w:val="20"/>
                <w:szCs w:val="20"/>
                <w:lang w:val="en-US"/>
              </w:rPr>
              <w:t>IX</w:t>
            </w:r>
            <w:r w:rsidRPr="006B6C81">
              <w:rPr>
                <w:rFonts w:ascii="Times New Roman" w:hAnsi="Times New Roman" w:cs="Times New Roman"/>
                <w:sz w:val="20"/>
                <w:szCs w:val="20"/>
              </w:rPr>
              <w:t xml:space="preserve"> Всероссийская олимпиада</w:t>
            </w:r>
          </w:p>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по истории российского предпринимательства.</w:t>
            </w:r>
          </w:p>
          <w:p w:rsidR="006F10AD" w:rsidRPr="006B6C81" w:rsidRDefault="006F10AD" w:rsidP="0025169B">
            <w:pPr>
              <w:spacing w:after="0" w:line="240" w:lineRule="auto"/>
              <w:rPr>
                <w:rFonts w:ascii="Times New Roman" w:eastAsia="Times New Roman" w:hAnsi="Times New Roman" w:cs="Times New Roman"/>
                <w:bCs/>
                <w:sz w:val="20"/>
                <w:szCs w:val="20"/>
                <w:lang w:eastAsia="zh-CN"/>
              </w:rPr>
            </w:pPr>
            <w:r w:rsidRPr="006B6C81">
              <w:rPr>
                <w:rFonts w:ascii="Times New Roman" w:hAnsi="Times New Roman" w:cs="Times New Roman"/>
                <w:sz w:val="20"/>
                <w:szCs w:val="20"/>
              </w:rPr>
              <w:t xml:space="preserve">Региональный этап: Забайкальский край. </w:t>
            </w:r>
            <w:r w:rsidRPr="006B6C81">
              <w:rPr>
                <w:rFonts w:ascii="Times New Roman" w:eastAsia="Times New Roman" w:hAnsi="Times New Roman" w:cs="Times New Roman"/>
                <w:sz w:val="20"/>
                <w:szCs w:val="20"/>
                <w:lang w:eastAsia="zh-CN"/>
              </w:rPr>
              <w:t>Общероссийская общественная организация «Деловая Россия», Российское историческое общество, Исторический факультет Московского государственного университета им. М.В. Ломоносова, Российская академия народного хозяйства и государственной службы при Президенте РФ в рамках совместного проекта «История российского предпринимательства»</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eastAsia="Times New Roman" w:hAnsi="Times New Roman" w:cs="Times New Roman"/>
                <w:bCs/>
                <w:sz w:val="20"/>
                <w:szCs w:val="20"/>
                <w:lang w:eastAsia="zh-CN"/>
              </w:rPr>
              <w:t>Забайкальский государственный университет</w:t>
            </w:r>
          </w:p>
        </w:tc>
        <w:tc>
          <w:tcPr>
            <w:tcW w:w="815"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bCs/>
                <w:sz w:val="20"/>
                <w:szCs w:val="20"/>
                <w:lang w:eastAsia="zh-CN"/>
              </w:rPr>
            </w:pPr>
            <w:r w:rsidRPr="006B6C81">
              <w:rPr>
                <w:rFonts w:ascii="Times New Roman" w:eastAsia="Times New Roman" w:hAnsi="Times New Roman" w:cs="Times New Roman"/>
                <w:bCs/>
                <w:sz w:val="20"/>
                <w:szCs w:val="20"/>
                <w:lang w:eastAsia="zh-CN"/>
              </w:rPr>
              <w:t>5.04.2023/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eastAsia="Times New Roman" w:hAnsi="Times New Roman" w:cs="Times New Roman"/>
                <w:bCs/>
                <w:sz w:val="20"/>
                <w:szCs w:val="20"/>
                <w:lang w:eastAsia="zh-CN"/>
              </w:rPr>
              <w:t>7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08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adjustRightInd w:val="0"/>
              <w:snapToGrid w:val="0"/>
              <w:spacing w:after="0" w:line="240" w:lineRule="auto"/>
              <w:rPr>
                <w:rFonts w:ascii="Times New Roman" w:hAnsi="Times New Roman" w:cs="Times New Roman"/>
                <w:sz w:val="20"/>
                <w:szCs w:val="20"/>
              </w:rPr>
            </w:pPr>
            <w:r w:rsidRPr="006B6C81">
              <w:rPr>
                <w:rFonts w:ascii="Times New Roman" w:hAnsi="Times New Roman" w:cs="Times New Roman"/>
                <w:sz w:val="20"/>
                <w:szCs w:val="20"/>
                <w:lang w:val="en-US"/>
              </w:rPr>
              <w:t>IX</w:t>
            </w:r>
            <w:r w:rsidRPr="006B6C81">
              <w:rPr>
                <w:rFonts w:ascii="Times New Roman" w:hAnsi="Times New Roman" w:cs="Times New Roman"/>
                <w:sz w:val="20"/>
                <w:szCs w:val="20"/>
              </w:rPr>
              <w:t xml:space="preserve"> Всероссийская олимпиада</w:t>
            </w:r>
          </w:p>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по истории российского предпринимательства.</w:t>
            </w:r>
          </w:p>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eastAsia="Times New Roman" w:hAnsi="Times New Roman" w:cs="Times New Roman"/>
                <w:sz w:val="20"/>
                <w:szCs w:val="20"/>
                <w:lang w:eastAsia="zh-CN"/>
              </w:rPr>
              <w:t xml:space="preserve"> (федеральный этап)</w:t>
            </w: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zh-CN"/>
              </w:rPr>
            </w:pPr>
            <w:r w:rsidRPr="006B6C81">
              <w:rPr>
                <w:rFonts w:ascii="Times New Roman" w:eastAsia="Times New Roman" w:hAnsi="Times New Roman" w:cs="Times New Roman"/>
                <w:sz w:val="20"/>
                <w:szCs w:val="20"/>
                <w:lang w:eastAsia="zh-CN"/>
              </w:rPr>
              <w:t>г. Москва, 2023 г.</w:t>
            </w:r>
          </w:p>
          <w:p w:rsidR="006F10AD" w:rsidRPr="006B6C81" w:rsidRDefault="006F10AD" w:rsidP="0025169B">
            <w:pPr>
              <w:adjustRightInd w:val="0"/>
              <w:snapToGrid w:val="0"/>
              <w:spacing w:after="0" w:line="240" w:lineRule="auto"/>
              <w:jc w:val="center"/>
              <w:rPr>
                <w:rFonts w:ascii="Times New Roman" w:eastAsia="Times New Roman" w:hAnsi="Times New Roman" w:cs="Times New Roman"/>
                <w:sz w:val="20"/>
                <w:szCs w:val="20"/>
                <w:lang w:eastAsia="zh-CN"/>
              </w:rPr>
            </w:pPr>
            <w:r w:rsidRPr="006B6C81">
              <w:rPr>
                <w:rFonts w:ascii="Times New Roman" w:eastAsia="Times New Roman" w:hAnsi="Times New Roman" w:cs="Times New Roman"/>
                <w:sz w:val="20"/>
                <w:szCs w:val="20"/>
                <w:lang w:eastAsia="zh-CN"/>
              </w:rPr>
              <w:t>Общероссийская общественная организация «Деловая Россия», Российское историческое общество, Исторический факультет Московского государственного университета им. М.В. Ломоносова, Российская академия народного хозяйства и государственной службы при Президенте РФ</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08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Квест для команд учреждений СПО «Иностранцы в Забайкалье»</w:t>
            </w:r>
          </w:p>
          <w:p w:rsidR="006F10AD" w:rsidRPr="006B6C81" w:rsidRDefault="006F10AD" w:rsidP="0025169B">
            <w:pPr>
              <w:adjustRightInd w:val="0"/>
              <w:snapToGrid w:val="0"/>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ГАПОУ «Читинский педагогический колледж»</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12.04.2023/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08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lang w:val="en-US"/>
              </w:rPr>
              <w:t>XXXIII</w:t>
            </w:r>
            <w:r w:rsidRPr="006B6C81">
              <w:rPr>
                <w:rFonts w:ascii="Times New Roman" w:hAnsi="Times New Roman" w:cs="Times New Roman"/>
                <w:sz w:val="20"/>
                <w:szCs w:val="20"/>
              </w:rPr>
              <w:t xml:space="preserve"> Научно-практическая конференция «Проблемы экономики,</w:t>
            </w:r>
          </w:p>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 xml:space="preserve">социальной сферы и права» </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 ФГБОУ ВО «БГУ»</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19 апреля 2023/98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2, 3 место в 8 секциях</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08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hd w:val="clear" w:color="auto" w:fill="FFFFFF"/>
              <w:spacing w:after="0" w:line="240" w:lineRule="auto"/>
              <w:rPr>
                <w:rFonts w:ascii="Times New Roman" w:hAnsi="Times New Roman" w:cs="Times New Roman"/>
                <w:sz w:val="20"/>
                <w:szCs w:val="20"/>
              </w:rPr>
            </w:pPr>
            <w:r w:rsidRPr="006B6C81">
              <w:rPr>
                <w:rFonts w:ascii="Times New Roman" w:hAnsi="Times New Roman" w:cs="Times New Roman"/>
                <w:sz w:val="20"/>
                <w:szCs w:val="20"/>
              </w:rPr>
              <w:t>Городская литературно-краеведческая квест-игра «Наша родина — Забайкалье»</w:t>
            </w: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zh-CN"/>
              </w:rPr>
            </w:pPr>
            <w:r w:rsidRPr="006B6C81">
              <w:rPr>
                <w:rFonts w:ascii="Times New Roman" w:hAnsi="Times New Roman" w:cs="Times New Roman"/>
                <w:sz w:val="20"/>
                <w:szCs w:val="20"/>
              </w:rPr>
              <w:t>ГПОУ Читинский техникум отраслевых технологий и бизнеса</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20.04.2023/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4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112"/>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Олимпиада по математике среди студентов ОУ СПО г. Читы и Забайкальского края.</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Колледж Агробизнеса Забайкальского аграрного института – филиал ФГБОУ ВО Иркутский ГАУ</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27.04. 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7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Олимпиада по математике среди студентов ОУ СПО г. Читы и Забайкальского края.</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Колледж Агробизнеса Забайкальского аграрного института – филиал ФГБОУ ВО Иркутский ГАУ</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27.04. 2023/</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Командное участие</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rPr>
          <w:trHeight w:val="55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Краевая междисциплинарная олимпиада среди студентов ОУ СПО Забайкальского края.</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 xml:space="preserve">ГАПОУ «Читинский педагогический колледж», ГПОУ «Забайкальский техникум профессиональных технологий и сервиса» при участии Совета директоров УПО Забайкальского края </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Март-апрель 2023 г. (3 тура)/</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4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Диплом призёра</w:t>
            </w:r>
          </w:p>
        </w:tc>
      </w:tr>
      <w:tr w:rsidR="006F10AD" w:rsidRPr="006B6C81" w:rsidTr="00950AA8">
        <w:trPr>
          <w:trHeight w:val="888"/>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Многопрофильная олимпиада ТОГУ для обучающихся СПО. Модуль «Юриспруденция».</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ФГБОУ ВО «Тихоокеанский государственный университет»</w:t>
            </w:r>
          </w:p>
          <w:p w:rsidR="006F10AD" w:rsidRPr="006B6C81" w:rsidRDefault="006F10AD" w:rsidP="0025169B">
            <w:pPr>
              <w:spacing w:after="0" w:line="240" w:lineRule="auto"/>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2023 г./</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12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561"/>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Городской конкурс стартапов «За нами будущее»</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МКК ФПМП Забайкальского края</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2023 г./</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6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tc>
      </w:tr>
      <w:tr w:rsidR="006F10AD" w:rsidRPr="006B6C81" w:rsidTr="00950AA8">
        <w:trPr>
          <w:trHeight w:val="416"/>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Конкурс «О деятельности Следственного комитета Российской Федерации».</w:t>
            </w:r>
          </w:p>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Следственный комитет Российской Федерации</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Следственное управление следственного комитета РФ по Забайкальскому краю</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2023 г./</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участника</w:t>
            </w:r>
          </w:p>
          <w:p w:rsidR="006F10AD" w:rsidRPr="006B6C81" w:rsidRDefault="006F10AD" w:rsidP="0025169B">
            <w:pPr>
              <w:spacing w:after="0" w:line="240" w:lineRule="auto"/>
              <w:jc w:val="center"/>
              <w:rPr>
                <w:rFonts w:ascii="Times New Roman" w:hAnsi="Times New Roman" w:cs="Times New Roman"/>
                <w:sz w:val="20"/>
                <w:szCs w:val="20"/>
              </w:rPr>
            </w:pP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(номинация «Лучший мем или рисунок с использованием нейросети современных технологий»)</w:t>
            </w:r>
          </w:p>
        </w:tc>
      </w:tr>
      <w:tr w:rsidR="006F10AD" w:rsidRPr="006B6C81" w:rsidTr="00950AA8">
        <w:trPr>
          <w:trHeight w:val="92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Чемпионат по чтению вслух среди учащихся старших классов и студентов (региональный этап)</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АНО «Литературно-краеведческий клуб</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lastRenderedPageBreak/>
              <w:t>Апрель 2023г./</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tc>
      </w:tr>
      <w:tr w:rsidR="006F10AD" w:rsidRPr="006B6C81" w:rsidTr="00950AA8">
        <w:trPr>
          <w:trHeight w:val="92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Международный конкурс по географии «Лига эрудитов 3»</w:t>
            </w:r>
          </w:p>
          <w:p w:rsidR="006F10AD" w:rsidRPr="006B6C81" w:rsidRDefault="006F10AD" w:rsidP="0025169B">
            <w:pPr>
              <w:spacing w:after="0" w:line="240" w:lineRule="auto"/>
              <w:jc w:val="both"/>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ООО «Инфолавка»</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03.05.23/5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rPr>
          <w:trHeight w:val="557"/>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lang w:val="en-US"/>
              </w:rPr>
              <w:t>XXXX</w:t>
            </w:r>
            <w:r w:rsidRPr="006B6C81">
              <w:rPr>
                <w:rFonts w:ascii="Times New Roman" w:hAnsi="Times New Roman" w:cs="Times New Roman"/>
                <w:sz w:val="20"/>
                <w:szCs w:val="20"/>
              </w:rPr>
              <w:t xml:space="preserve"> Международный конкурс научно-исследовательских работ «Старт в науке – 2023».</w:t>
            </w:r>
          </w:p>
          <w:p w:rsidR="006F10AD" w:rsidRPr="006B6C81" w:rsidRDefault="006F10AD" w:rsidP="0025169B">
            <w:pPr>
              <w:spacing w:after="0" w:line="240" w:lineRule="auto"/>
              <w:jc w:val="both"/>
              <w:rPr>
                <w:rFonts w:ascii="Times New Roman" w:hAnsi="Times New Roman" w:cs="Times New Roman"/>
                <w:sz w:val="20"/>
                <w:szCs w:val="20"/>
                <w:lang w:val="en-US"/>
              </w:rPr>
            </w:pPr>
            <w:r w:rsidRPr="006B6C81">
              <w:rPr>
                <w:rFonts w:ascii="Times New Roman" w:hAnsi="Times New Roman" w:cs="Times New Roman"/>
                <w:sz w:val="20"/>
                <w:szCs w:val="20"/>
                <w:lang w:val="en-US"/>
              </w:rPr>
              <w:t>Future technologies: science and innovations</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w:t>
            </w:r>
            <w:r w:rsidRPr="006B6C81">
              <w:rPr>
                <w:rFonts w:ascii="Times New Roman" w:hAnsi="Times New Roman" w:cs="Times New Roman"/>
                <w:sz w:val="20"/>
                <w:szCs w:val="20"/>
                <w:lang w:val="en-US"/>
              </w:rPr>
              <w:t>.</w:t>
            </w:r>
            <w:r w:rsidRPr="006B6C81">
              <w:rPr>
                <w:rFonts w:ascii="Times New Roman" w:hAnsi="Times New Roman" w:cs="Times New Roman"/>
                <w:sz w:val="20"/>
                <w:szCs w:val="20"/>
              </w:rPr>
              <w:t xml:space="preserve"> Москва</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6.05.2023/1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tc>
      </w:tr>
      <w:tr w:rsidR="006F10AD" w:rsidRPr="006B6C81" w:rsidTr="00950AA8">
        <w:trPr>
          <w:trHeight w:val="621"/>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Международная интернет-олимпиада «Солнечный свет» по ОБЖ для студентов</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Международный образовательный портал «Солнечный свет»</w:t>
            </w: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25.05.2023/1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tc>
      </w:tr>
      <w:tr w:rsidR="006F10AD" w:rsidRPr="006B6C81" w:rsidTr="00950AA8">
        <w:trPr>
          <w:trHeight w:val="96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Всероссийская электронная олимпиада по Пожарной безопасности</w:t>
            </w:r>
          </w:p>
          <w:p w:rsidR="006F10AD" w:rsidRPr="006B6C81" w:rsidRDefault="006F10AD" w:rsidP="0025169B">
            <w:pPr>
              <w:spacing w:after="0" w:line="240" w:lineRule="auto"/>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ВДПО РФ</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2023 г.</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Студенты 1-го курса всех специальностей</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146"/>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p w:rsidR="006F10AD" w:rsidRPr="006B6C81" w:rsidRDefault="006F10AD" w:rsidP="0025169B">
            <w:pPr>
              <w:spacing w:after="0" w:line="240" w:lineRule="auto"/>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Всероссийская олимпиада по географии для студентов</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Образовательный портал «Академия интеллектуального развития»</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2023 г./1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tc>
      </w:tr>
      <w:tr w:rsidR="006F10AD" w:rsidRPr="006B6C81" w:rsidTr="00950AA8">
        <w:trPr>
          <w:trHeight w:val="64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III Межрегиональный фестиваль «Дари добро» (номинация «Художественное слово»)</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Министерство просвещения и воспитания Ульяновской области</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19 сентября – 13 ноября 2023 г./4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1016"/>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lang w:eastAsia="ru-RU"/>
              </w:rPr>
              <w:t>Всероссийский конкурс творческих работ «Памяти героев верны!»</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Государственный фонд поддержки участников специальной военной операции «защитники Отечества»</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30.09-05.11.2023/</w:t>
            </w:r>
          </w:p>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1 участник</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64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Городская интеллектуальная игра по финансовой грамотности «История налогообложения и экономики TAXQUIZ»</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Налоговая служба Забайкальского края</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Центр опережающей профессиональной подготовки</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23 октября 2023/6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tc>
      </w:tr>
      <w:tr w:rsidR="006F10AD" w:rsidRPr="006B6C81" w:rsidTr="00950AA8">
        <w:trPr>
          <w:trHeight w:val="64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Всероссийская интеллектуальная игра «Путешествуем по России»</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Читинский техникум железнодорожного транспорта</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3 ноября 2023/15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rPr>
          <w:trHeight w:val="84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Конкурс сочинений в рамках празднования Дня СПО на тему «Люди труда: вчера, сегодня, завтра»</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Колледж Читинского института (филиала) ФГБОУ ВО «БГУ»</w:t>
            </w:r>
          </w:p>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Октябрь 2023 г./все группы 1-го курса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900"/>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XII Международный дистанционный конкурс «Старт» (дисциплина «Биология»)</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2023 г./28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rPr>
          <w:trHeight w:val="845"/>
        </w:trPr>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Конкурс чтецов «Горжусь своим Отечеством!» в рамках проекта «Не меркнет слава земляков»</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C231CF"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 ФГБОУ ВО «БГУ»</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22 ноября 2023/7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Гран-При</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w:t>
            </w:r>
            <w:r w:rsidR="000D7880">
              <w:rPr>
                <w:rFonts w:ascii="Times New Roman" w:hAnsi="Times New Roman" w:cs="Times New Roman"/>
                <w:sz w:val="20"/>
                <w:szCs w:val="20"/>
              </w:rPr>
              <w:t xml:space="preserve"> </w:t>
            </w:r>
            <w:r w:rsidRPr="006B6C81">
              <w:rPr>
                <w:rFonts w:ascii="Times New Roman" w:hAnsi="Times New Roman" w:cs="Times New Roman"/>
                <w:sz w:val="20"/>
                <w:szCs w:val="20"/>
              </w:rPr>
              <w:t>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Бизнес-игра «Я – предприниматель» в рамках Всероссийского проекта «День с предпринимателем»</w:t>
            </w: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eastAsia="Times New Roman" w:hAnsi="Times New Roman" w:cs="Times New Roman"/>
                <w:sz w:val="20"/>
                <w:szCs w:val="20"/>
                <w:lang w:eastAsia="ru-RU"/>
              </w:rPr>
              <w:t>Молодёжный центр «Искра»</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27 ноября 2023/4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Круглый стол «Проблемы реализации прав и свобод человека в Российской Федерации» (к 30-летию Конституции РФ и 75-летию Всеобщей декларации прав человека)</w:t>
            </w: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Общественная палата Забайкальского края</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 ФГБОУ ВО «БГУ»</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28 ноября 2023</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Участие</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Студенческий интеллектуальный ГЕО-trail</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Забайкальский государственный университет</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30 ноября 2023/14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Общероссийский конкурс детских рисунков «Разноцветные капли – 2023»</w:t>
            </w:r>
          </w:p>
        </w:tc>
        <w:tc>
          <w:tcPr>
            <w:tcW w:w="1127" w:type="pct"/>
            <w:shd w:val="clear" w:color="auto" w:fill="auto"/>
          </w:tcPr>
          <w:p w:rsidR="006F10AD" w:rsidRPr="006B6C81" w:rsidRDefault="006F10AD" w:rsidP="0025169B">
            <w:pPr>
              <w:spacing w:after="0" w:line="240" w:lineRule="auto"/>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2023 г./10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Всероссийская олимпиада «Время знаний» по предмету «Биология»</w:t>
            </w: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2023г./7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Конкурс профессионального юридического мастерства «Забайкальская Фемида»</w:t>
            </w:r>
          </w:p>
        </w:tc>
        <w:tc>
          <w:tcPr>
            <w:tcW w:w="1127" w:type="pct"/>
            <w:shd w:val="clear" w:color="auto" w:fill="auto"/>
          </w:tcPr>
          <w:p w:rsidR="00C231CF" w:rsidRPr="006B6C81" w:rsidRDefault="00C231CF"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ЧИ ФГБОУ ВО «БГУ»</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1 декабря 2023/8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rPr>
                <w:rFonts w:ascii="Times New Roman" w:hAnsi="Times New Roman" w:cs="Times New Roman"/>
                <w:sz w:val="20"/>
                <w:szCs w:val="20"/>
              </w:rPr>
            </w:pPr>
            <w:r w:rsidRPr="006B6C81">
              <w:rPr>
                <w:rFonts w:ascii="Times New Roman" w:hAnsi="Times New Roman" w:cs="Times New Roman"/>
                <w:sz w:val="20"/>
                <w:szCs w:val="20"/>
              </w:rPr>
              <w:t>XIII Забайкальские Рождественские образовательные чтения «Православие и отечественная культура: потери и приобретения минувшего, образ будущего»</w:t>
            </w:r>
          </w:p>
        </w:tc>
        <w:tc>
          <w:tcPr>
            <w:tcW w:w="1127" w:type="pct"/>
            <w:shd w:val="clear" w:color="auto" w:fill="auto"/>
          </w:tcPr>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r w:rsidRPr="006B6C81">
              <w:rPr>
                <w:rFonts w:ascii="Times New Roman" w:hAnsi="Times New Roman" w:cs="Times New Roman"/>
                <w:sz w:val="20"/>
                <w:szCs w:val="20"/>
              </w:rPr>
              <w:t>ГАПОУ «Читинский педагогический колледж»</w:t>
            </w: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13 декабря 2023/4 участника</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r w:rsidR="006F10AD" w:rsidRPr="006B6C81" w:rsidTr="00950AA8">
        <w:tc>
          <w:tcPr>
            <w:tcW w:w="201" w:type="pct"/>
            <w:shd w:val="clear" w:color="auto" w:fill="auto"/>
          </w:tcPr>
          <w:p w:rsidR="006F10AD" w:rsidRPr="006B6C81" w:rsidRDefault="006F10AD" w:rsidP="0025169B">
            <w:pPr>
              <w:pStyle w:val="a7"/>
              <w:numPr>
                <w:ilvl w:val="0"/>
                <w:numId w:val="16"/>
              </w:numPr>
              <w:spacing w:after="0" w:line="240" w:lineRule="auto"/>
              <w:ind w:left="0" w:firstLine="0"/>
              <w:contextualSpacing w:val="0"/>
              <w:rPr>
                <w:rFonts w:ascii="Times New Roman" w:hAnsi="Times New Roman" w:cs="Times New Roman"/>
                <w:sz w:val="20"/>
                <w:szCs w:val="20"/>
              </w:rPr>
            </w:pPr>
          </w:p>
        </w:tc>
        <w:tc>
          <w:tcPr>
            <w:tcW w:w="1927" w:type="pct"/>
            <w:shd w:val="clear" w:color="auto" w:fill="auto"/>
          </w:tcPr>
          <w:p w:rsidR="006F10AD" w:rsidRPr="006B6C81" w:rsidRDefault="006F10AD" w:rsidP="0025169B">
            <w:pPr>
              <w:spacing w:after="0" w:line="240" w:lineRule="auto"/>
              <w:jc w:val="both"/>
              <w:rPr>
                <w:rFonts w:ascii="Times New Roman" w:hAnsi="Times New Roman" w:cs="Times New Roman"/>
                <w:sz w:val="20"/>
                <w:szCs w:val="20"/>
              </w:rPr>
            </w:pPr>
            <w:r w:rsidRPr="006B6C81">
              <w:rPr>
                <w:rFonts w:ascii="Times New Roman" w:hAnsi="Times New Roman" w:cs="Times New Roman"/>
                <w:sz w:val="20"/>
                <w:szCs w:val="20"/>
              </w:rPr>
              <w:t>Х Всероссийский развлекательно-образовательный флешмоб по математике MathCat-2023</w:t>
            </w:r>
          </w:p>
          <w:p w:rsidR="006F10AD" w:rsidRPr="006B6C81" w:rsidRDefault="006F10AD" w:rsidP="0025169B">
            <w:pPr>
              <w:spacing w:after="0" w:line="240" w:lineRule="auto"/>
              <w:jc w:val="center"/>
              <w:rPr>
                <w:rFonts w:ascii="Times New Roman" w:hAnsi="Times New Roman" w:cs="Times New Roman"/>
                <w:sz w:val="20"/>
                <w:szCs w:val="20"/>
              </w:rPr>
            </w:pPr>
          </w:p>
        </w:tc>
        <w:tc>
          <w:tcPr>
            <w:tcW w:w="1127"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ФГБОУ ВО «Забайкальский государственный университет»</w:t>
            </w:r>
          </w:p>
          <w:p w:rsidR="006F10AD" w:rsidRPr="006B6C81" w:rsidRDefault="006F10AD" w:rsidP="0025169B">
            <w:pPr>
              <w:spacing w:after="0" w:line="240" w:lineRule="auto"/>
              <w:jc w:val="center"/>
              <w:rPr>
                <w:rFonts w:ascii="Times New Roman" w:eastAsia="Times New Roman" w:hAnsi="Times New Roman" w:cs="Times New Roman"/>
                <w:sz w:val="20"/>
                <w:szCs w:val="20"/>
                <w:lang w:eastAsia="ru-RU"/>
              </w:rPr>
            </w:pPr>
          </w:p>
        </w:tc>
        <w:tc>
          <w:tcPr>
            <w:tcW w:w="815" w:type="pct"/>
            <w:shd w:val="clear" w:color="auto" w:fill="auto"/>
          </w:tcPr>
          <w:p w:rsidR="006F10AD" w:rsidRPr="006B6C81" w:rsidRDefault="006F10AD" w:rsidP="0025169B">
            <w:pPr>
              <w:pStyle w:val="a7"/>
              <w:spacing w:after="0" w:line="240" w:lineRule="auto"/>
              <w:ind w:left="0"/>
              <w:contextualSpacing w:val="0"/>
              <w:jc w:val="center"/>
              <w:rPr>
                <w:rFonts w:ascii="Times New Roman" w:hAnsi="Times New Roman" w:cs="Times New Roman"/>
                <w:sz w:val="20"/>
                <w:szCs w:val="20"/>
              </w:rPr>
            </w:pPr>
            <w:r w:rsidRPr="006B6C81">
              <w:rPr>
                <w:rFonts w:ascii="Times New Roman" w:hAnsi="Times New Roman" w:cs="Times New Roman"/>
                <w:sz w:val="20"/>
                <w:szCs w:val="20"/>
              </w:rPr>
              <w:t>14 декабря 2023/5 участников</w:t>
            </w:r>
          </w:p>
        </w:tc>
        <w:tc>
          <w:tcPr>
            <w:tcW w:w="931" w:type="pct"/>
            <w:shd w:val="clear" w:color="auto" w:fill="auto"/>
          </w:tcPr>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1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2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3 место</w:t>
            </w:r>
          </w:p>
          <w:p w:rsidR="006F10AD" w:rsidRPr="006B6C81" w:rsidRDefault="006F10AD" w:rsidP="0025169B">
            <w:pPr>
              <w:spacing w:after="0" w:line="240" w:lineRule="auto"/>
              <w:jc w:val="center"/>
              <w:rPr>
                <w:rFonts w:ascii="Times New Roman" w:hAnsi="Times New Roman" w:cs="Times New Roman"/>
                <w:sz w:val="20"/>
                <w:szCs w:val="20"/>
              </w:rPr>
            </w:pPr>
            <w:r w:rsidRPr="006B6C81">
              <w:rPr>
                <w:rFonts w:ascii="Times New Roman" w:hAnsi="Times New Roman" w:cs="Times New Roman"/>
                <w:sz w:val="20"/>
                <w:szCs w:val="20"/>
              </w:rPr>
              <w:t>Сертификат участника</w:t>
            </w:r>
          </w:p>
        </w:tc>
      </w:tr>
    </w:tbl>
    <w:p w:rsidR="008C061C" w:rsidRDefault="008C061C" w:rsidP="0025169B">
      <w:pPr>
        <w:pStyle w:val="5"/>
        <w:kinsoku w:val="0"/>
        <w:overflowPunct w:val="0"/>
        <w:autoSpaceDE w:val="0"/>
        <w:autoSpaceDN w:val="0"/>
        <w:spacing w:before="120" w:after="0" w:line="240" w:lineRule="auto"/>
        <w:ind w:firstLine="709"/>
        <w:jc w:val="both"/>
        <w:rPr>
          <w:sz w:val="28"/>
          <w:szCs w:val="28"/>
        </w:rPr>
      </w:pPr>
      <w:r w:rsidRPr="00B27FB1">
        <w:rPr>
          <w:sz w:val="28"/>
          <w:szCs w:val="28"/>
        </w:rPr>
        <w:t>В Институте широко используются:</w:t>
      </w:r>
      <w:r>
        <w:rPr>
          <w:sz w:val="28"/>
          <w:szCs w:val="28"/>
        </w:rPr>
        <w:t xml:space="preserve"> </w:t>
      </w:r>
      <w:r w:rsidRPr="00104716">
        <w:rPr>
          <w:sz w:val="28"/>
          <w:szCs w:val="28"/>
        </w:rPr>
        <w:t>аудиторная защита курсовых работ; написание и защита ре</w:t>
      </w:r>
      <w:r>
        <w:rPr>
          <w:sz w:val="28"/>
          <w:szCs w:val="28"/>
        </w:rPr>
        <w:t>фератов; деловые игры, лекции-</w:t>
      </w:r>
      <w:r w:rsidRPr="00104716">
        <w:rPr>
          <w:sz w:val="28"/>
          <w:szCs w:val="28"/>
        </w:rPr>
        <w:t>диалоги, мини-конференции; подготовка учебно-методических и научных докладов обучающимися; оппонирование и рецензирование «чужого» доклада или реферата; составление библиографии по отдельным темам учебных курсов; проведение круглых столов; подготовка и проведение учебно-практических конференций по материалам раздела или семестра; проблемные лекции; диалоговые формы проведения лабораторных, семинарских и практических занятий, позволяющие студентам вступать в дискуссию с преподавателями и оценить багаж собственных знаний; выполнение индивидуальных творческих заданий, с целью формирования научного мышления, творческого подхода к выполнению будущих профессиональных задач</w:t>
      </w:r>
      <w:r>
        <w:rPr>
          <w:sz w:val="28"/>
          <w:szCs w:val="28"/>
        </w:rPr>
        <w:t>.</w:t>
      </w:r>
    </w:p>
    <w:p w:rsidR="008C061C" w:rsidRDefault="008C061C" w:rsidP="0025169B">
      <w:pPr>
        <w:pStyle w:val="5"/>
        <w:kinsoku w:val="0"/>
        <w:overflowPunct w:val="0"/>
        <w:autoSpaceDE w:val="0"/>
        <w:autoSpaceDN w:val="0"/>
        <w:spacing w:before="0" w:after="0" w:line="240" w:lineRule="auto"/>
        <w:ind w:firstLine="709"/>
        <w:jc w:val="both"/>
        <w:rPr>
          <w:sz w:val="28"/>
          <w:szCs w:val="28"/>
        </w:rPr>
      </w:pPr>
      <w:r w:rsidRPr="00F71A8E">
        <w:rPr>
          <w:sz w:val="28"/>
          <w:szCs w:val="28"/>
        </w:rPr>
        <w:lastRenderedPageBreak/>
        <w:t>Кафедрами Института широко применяются методы обучения, основанные на современных информационно-коммуникационных технологиях.</w:t>
      </w:r>
    </w:p>
    <w:p w:rsidR="008C061C" w:rsidRPr="00F71A8E" w:rsidRDefault="008C061C" w:rsidP="0025169B">
      <w:pPr>
        <w:pStyle w:val="5"/>
        <w:kinsoku w:val="0"/>
        <w:overflowPunct w:val="0"/>
        <w:autoSpaceDE w:val="0"/>
        <w:autoSpaceDN w:val="0"/>
        <w:spacing w:before="0" w:after="0" w:line="240" w:lineRule="auto"/>
        <w:ind w:firstLine="709"/>
        <w:jc w:val="both"/>
        <w:rPr>
          <w:sz w:val="28"/>
          <w:szCs w:val="28"/>
        </w:rPr>
      </w:pPr>
      <w:r>
        <w:rPr>
          <w:sz w:val="28"/>
          <w:szCs w:val="28"/>
        </w:rPr>
        <w:t xml:space="preserve">Обучающиеся </w:t>
      </w:r>
      <w:r w:rsidRPr="00F71A8E">
        <w:rPr>
          <w:sz w:val="28"/>
          <w:szCs w:val="28"/>
        </w:rPr>
        <w:t xml:space="preserve">могут использовать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Могут использовать интерфейс «АРМ Студента», получают доступ к этим материалам. Кроме того, </w:t>
      </w:r>
      <w:r>
        <w:rPr>
          <w:sz w:val="28"/>
          <w:szCs w:val="28"/>
        </w:rPr>
        <w:t xml:space="preserve">обучающиеся </w:t>
      </w:r>
      <w:r w:rsidRPr="00F71A8E">
        <w:rPr>
          <w:sz w:val="28"/>
          <w:szCs w:val="28"/>
        </w:rPr>
        <w:t>могут точно также передать преподавателю результаты работы – выполненную работу, решенные задания, возникшие вопросы. Преподаватель же может оценить работу и выставить студенту оценку.</w:t>
      </w:r>
    </w:p>
    <w:p w:rsidR="008C061C" w:rsidRDefault="008C061C" w:rsidP="0025169B">
      <w:pPr>
        <w:pStyle w:val="5"/>
        <w:kinsoku w:val="0"/>
        <w:overflowPunct w:val="0"/>
        <w:autoSpaceDE w:val="0"/>
        <w:autoSpaceDN w:val="0"/>
        <w:spacing w:before="0" w:after="0" w:line="240" w:lineRule="auto"/>
        <w:ind w:firstLine="709"/>
        <w:jc w:val="both"/>
        <w:rPr>
          <w:sz w:val="28"/>
          <w:szCs w:val="28"/>
        </w:rPr>
      </w:pPr>
      <w:r>
        <w:rPr>
          <w:sz w:val="28"/>
          <w:szCs w:val="28"/>
        </w:rPr>
        <w:t>В</w:t>
      </w:r>
      <w:r w:rsidRPr="000A78E8">
        <w:rPr>
          <w:sz w:val="28"/>
          <w:szCs w:val="28"/>
        </w:rPr>
        <w:t xml:space="preserve"> Институте работают различные лаборатории.</w:t>
      </w:r>
      <w:r>
        <w:rPr>
          <w:sz w:val="28"/>
          <w:szCs w:val="28"/>
        </w:rPr>
        <w:t xml:space="preserve"> </w:t>
      </w:r>
      <w:r w:rsidRPr="001361B2">
        <w:rPr>
          <w:sz w:val="28"/>
          <w:szCs w:val="28"/>
        </w:rPr>
        <w:t>Деятельность обучающихся в лабораториях направлена на проведение аналитической деятельности по направлениям социально-экономического развития Забайкальского края, муниципальных образований и различных хозяйствующих субъектов при написании курсовых, контрольных работ, выпускных квалификационных работ, а также подготовки студенческих научных работ.</w:t>
      </w:r>
    </w:p>
    <w:p w:rsidR="008C061C" w:rsidRPr="00346A6F" w:rsidRDefault="008C061C" w:rsidP="0025169B">
      <w:pPr>
        <w:pStyle w:val="5"/>
        <w:kinsoku w:val="0"/>
        <w:overflowPunct w:val="0"/>
        <w:autoSpaceDE w:val="0"/>
        <w:autoSpaceDN w:val="0"/>
        <w:spacing w:before="120" w:after="0" w:line="240" w:lineRule="auto"/>
        <w:ind w:firstLine="709"/>
        <w:jc w:val="right"/>
      </w:pPr>
      <w:r w:rsidRPr="00346A6F">
        <w:t>Таблица 13</w:t>
      </w:r>
    </w:p>
    <w:p w:rsidR="008C061C" w:rsidRPr="001361B2" w:rsidRDefault="008C061C" w:rsidP="0025169B">
      <w:pPr>
        <w:pStyle w:val="5"/>
        <w:kinsoku w:val="0"/>
        <w:overflowPunct w:val="0"/>
        <w:autoSpaceDE w:val="0"/>
        <w:autoSpaceDN w:val="0"/>
        <w:spacing w:before="0" w:after="60" w:line="240" w:lineRule="auto"/>
        <w:ind w:firstLine="709"/>
        <w:rPr>
          <w:sz w:val="28"/>
          <w:szCs w:val="28"/>
        </w:rPr>
      </w:pPr>
      <w:r>
        <w:rPr>
          <w:sz w:val="28"/>
          <w:szCs w:val="28"/>
        </w:rPr>
        <w:t>Перечень лабораторий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27"/>
        <w:gridCol w:w="4418"/>
      </w:tblGrid>
      <w:tr w:rsidR="008C061C" w:rsidRPr="000D7880" w:rsidTr="00EC1BFC">
        <w:trPr>
          <w:trHeight w:val="278"/>
          <w:tblHeader/>
          <w:jc w:val="center"/>
        </w:trPr>
        <w:tc>
          <w:tcPr>
            <w:tcW w:w="2636" w:type="pct"/>
            <w:shd w:val="clear" w:color="auto" w:fill="FFFFFF"/>
            <w:tcMar>
              <w:top w:w="75" w:type="dxa"/>
              <w:left w:w="75" w:type="dxa"/>
              <w:bottom w:w="75" w:type="dxa"/>
              <w:right w:w="75" w:type="dxa"/>
            </w:tcMar>
            <w:vAlign w:val="center"/>
            <w:hideMark/>
          </w:tcPr>
          <w:p w:rsidR="008C061C" w:rsidRPr="000D7880" w:rsidRDefault="008C061C" w:rsidP="0025169B">
            <w:pPr>
              <w:spacing w:after="0" w:line="240" w:lineRule="auto"/>
              <w:jc w:val="center"/>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Наименование лаборатории</w:t>
            </w:r>
          </w:p>
        </w:tc>
        <w:tc>
          <w:tcPr>
            <w:tcW w:w="2364" w:type="pct"/>
            <w:shd w:val="clear" w:color="auto" w:fill="FFFFFF"/>
            <w:tcMar>
              <w:top w:w="75" w:type="dxa"/>
              <w:left w:w="75" w:type="dxa"/>
              <w:bottom w:w="75" w:type="dxa"/>
              <w:right w:w="75" w:type="dxa"/>
            </w:tcMar>
            <w:vAlign w:val="center"/>
            <w:hideMark/>
          </w:tcPr>
          <w:p w:rsidR="008C061C" w:rsidRPr="000D7880" w:rsidRDefault="008C061C" w:rsidP="0025169B">
            <w:pPr>
              <w:spacing w:after="0" w:line="240" w:lineRule="auto"/>
              <w:jc w:val="center"/>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hideMark/>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лаборатория информационных технологий</w:t>
            </w:r>
          </w:p>
        </w:tc>
        <w:tc>
          <w:tcPr>
            <w:tcW w:w="2364" w:type="pct"/>
            <w:shd w:val="clear" w:color="auto" w:fill="FFFFFF"/>
            <w:tcMar>
              <w:top w:w="75" w:type="dxa"/>
              <w:left w:w="75" w:type="dxa"/>
              <w:bottom w:w="75" w:type="dxa"/>
              <w:right w:w="75" w:type="dxa"/>
            </w:tcMar>
            <w:hideMark/>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информационных технологий и высшей математики</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лаборатория научно-прикладных исследований в сфере приграничного сотрудничества</w:t>
            </w:r>
          </w:p>
        </w:tc>
        <w:tc>
          <w:tcPr>
            <w:tcW w:w="2364" w:type="pct"/>
            <w:shd w:val="clear" w:color="auto" w:fill="FFFFFF"/>
            <w:tcMar>
              <w:top w:w="75" w:type="dxa"/>
              <w:left w:w="75" w:type="dxa"/>
              <w:bottom w:w="75" w:type="dxa"/>
              <w:right w:w="75" w:type="dxa"/>
            </w:tcMar>
          </w:tcPr>
          <w:p w:rsidR="008C061C" w:rsidRPr="000D7880" w:rsidRDefault="008C061C" w:rsidP="0025169B">
            <w:pPr>
              <w:pStyle w:val="msonormalmrcssattr"/>
              <w:shd w:val="clear" w:color="auto" w:fill="FFFFFF"/>
              <w:spacing w:before="0" w:beforeAutospacing="0" w:after="0" w:afterAutospacing="0"/>
              <w:jc w:val="both"/>
              <w:rPr>
                <w:sz w:val="20"/>
                <w:szCs w:val="20"/>
                <w:lang w:eastAsia="en-US"/>
              </w:rPr>
            </w:pPr>
            <w:r w:rsidRPr="000D7880">
              <w:rPr>
                <w:sz w:val="20"/>
                <w:szCs w:val="20"/>
                <w:lang w:eastAsia="en-US"/>
              </w:rPr>
              <w:t>Кафедра мировой экономики, предпринимательства и гуманитарных дисциплин</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лаборатория «Центр учета и аудита»</w:t>
            </w:r>
          </w:p>
        </w:tc>
        <w:tc>
          <w:tcPr>
            <w:tcW w:w="2364" w:type="pct"/>
            <w:shd w:val="clear" w:color="auto" w:fill="FFFFFF"/>
            <w:tcMar>
              <w:top w:w="75" w:type="dxa"/>
              <w:left w:w="75" w:type="dxa"/>
              <w:bottom w:w="75" w:type="dxa"/>
              <w:right w:w="75" w:type="dxa"/>
            </w:tcMar>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финансов и управления</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Научно-исследовательская лаборатория социально-психологических исследований</w:t>
            </w:r>
          </w:p>
        </w:tc>
        <w:tc>
          <w:tcPr>
            <w:tcW w:w="2364" w:type="pct"/>
            <w:shd w:val="clear" w:color="auto" w:fill="FFFFFF"/>
            <w:tcMar>
              <w:top w:w="75" w:type="dxa"/>
              <w:left w:w="75" w:type="dxa"/>
              <w:bottom w:w="75" w:type="dxa"/>
              <w:right w:w="75" w:type="dxa"/>
            </w:tcMar>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финансов и управления</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криминалистическая лаборатория</w:t>
            </w:r>
          </w:p>
        </w:tc>
        <w:tc>
          <w:tcPr>
            <w:tcW w:w="2364" w:type="pct"/>
            <w:shd w:val="clear" w:color="auto" w:fill="FFFFFF"/>
            <w:tcMar>
              <w:top w:w="75" w:type="dxa"/>
              <w:left w:w="75" w:type="dxa"/>
              <w:bottom w:w="75" w:type="dxa"/>
              <w:right w:w="75" w:type="dxa"/>
            </w:tcMar>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гражданского и уголовного права и процесса</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лаборатория гражданско-правовых исследований «ЗаЩИТа»</w:t>
            </w:r>
          </w:p>
        </w:tc>
        <w:tc>
          <w:tcPr>
            <w:tcW w:w="2364" w:type="pct"/>
            <w:shd w:val="clear" w:color="auto" w:fill="FFFFFF"/>
            <w:tcMar>
              <w:top w:w="75" w:type="dxa"/>
              <w:left w:w="75" w:type="dxa"/>
              <w:bottom w:w="75" w:type="dxa"/>
              <w:right w:w="75" w:type="dxa"/>
            </w:tcMar>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гражданского и уголовного права и процесса</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hideMark/>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Научно-исследовательская лаборатория «Центр социально-культурной адаптации мигрантов»</w:t>
            </w:r>
          </w:p>
        </w:tc>
        <w:tc>
          <w:tcPr>
            <w:tcW w:w="2364" w:type="pct"/>
            <w:shd w:val="clear" w:color="auto" w:fill="FFFFFF"/>
            <w:tcMar>
              <w:top w:w="75" w:type="dxa"/>
              <w:left w:w="75" w:type="dxa"/>
              <w:bottom w:w="75" w:type="dxa"/>
              <w:right w:w="75" w:type="dxa"/>
            </w:tcMar>
            <w:hideMark/>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гражданского и уголовного права и процесса</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юридическая лаборатория «Молодой избиратель»</w:t>
            </w:r>
          </w:p>
        </w:tc>
        <w:tc>
          <w:tcPr>
            <w:tcW w:w="2364" w:type="pct"/>
            <w:shd w:val="clear" w:color="auto" w:fill="FFFFFF"/>
            <w:tcMar>
              <w:top w:w="75" w:type="dxa"/>
              <w:left w:w="75" w:type="dxa"/>
              <w:bottom w:w="75" w:type="dxa"/>
              <w:right w:w="75" w:type="dxa"/>
            </w:tcMar>
          </w:tcPr>
          <w:p w:rsidR="008C061C" w:rsidRPr="000D7880"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теории, истории и государственно-правовых дисциплин</w:t>
            </w:r>
          </w:p>
        </w:tc>
      </w:tr>
      <w:tr w:rsidR="008C061C" w:rsidRPr="000D7880" w:rsidTr="00931213">
        <w:trPr>
          <w:jc w:val="center"/>
        </w:trPr>
        <w:tc>
          <w:tcPr>
            <w:tcW w:w="2636" w:type="pct"/>
            <w:shd w:val="clear" w:color="auto" w:fill="FFFFFF"/>
            <w:tcMar>
              <w:top w:w="75" w:type="dxa"/>
              <w:left w:w="75" w:type="dxa"/>
              <w:bottom w:w="75" w:type="dxa"/>
              <w:right w:w="75" w:type="dxa"/>
            </w:tcMar>
            <w:vAlign w:val="center"/>
          </w:tcPr>
          <w:p w:rsidR="008C061C" w:rsidRPr="000D7880" w:rsidRDefault="008C061C" w:rsidP="0025169B">
            <w:pPr>
              <w:tabs>
                <w:tab w:val="left" w:pos="435"/>
              </w:tabs>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Студенческая лаборатория лингво-информационных технологий</w:t>
            </w:r>
          </w:p>
        </w:tc>
        <w:tc>
          <w:tcPr>
            <w:tcW w:w="2364" w:type="pct"/>
            <w:shd w:val="clear" w:color="auto" w:fill="FFFFFF"/>
            <w:tcMar>
              <w:top w:w="75" w:type="dxa"/>
              <w:left w:w="75" w:type="dxa"/>
              <w:bottom w:w="75" w:type="dxa"/>
              <w:right w:w="75" w:type="dxa"/>
            </w:tcMar>
          </w:tcPr>
          <w:p w:rsidR="008C061C" w:rsidRPr="00EC1BFC" w:rsidRDefault="008C061C" w:rsidP="0025169B">
            <w:pPr>
              <w:spacing w:after="0" w:line="240" w:lineRule="auto"/>
              <w:jc w:val="both"/>
              <w:rPr>
                <w:rFonts w:ascii="Times New Roman" w:eastAsia="Times New Roman" w:hAnsi="Times New Roman" w:cs="Times New Roman"/>
                <w:sz w:val="20"/>
                <w:szCs w:val="20"/>
              </w:rPr>
            </w:pPr>
            <w:r w:rsidRPr="000D7880">
              <w:rPr>
                <w:rFonts w:ascii="Times New Roman" w:eastAsia="Times New Roman" w:hAnsi="Times New Roman" w:cs="Times New Roman"/>
                <w:sz w:val="20"/>
                <w:szCs w:val="20"/>
              </w:rPr>
              <w:t>Кафедра иностранных языков</w:t>
            </w:r>
          </w:p>
        </w:tc>
      </w:tr>
    </w:tbl>
    <w:p w:rsidR="007D4C1C" w:rsidRDefault="007D4C1C" w:rsidP="0025169B">
      <w:pPr>
        <w:pStyle w:val="5"/>
        <w:kinsoku w:val="0"/>
        <w:overflowPunct w:val="0"/>
        <w:autoSpaceDE w:val="0"/>
        <w:autoSpaceDN w:val="0"/>
        <w:spacing w:before="120" w:after="0" w:line="240" w:lineRule="auto"/>
        <w:ind w:firstLine="709"/>
        <w:jc w:val="both"/>
        <w:rPr>
          <w:sz w:val="28"/>
          <w:szCs w:val="28"/>
        </w:rPr>
      </w:pPr>
      <w:r w:rsidRPr="00FC5FE7">
        <w:rPr>
          <w:sz w:val="28"/>
          <w:szCs w:val="28"/>
        </w:rPr>
        <w:t>Существенную часть подготовки составляют практики.</w:t>
      </w:r>
      <w:r>
        <w:rPr>
          <w:sz w:val="28"/>
          <w:szCs w:val="28"/>
        </w:rPr>
        <w:t xml:space="preserve"> </w:t>
      </w:r>
      <w:r w:rsidRPr="007C4D5E">
        <w:rPr>
          <w:sz w:val="28"/>
          <w:szCs w:val="28"/>
        </w:rPr>
        <w:t xml:space="preserve">Учебными планами предусмотрено прохождение </w:t>
      </w:r>
      <w:r>
        <w:rPr>
          <w:sz w:val="28"/>
          <w:szCs w:val="28"/>
        </w:rPr>
        <w:t xml:space="preserve">обучающимися </w:t>
      </w:r>
      <w:r w:rsidRPr="007C4D5E">
        <w:rPr>
          <w:sz w:val="28"/>
          <w:szCs w:val="28"/>
        </w:rPr>
        <w:t>не менее двух видов практик, в объемах, соответствующих федеральным государственным образовательным стандартам.</w:t>
      </w:r>
    </w:p>
    <w:p w:rsidR="007D4C1C" w:rsidRDefault="007D4C1C" w:rsidP="0025169B">
      <w:pPr>
        <w:pStyle w:val="5"/>
        <w:kinsoku w:val="0"/>
        <w:overflowPunct w:val="0"/>
        <w:autoSpaceDE w:val="0"/>
        <w:autoSpaceDN w:val="0"/>
        <w:spacing w:before="0" w:after="0" w:line="240" w:lineRule="auto"/>
        <w:ind w:firstLine="709"/>
        <w:jc w:val="both"/>
        <w:rPr>
          <w:sz w:val="28"/>
          <w:szCs w:val="28"/>
        </w:rPr>
      </w:pPr>
      <w:r w:rsidRPr="001361B2">
        <w:rPr>
          <w:sz w:val="28"/>
          <w:szCs w:val="28"/>
        </w:rPr>
        <w:lastRenderedPageBreak/>
        <w:t>Выпускающими кафедрами Института разработаны и утверждены программы практик. При необходимости изменения содержания практики</w:t>
      </w:r>
      <w:r>
        <w:rPr>
          <w:sz w:val="28"/>
          <w:szCs w:val="28"/>
        </w:rPr>
        <w:t>,</w:t>
      </w:r>
      <w:r w:rsidRPr="001361B2">
        <w:rPr>
          <w:sz w:val="28"/>
          <w:szCs w:val="28"/>
        </w:rPr>
        <w:t xml:space="preserve"> предложения обсуждаются на заседании кафедры, с приглашением работодателей и утверждаются деканом факультета на следующий учебный год. </w:t>
      </w:r>
    </w:p>
    <w:p w:rsidR="007D4C1C" w:rsidRPr="00ED2EDE" w:rsidRDefault="007D4C1C" w:rsidP="0025169B">
      <w:pPr>
        <w:shd w:val="clear" w:color="auto" w:fill="FFFFFF" w:themeFill="background1"/>
        <w:spacing w:after="0" w:line="240" w:lineRule="auto"/>
        <w:ind w:firstLine="709"/>
        <w:jc w:val="both"/>
        <w:rPr>
          <w:rFonts w:ascii="Times New Roman" w:hAnsi="Times New Roman" w:cs="Times New Roman"/>
          <w:sz w:val="28"/>
          <w:szCs w:val="28"/>
        </w:rPr>
      </w:pPr>
      <w:r w:rsidRPr="00ED2EDE">
        <w:rPr>
          <w:rFonts w:ascii="Times New Roman" w:hAnsi="Times New Roman" w:cs="Times New Roman"/>
          <w:sz w:val="28"/>
          <w:szCs w:val="28"/>
        </w:rPr>
        <w:t>Практическая подготовка организ</w:t>
      </w:r>
      <w:r w:rsidR="00E540A5">
        <w:rPr>
          <w:rFonts w:ascii="Times New Roman" w:hAnsi="Times New Roman" w:cs="Times New Roman"/>
          <w:sz w:val="28"/>
          <w:szCs w:val="28"/>
        </w:rPr>
        <w:t>уется</w:t>
      </w:r>
      <w:r w:rsidRPr="00ED2EDE">
        <w:rPr>
          <w:rFonts w:ascii="Times New Roman" w:hAnsi="Times New Roman" w:cs="Times New Roman"/>
          <w:sz w:val="28"/>
          <w:szCs w:val="28"/>
        </w:rPr>
        <w:t>:</w:t>
      </w:r>
    </w:p>
    <w:p w:rsidR="007D4C1C" w:rsidRPr="00ED2EDE" w:rsidRDefault="007D4C1C" w:rsidP="0025169B">
      <w:pPr>
        <w:pStyle w:val="a7"/>
        <w:numPr>
          <w:ilvl w:val="0"/>
          <w:numId w:val="17"/>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ED2EDE">
        <w:rPr>
          <w:rFonts w:ascii="Times New Roman" w:hAnsi="Times New Roman" w:cs="Times New Roman"/>
          <w:sz w:val="28"/>
          <w:szCs w:val="28"/>
        </w:rPr>
        <w:t>непосредственно в Институте, в том числе в структурном подразделении Института, предназначенном для проведения практической подготовки;</w:t>
      </w:r>
    </w:p>
    <w:p w:rsidR="007D4C1C" w:rsidRDefault="007D4C1C" w:rsidP="0025169B">
      <w:pPr>
        <w:pStyle w:val="a7"/>
        <w:numPr>
          <w:ilvl w:val="0"/>
          <w:numId w:val="17"/>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ED2EDE">
        <w:rPr>
          <w:rFonts w:ascii="Times New Roman" w:hAnsi="Times New Roman" w:cs="Times New Roman"/>
          <w:sz w:val="28"/>
          <w:szCs w:val="28"/>
        </w:rPr>
        <w:t>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w:t>
      </w:r>
      <w:r>
        <w:rPr>
          <w:rFonts w:ascii="Times New Roman" w:hAnsi="Times New Roman" w:cs="Times New Roman"/>
          <w:sz w:val="28"/>
          <w:szCs w:val="28"/>
        </w:rPr>
        <w:t>.</w:t>
      </w:r>
    </w:p>
    <w:p w:rsidR="007D4C1C" w:rsidRDefault="007D4C1C" w:rsidP="0025169B">
      <w:pPr>
        <w:shd w:val="clear" w:color="auto" w:fill="FFFFFF" w:themeFill="background1"/>
        <w:spacing w:after="0" w:line="240" w:lineRule="auto"/>
        <w:ind w:firstLine="709"/>
        <w:jc w:val="both"/>
        <w:rPr>
          <w:rFonts w:ascii="Times New Roman" w:hAnsi="Times New Roman" w:cs="Times New Roman"/>
          <w:sz w:val="28"/>
          <w:szCs w:val="28"/>
        </w:rPr>
      </w:pPr>
      <w:r w:rsidRPr="008021EE">
        <w:rPr>
          <w:rFonts w:ascii="Times New Roman" w:hAnsi="Times New Roman" w:cs="Times New Roman"/>
          <w:sz w:val="28"/>
          <w:szCs w:val="28"/>
        </w:rPr>
        <w:t>Практическая подготовка обучающихся Института в профильных организациях осуществляется на основании договоров, заключенных между Институтом и профильными организациями, в соответствии с которыми указанные организации обязуются предоставить места для прохождения практики обучающихся.</w:t>
      </w:r>
    </w:p>
    <w:p w:rsidR="001E1F4B" w:rsidRDefault="001E1F4B" w:rsidP="0025169B">
      <w:pPr>
        <w:pStyle w:val="5"/>
        <w:kinsoku w:val="0"/>
        <w:overflowPunct w:val="0"/>
        <w:autoSpaceDE w:val="0"/>
        <w:autoSpaceDN w:val="0"/>
        <w:spacing w:before="0" w:after="0" w:line="240" w:lineRule="auto"/>
        <w:ind w:firstLine="709"/>
        <w:jc w:val="both"/>
        <w:rPr>
          <w:sz w:val="28"/>
          <w:szCs w:val="28"/>
        </w:rPr>
      </w:pPr>
      <w:r>
        <w:rPr>
          <w:sz w:val="28"/>
          <w:szCs w:val="28"/>
        </w:rPr>
        <w:t>Так, к</w:t>
      </w:r>
      <w:r w:rsidRPr="00AD2DDA">
        <w:rPr>
          <w:sz w:val="28"/>
          <w:szCs w:val="28"/>
        </w:rPr>
        <w:t>афедра информационных технологий и высшей математики заключила договор с Министерством ЖКХ, энергетики, цифровизации и связи Забайкальского края,</w:t>
      </w:r>
      <w:r>
        <w:rPr>
          <w:sz w:val="28"/>
          <w:szCs w:val="28"/>
        </w:rPr>
        <w:t xml:space="preserve"> ООО «Радуга», ПАО «ТГК-14», </w:t>
      </w:r>
      <w:r w:rsidRPr="001927FE">
        <w:rPr>
          <w:sz w:val="28"/>
          <w:szCs w:val="28"/>
        </w:rPr>
        <w:t>Центр</w:t>
      </w:r>
      <w:r>
        <w:rPr>
          <w:sz w:val="28"/>
          <w:szCs w:val="28"/>
        </w:rPr>
        <w:t>ом</w:t>
      </w:r>
      <w:r w:rsidRPr="001927FE">
        <w:rPr>
          <w:sz w:val="28"/>
          <w:szCs w:val="28"/>
        </w:rPr>
        <w:t xml:space="preserve"> медико-социальной реабилитации инвалидов </w:t>
      </w:r>
      <w:r>
        <w:rPr>
          <w:sz w:val="28"/>
          <w:szCs w:val="28"/>
        </w:rPr>
        <w:t>«</w:t>
      </w:r>
      <w:r w:rsidRPr="001927FE">
        <w:rPr>
          <w:sz w:val="28"/>
          <w:szCs w:val="28"/>
        </w:rPr>
        <w:t>Росток</w:t>
      </w:r>
      <w:r>
        <w:rPr>
          <w:sz w:val="28"/>
          <w:szCs w:val="28"/>
        </w:rPr>
        <w:t>»,</w:t>
      </w:r>
      <w:r w:rsidRPr="00AD2DDA">
        <w:rPr>
          <w:sz w:val="28"/>
          <w:szCs w:val="28"/>
        </w:rPr>
        <w:t xml:space="preserve"> большинство студентов проходят практику в отделе учебно-методического и информационного обеспечения Института. Это позволяет организовать прохождение практики с должным эффектом.</w:t>
      </w:r>
    </w:p>
    <w:p w:rsidR="007D4C1C" w:rsidRPr="005C5C57" w:rsidRDefault="001E1F4B" w:rsidP="0025169B">
      <w:pPr>
        <w:pStyle w:val="5"/>
        <w:kinsoku w:val="0"/>
        <w:overflowPunct w:val="0"/>
        <w:autoSpaceDE w:val="0"/>
        <w:autoSpaceDN w:val="0"/>
        <w:spacing w:before="0" w:after="0" w:line="240" w:lineRule="auto"/>
        <w:ind w:firstLine="709"/>
        <w:jc w:val="both"/>
        <w:rPr>
          <w:sz w:val="28"/>
          <w:szCs w:val="28"/>
        </w:rPr>
      </w:pPr>
      <w:r>
        <w:rPr>
          <w:sz w:val="28"/>
          <w:szCs w:val="28"/>
        </w:rPr>
        <w:t>К</w:t>
      </w:r>
      <w:r w:rsidR="007D4C1C" w:rsidRPr="005C5C57">
        <w:rPr>
          <w:sz w:val="28"/>
          <w:szCs w:val="28"/>
        </w:rPr>
        <w:t>афедра финансов</w:t>
      </w:r>
      <w:r w:rsidR="007D4C1C">
        <w:rPr>
          <w:sz w:val="28"/>
          <w:szCs w:val="28"/>
        </w:rPr>
        <w:t xml:space="preserve"> и управления</w:t>
      </w:r>
      <w:r w:rsidR="007D4C1C" w:rsidRPr="005C5C57">
        <w:rPr>
          <w:sz w:val="28"/>
          <w:szCs w:val="28"/>
        </w:rPr>
        <w:t xml:space="preserve"> взаимодействует с</w:t>
      </w:r>
      <w:r w:rsidR="007D4C1C">
        <w:rPr>
          <w:sz w:val="28"/>
          <w:szCs w:val="28"/>
        </w:rPr>
        <w:t xml:space="preserve"> базами практики</w:t>
      </w:r>
      <w:r w:rsidR="007D4C1C" w:rsidRPr="005C5C57">
        <w:rPr>
          <w:sz w:val="28"/>
          <w:szCs w:val="28"/>
        </w:rPr>
        <w:t xml:space="preserve">, </w:t>
      </w:r>
      <w:r>
        <w:rPr>
          <w:sz w:val="28"/>
          <w:szCs w:val="28"/>
        </w:rPr>
        <w:t xml:space="preserve">которые </w:t>
      </w:r>
      <w:r w:rsidR="007D4C1C" w:rsidRPr="005C5C57">
        <w:rPr>
          <w:sz w:val="28"/>
          <w:szCs w:val="28"/>
        </w:rPr>
        <w:t>отражен</w:t>
      </w:r>
      <w:r>
        <w:rPr>
          <w:sz w:val="28"/>
          <w:szCs w:val="28"/>
        </w:rPr>
        <w:t>ы</w:t>
      </w:r>
      <w:r w:rsidR="007D4C1C" w:rsidRPr="005C5C57">
        <w:rPr>
          <w:sz w:val="28"/>
          <w:szCs w:val="28"/>
        </w:rPr>
        <w:t xml:space="preserve"> в таблице</w:t>
      </w:r>
      <w:r w:rsidR="007D4C1C">
        <w:rPr>
          <w:sz w:val="28"/>
          <w:szCs w:val="28"/>
        </w:rPr>
        <w:t xml:space="preserve"> 14.</w:t>
      </w:r>
    </w:p>
    <w:p w:rsidR="007D4C1C" w:rsidRPr="008C58DA" w:rsidRDefault="007D4C1C" w:rsidP="0025169B">
      <w:pPr>
        <w:pStyle w:val="5"/>
        <w:kinsoku w:val="0"/>
        <w:overflowPunct w:val="0"/>
        <w:autoSpaceDE w:val="0"/>
        <w:autoSpaceDN w:val="0"/>
        <w:spacing w:before="120" w:after="0" w:line="240" w:lineRule="auto"/>
        <w:ind w:firstLine="709"/>
        <w:jc w:val="right"/>
      </w:pPr>
      <w:r w:rsidRPr="008C58DA">
        <w:t>Таблица 14</w:t>
      </w:r>
    </w:p>
    <w:p w:rsidR="007D4C1C" w:rsidRPr="001361B2" w:rsidRDefault="007D4C1C" w:rsidP="0025169B">
      <w:pPr>
        <w:pStyle w:val="5"/>
        <w:kinsoku w:val="0"/>
        <w:overflowPunct w:val="0"/>
        <w:autoSpaceDE w:val="0"/>
        <w:autoSpaceDN w:val="0"/>
        <w:spacing w:before="0" w:after="60" w:line="240" w:lineRule="auto"/>
        <w:rPr>
          <w:sz w:val="28"/>
          <w:szCs w:val="28"/>
        </w:rPr>
      </w:pPr>
      <w:r w:rsidRPr="005C5C57">
        <w:rPr>
          <w:sz w:val="28"/>
          <w:szCs w:val="28"/>
        </w:rPr>
        <w:t>Перечень предприятий, с которыми заключены договоры на проведение практик кафедрой финансов</w:t>
      </w:r>
      <w:r>
        <w:rPr>
          <w:sz w:val="28"/>
          <w:szCs w:val="28"/>
        </w:rPr>
        <w:t xml:space="preserve"> и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139"/>
      </w:tblGrid>
      <w:tr w:rsidR="00B6595C" w:rsidRPr="008C58DA" w:rsidTr="000D7880">
        <w:trPr>
          <w:trHeight w:val="557"/>
          <w:tblHeader/>
        </w:trPr>
        <w:tc>
          <w:tcPr>
            <w:tcW w:w="645" w:type="pct"/>
            <w:shd w:val="clear" w:color="auto" w:fill="auto"/>
            <w:vAlign w:val="center"/>
          </w:tcPr>
          <w:p w:rsidR="00B6595C" w:rsidRPr="008C58DA" w:rsidRDefault="00B6595C" w:rsidP="0025169B">
            <w:pPr>
              <w:shd w:val="clear" w:color="auto" w:fill="FFFFFF" w:themeFill="background1"/>
              <w:spacing w:after="0" w:line="240" w:lineRule="auto"/>
              <w:jc w:val="center"/>
              <w:rPr>
                <w:rFonts w:ascii="Times New Roman" w:hAnsi="Times New Roman" w:cs="Times New Roman"/>
                <w:sz w:val="20"/>
                <w:szCs w:val="20"/>
              </w:rPr>
            </w:pPr>
            <w:r w:rsidRPr="008C58DA">
              <w:rPr>
                <w:rFonts w:ascii="Times New Roman" w:hAnsi="Times New Roman" w:cs="Times New Roman"/>
                <w:sz w:val="20"/>
                <w:szCs w:val="20"/>
              </w:rPr>
              <w:t>№ п\п</w:t>
            </w:r>
          </w:p>
        </w:tc>
        <w:tc>
          <w:tcPr>
            <w:tcW w:w="4355" w:type="pct"/>
            <w:shd w:val="clear" w:color="auto" w:fill="auto"/>
            <w:vAlign w:val="center"/>
          </w:tcPr>
          <w:p w:rsidR="00B6595C" w:rsidRPr="008C58DA" w:rsidRDefault="00B6595C" w:rsidP="0025169B">
            <w:pPr>
              <w:shd w:val="clear" w:color="auto" w:fill="FFFFFF" w:themeFill="background1"/>
              <w:spacing w:after="0" w:line="240" w:lineRule="auto"/>
              <w:jc w:val="center"/>
              <w:rPr>
                <w:rFonts w:ascii="Times New Roman" w:hAnsi="Times New Roman" w:cs="Times New Roman"/>
                <w:sz w:val="20"/>
                <w:szCs w:val="20"/>
              </w:rPr>
            </w:pPr>
            <w:r w:rsidRPr="008C58DA">
              <w:rPr>
                <w:rFonts w:ascii="Times New Roman" w:hAnsi="Times New Roman" w:cs="Times New Roman"/>
                <w:sz w:val="20"/>
                <w:szCs w:val="20"/>
              </w:rPr>
              <w:t>Предприятие/организация</w:t>
            </w:r>
          </w:p>
        </w:tc>
      </w:tr>
      <w:tr w:rsidR="00B6595C" w:rsidRPr="008C58DA" w:rsidTr="00B6595C">
        <w:tc>
          <w:tcPr>
            <w:tcW w:w="5000" w:type="pct"/>
            <w:gridSpan w:val="2"/>
            <w:shd w:val="clear" w:color="auto" w:fill="auto"/>
            <w:vAlign w:val="center"/>
          </w:tcPr>
          <w:p w:rsidR="00B6595C" w:rsidRPr="008C58DA" w:rsidRDefault="00B6595C" w:rsidP="0025169B">
            <w:pPr>
              <w:shd w:val="clear" w:color="auto" w:fill="FFFFFF" w:themeFill="background1"/>
              <w:spacing w:after="0" w:line="240" w:lineRule="auto"/>
              <w:jc w:val="center"/>
              <w:rPr>
                <w:rFonts w:ascii="Times New Roman" w:hAnsi="Times New Roman" w:cs="Times New Roman"/>
                <w:sz w:val="20"/>
                <w:szCs w:val="20"/>
              </w:rPr>
            </w:pPr>
            <w:r w:rsidRPr="008C58DA">
              <w:rPr>
                <w:rFonts w:ascii="Times New Roman" w:hAnsi="Times New Roman" w:cs="Times New Roman"/>
                <w:sz w:val="20"/>
                <w:szCs w:val="20"/>
              </w:rPr>
              <w:t>по направлению подготовки Экономика, профиль «Финансы и кредит, бухгалтерский учет и налогообложение»</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 xml:space="preserve">ДО «Читинский» ПАО «Банк ФК Открытие» </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Читинский филиал АО «Россельхозбанк»</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Логистический центр лайт АО «Альфа-Банк»</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 "Региональный операционный офис "Читинский" Филиала № 5440 Банка ВТБ (ПАО) в г. Новосибирске</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Клиентский центр 1ОЦ Чита АО Почта банк</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Читинское отделение № 8600 ПАО Сбербанк</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 xml:space="preserve">ДО в г. Чита Азиатско-Тихоокеанский Банк (АО) </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Управления федеральной налоговой службы по Забайкальскому краю</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Государственное учреждение «Центр обеспечения деятельности в области гражданской обороны и пожарной безопасности Забайкальского края»</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Администрация ГО «Поселок Агинское»</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Комитет по финансам Администрации муниципального района Читинский район</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«Объединение текстильная компания – Чита»</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«Янта-Чита-розница»</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ГРК Быстринское</w:t>
            </w:r>
          </w:p>
        </w:tc>
      </w:tr>
      <w:tr w:rsidR="00B6595C" w:rsidRPr="008C58DA" w:rsidTr="000D3435">
        <w:trPr>
          <w:trHeight w:val="93"/>
        </w:trPr>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«Золотой век»</w:t>
            </w:r>
          </w:p>
        </w:tc>
      </w:tr>
      <w:tr w:rsidR="00B6595C" w:rsidRPr="008C58DA" w:rsidTr="00931213">
        <w:tc>
          <w:tcPr>
            <w:tcW w:w="645" w:type="pct"/>
            <w:shd w:val="clear" w:color="auto" w:fill="auto"/>
            <w:vAlign w:val="center"/>
          </w:tcPr>
          <w:p w:rsidR="00B6595C" w:rsidRPr="008C58DA" w:rsidRDefault="00B6595C"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B6595C" w:rsidRPr="008C58DA" w:rsidRDefault="00B6595C"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АО «Хиагда»</w:t>
            </w:r>
          </w:p>
        </w:tc>
      </w:tr>
      <w:tr w:rsidR="000D3435" w:rsidRPr="008C58DA" w:rsidTr="000D7880">
        <w:trPr>
          <w:trHeight w:val="477"/>
        </w:trPr>
        <w:tc>
          <w:tcPr>
            <w:tcW w:w="5000" w:type="pct"/>
            <w:gridSpan w:val="2"/>
            <w:shd w:val="clear" w:color="auto" w:fill="auto"/>
            <w:vAlign w:val="center"/>
          </w:tcPr>
          <w:p w:rsidR="000D3435" w:rsidRPr="008C58DA" w:rsidRDefault="009E57F8" w:rsidP="0025169B">
            <w:pPr>
              <w:shd w:val="clear" w:color="auto" w:fill="FFFFFF" w:themeFill="background1"/>
              <w:spacing w:after="0" w:line="240" w:lineRule="auto"/>
              <w:jc w:val="center"/>
              <w:rPr>
                <w:rFonts w:ascii="Times New Roman" w:hAnsi="Times New Roman" w:cs="Times New Roman"/>
                <w:sz w:val="20"/>
                <w:szCs w:val="20"/>
              </w:rPr>
            </w:pPr>
            <w:r w:rsidRPr="008C58DA">
              <w:rPr>
                <w:rFonts w:ascii="Times New Roman" w:hAnsi="Times New Roman" w:cs="Times New Roman"/>
                <w:sz w:val="20"/>
                <w:szCs w:val="20"/>
              </w:rPr>
              <w:t>по направлению</w:t>
            </w:r>
            <w:r w:rsidR="000D3435" w:rsidRPr="008C58DA">
              <w:rPr>
                <w:rFonts w:ascii="Times New Roman" w:hAnsi="Times New Roman" w:cs="Times New Roman"/>
                <w:sz w:val="20"/>
                <w:szCs w:val="20"/>
              </w:rPr>
              <w:t xml:space="preserve"> подготовки «Управление персоналом»</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Министерство труда и социальной защиты населения</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Министерство экономического развития</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Дистанция инженерных сооружений – структурное подразделение Центральной дирекции инфраструктуры филиала ОАО «РЖД»</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Читинский региональный центр связи РЖД</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«АНТАРЕС»</w:t>
            </w:r>
            <w:r w:rsidR="002C47D3">
              <w:rPr>
                <w:rFonts w:ascii="Times New Roman" w:hAnsi="Times New Roman" w:cs="Times New Roman"/>
                <w:sz w:val="20"/>
                <w:szCs w:val="20"/>
              </w:rPr>
              <w:t xml:space="preserve"> </w:t>
            </w:r>
            <w:r w:rsidRPr="008C58DA">
              <w:rPr>
                <w:rFonts w:ascii="Times New Roman" w:hAnsi="Times New Roman" w:cs="Times New Roman"/>
                <w:sz w:val="20"/>
                <w:szCs w:val="20"/>
              </w:rPr>
              <w:t>г. Санкт-Петербург</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 xml:space="preserve">Эксплуатационное локомотивное депо Чита Забайкальской дирекции тяги </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АО Читаэнергосбыт</w:t>
            </w:r>
          </w:p>
        </w:tc>
      </w:tr>
      <w:tr w:rsidR="000D3435" w:rsidRPr="008C58DA" w:rsidTr="00931213">
        <w:tc>
          <w:tcPr>
            <w:tcW w:w="645" w:type="pct"/>
            <w:shd w:val="clear" w:color="auto" w:fill="auto"/>
            <w:vAlign w:val="center"/>
          </w:tcPr>
          <w:p w:rsidR="000D3435" w:rsidRPr="008C58DA" w:rsidRDefault="000D3435" w:rsidP="0025169B">
            <w:pPr>
              <w:numPr>
                <w:ilvl w:val="0"/>
                <w:numId w:val="18"/>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rsidR="000D3435" w:rsidRPr="008C58DA" w:rsidRDefault="000D3435"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 xml:space="preserve">ГКУ «Управление лесничествами Забайкальского края» </w:t>
            </w:r>
          </w:p>
        </w:tc>
      </w:tr>
    </w:tbl>
    <w:p w:rsidR="007047B7" w:rsidRPr="005A0BF7" w:rsidRDefault="007047B7"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5A0BF7">
        <w:rPr>
          <w:rFonts w:ascii="Times New Roman" w:hAnsi="Times New Roman" w:cs="Times New Roman"/>
          <w:sz w:val="28"/>
          <w:szCs w:val="28"/>
        </w:rPr>
        <w:t>На юридическом факультете разработана обширная база мест пр</w:t>
      </w:r>
      <w:r>
        <w:rPr>
          <w:rFonts w:ascii="Times New Roman" w:hAnsi="Times New Roman" w:cs="Times New Roman"/>
          <w:sz w:val="28"/>
          <w:szCs w:val="28"/>
        </w:rPr>
        <w:t>охождения практики, включающая 19</w:t>
      </w:r>
      <w:r w:rsidRPr="005A0BF7">
        <w:rPr>
          <w:rFonts w:ascii="Times New Roman" w:hAnsi="Times New Roman" w:cs="Times New Roman"/>
          <w:sz w:val="28"/>
          <w:szCs w:val="28"/>
        </w:rPr>
        <w:t xml:space="preserve"> договор</w:t>
      </w:r>
      <w:r>
        <w:rPr>
          <w:rFonts w:ascii="Times New Roman" w:hAnsi="Times New Roman" w:cs="Times New Roman"/>
          <w:sz w:val="28"/>
          <w:szCs w:val="28"/>
        </w:rPr>
        <w:t>ов</w:t>
      </w:r>
      <w:r w:rsidRPr="005A0BF7">
        <w:rPr>
          <w:rFonts w:ascii="Times New Roman" w:hAnsi="Times New Roman" w:cs="Times New Roman"/>
          <w:sz w:val="28"/>
          <w:szCs w:val="28"/>
        </w:rPr>
        <w:t xml:space="preserve"> о сотрудничестве и о предоставлении мест прохождения практики (таблица 15).</w:t>
      </w:r>
    </w:p>
    <w:p w:rsidR="007047B7" w:rsidRPr="008C58DA" w:rsidRDefault="007047B7" w:rsidP="0025169B">
      <w:pPr>
        <w:keepNext/>
        <w:shd w:val="clear" w:color="auto" w:fill="FFFFFF" w:themeFill="background1"/>
        <w:spacing w:before="120" w:after="0" w:line="240" w:lineRule="auto"/>
        <w:ind w:firstLine="709"/>
        <w:jc w:val="right"/>
        <w:rPr>
          <w:rFonts w:ascii="Times New Roman" w:eastAsia="Calibri" w:hAnsi="Times New Roman" w:cs="Times New Roman"/>
          <w:sz w:val="24"/>
          <w:szCs w:val="24"/>
        </w:rPr>
      </w:pPr>
      <w:r w:rsidRPr="008C58DA">
        <w:rPr>
          <w:rFonts w:ascii="Times New Roman" w:eastAsia="Calibri" w:hAnsi="Times New Roman" w:cs="Times New Roman"/>
          <w:sz w:val="24"/>
          <w:szCs w:val="24"/>
        </w:rPr>
        <w:t>Таблица 15</w:t>
      </w:r>
    </w:p>
    <w:p w:rsidR="007047B7" w:rsidRPr="000903B8" w:rsidRDefault="007047B7" w:rsidP="0025169B">
      <w:pPr>
        <w:shd w:val="clear" w:color="auto" w:fill="FFFFFF" w:themeFill="background1"/>
        <w:spacing w:after="60" w:line="240" w:lineRule="auto"/>
        <w:jc w:val="center"/>
        <w:rPr>
          <w:rFonts w:ascii="Times New Roman" w:eastAsia="Calibri" w:hAnsi="Times New Roman" w:cs="Times New Roman"/>
          <w:sz w:val="28"/>
          <w:szCs w:val="32"/>
        </w:rPr>
      </w:pPr>
      <w:r w:rsidRPr="000903B8">
        <w:rPr>
          <w:rFonts w:ascii="Times New Roman" w:eastAsia="Calibri" w:hAnsi="Times New Roman" w:cs="Times New Roman"/>
          <w:sz w:val="28"/>
          <w:szCs w:val="32"/>
        </w:rPr>
        <w:t>Перечень предприятий, с которыми заключены договоры на проведение практик юридическим факультетом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401"/>
      </w:tblGrid>
      <w:tr w:rsidR="007047B7" w:rsidRPr="00346A6F" w:rsidTr="00931213">
        <w:trPr>
          <w:trHeight w:val="538"/>
          <w:tblHeader/>
        </w:trPr>
        <w:tc>
          <w:tcPr>
            <w:tcW w:w="505" w:type="pct"/>
            <w:shd w:val="clear" w:color="auto" w:fill="auto"/>
            <w:vAlign w:val="center"/>
          </w:tcPr>
          <w:p w:rsidR="007047B7" w:rsidRPr="00346A6F" w:rsidRDefault="007047B7" w:rsidP="0025169B">
            <w:pPr>
              <w:shd w:val="clear" w:color="auto" w:fill="FFFFFF"/>
              <w:spacing w:after="0" w:line="264" w:lineRule="auto"/>
              <w:jc w:val="center"/>
              <w:rPr>
                <w:rFonts w:ascii="Times New Roman" w:eastAsia="Calibri" w:hAnsi="Times New Roman" w:cs="Times New Roman"/>
                <w:sz w:val="20"/>
                <w:szCs w:val="20"/>
              </w:rPr>
            </w:pPr>
            <w:r w:rsidRPr="00346A6F">
              <w:rPr>
                <w:rFonts w:ascii="Times New Roman" w:eastAsia="Calibri" w:hAnsi="Times New Roman" w:cs="Times New Roman"/>
                <w:sz w:val="20"/>
                <w:szCs w:val="20"/>
              </w:rPr>
              <w:t>№ п\п</w:t>
            </w:r>
          </w:p>
        </w:tc>
        <w:tc>
          <w:tcPr>
            <w:tcW w:w="4495" w:type="pct"/>
            <w:shd w:val="clear" w:color="auto" w:fill="auto"/>
            <w:vAlign w:val="center"/>
          </w:tcPr>
          <w:p w:rsidR="007047B7" w:rsidRPr="00346A6F" w:rsidRDefault="007047B7" w:rsidP="0025169B">
            <w:pPr>
              <w:shd w:val="clear" w:color="auto" w:fill="FFFFFF"/>
              <w:spacing w:after="0" w:line="264" w:lineRule="auto"/>
              <w:jc w:val="center"/>
              <w:rPr>
                <w:rFonts w:ascii="Times New Roman" w:eastAsia="Calibri" w:hAnsi="Times New Roman" w:cs="Times New Roman"/>
                <w:sz w:val="20"/>
                <w:szCs w:val="20"/>
              </w:rPr>
            </w:pPr>
            <w:r w:rsidRPr="00346A6F">
              <w:rPr>
                <w:rFonts w:ascii="Times New Roman" w:eastAsia="Calibri" w:hAnsi="Times New Roman" w:cs="Times New Roman"/>
                <w:sz w:val="20"/>
                <w:szCs w:val="20"/>
              </w:rPr>
              <w:t>Предприятие/организация</w:t>
            </w:r>
          </w:p>
        </w:tc>
      </w:tr>
      <w:tr w:rsidR="007047B7" w:rsidRPr="00346A6F" w:rsidTr="000D7880">
        <w:trPr>
          <w:trHeight w:val="447"/>
        </w:trPr>
        <w:tc>
          <w:tcPr>
            <w:tcW w:w="5000" w:type="pct"/>
            <w:gridSpan w:val="2"/>
            <w:shd w:val="clear" w:color="auto" w:fill="auto"/>
            <w:vAlign w:val="center"/>
          </w:tcPr>
          <w:p w:rsidR="007047B7" w:rsidRPr="00346A6F" w:rsidRDefault="007047B7" w:rsidP="0025169B">
            <w:pPr>
              <w:shd w:val="clear" w:color="auto" w:fill="FFFFFF"/>
              <w:spacing w:after="0" w:line="264" w:lineRule="auto"/>
              <w:jc w:val="center"/>
              <w:rPr>
                <w:rFonts w:ascii="Times New Roman" w:eastAsia="Calibri" w:hAnsi="Times New Roman" w:cs="Times New Roman"/>
                <w:sz w:val="20"/>
                <w:szCs w:val="20"/>
              </w:rPr>
            </w:pPr>
            <w:r w:rsidRPr="00346A6F">
              <w:rPr>
                <w:rFonts w:ascii="Times New Roman" w:eastAsia="Calibri" w:hAnsi="Times New Roman" w:cs="Times New Roman"/>
                <w:sz w:val="20"/>
                <w:szCs w:val="20"/>
              </w:rPr>
              <w:t>по направлению подготовки «Юриспруденция»</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Четвертый арбитражный апелляционный суд</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Федеральной службы по надзору в сфере защиты прав потребителей и благополучия человека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Избирательная комиссия Забайкальского края.</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Следственное управление Следственного комитета при Прокуратуре Российской Федерации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министерства внутренних дел РФ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министерства юстиции Российской Федерации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Нотариальная палата Забайкальского края</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Федеральной налоговой службы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Департамент по обеспечению деятельности мировых судей Забайкальского края</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Федеральной службы судебных приставов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Прокуратура Забайкальского края</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Федеральной службы исполнения наказаний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Следственное управление Следственного комитета Российской Федерации по Забайкальскому краю</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Управление Судебного департамента в Забайкальском крае</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Уполномоченный по правам человека в Забайкальском крае</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Уполномоченный по защите прав предпринимателей в Забайкальском крае</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Уполномоченный по правам ребенка в Забайкальском крае</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Судебно-медицинская лаборатория (г. Чита) Филиал №4 Главный государственный центр судебно-медицинских и криминалистических экспертиз Министерства обороны Российской Федерации</w:t>
            </w:r>
          </w:p>
        </w:tc>
      </w:tr>
      <w:tr w:rsidR="00BE5050" w:rsidRPr="00346A6F" w:rsidTr="00931213">
        <w:tc>
          <w:tcPr>
            <w:tcW w:w="505" w:type="pct"/>
            <w:shd w:val="clear" w:color="auto" w:fill="auto"/>
            <w:vAlign w:val="center"/>
          </w:tcPr>
          <w:p w:rsidR="00BE5050" w:rsidRPr="00346A6F" w:rsidRDefault="00BE5050" w:rsidP="0025169B">
            <w:pPr>
              <w:numPr>
                <w:ilvl w:val="0"/>
                <w:numId w:val="19"/>
              </w:numPr>
              <w:shd w:val="clear" w:color="auto" w:fill="FFFFFF" w:themeFill="background1"/>
              <w:spacing w:after="0" w:line="264" w:lineRule="auto"/>
              <w:jc w:val="center"/>
              <w:rPr>
                <w:rFonts w:ascii="Times New Roman" w:hAnsi="Times New Roman" w:cs="Times New Roman"/>
                <w:sz w:val="20"/>
                <w:szCs w:val="20"/>
              </w:rPr>
            </w:pPr>
          </w:p>
        </w:tc>
        <w:tc>
          <w:tcPr>
            <w:tcW w:w="4495" w:type="pct"/>
            <w:shd w:val="clear" w:color="auto" w:fill="auto"/>
          </w:tcPr>
          <w:p w:rsidR="00BE5050" w:rsidRPr="00346A6F" w:rsidRDefault="00BE5050" w:rsidP="0025169B">
            <w:pPr>
              <w:shd w:val="clear" w:color="auto" w:fill="FFFFFF" w:themeFill="background1"/>
              <w:spacing w:after="0" w:line="264" w:lineRule="auto"/>
              <w:rPr>
                <w:rFonts w:ascii="Times New Roman" w:hAnsi="Times New Roman" w:cs="Times New Roman"/>
                <w:sz w:val="20"/>
                <w:szCs w:val="20"/>
              </w:rPr>
            </w:pPr>
            <w:r w:rsidRPr="00346A6F">
              <w:rPr>
                <w:rFonts w:ascii="Times New Roman" w:hAnsi="Times New Roman" w:cs="Times New Roman"/>
                <w:sz w:val="20"/>
                <w:szCs w:val="20"/>
              </w:rPr>
              <w:t>УФАС по Забайкальскому краю</w:t>
            </w:r>
          </w:p>
        </w:tc>
      </w:tr>
    </w:tbl>
    <w:p w:rsidR="005472E2" w:rsidRDefault="005472E2" w:rsidP="0025169B">
      <w:pPr>
        <w:pStyle w:val="5"/>
        <w:kinsoku w:val="0"/>
        <w:overflowPunct w:val="0"/>
        <w:autoSpaceDE w:val="0"/>
        <w:autoSpaceDN w:val="0"/>
        <w:spacing w:before="120" w:after="0" w:line="240" w:lineRule="auto"/>
        <w:ind w:firstLine="709"/>
        <w:jc w:val="both"/>
        <w:rPr>
          <w:sz w:val="28"/>
          <w:szCs w:val="28"/>
        </w:rPr>
      </w:pPr>
      <w:r w:rsidRPr="00622D09">
        <w:rPr>
          <w:sz w:val="28"/>
          <w:szCs w:val="28"/>
        </w:rPr>
        <w:t>Кафедра мировой экономики, предпринимательства и гуманитарных дисциплин взаимодействует с различными базами практики.</w:t>
      </w:r>
    </w:p>
    <w:p w:rsidR="005472E2" w:rsidRPr="008C58DA" w:rsidRDefault="005472E2" w:rsidP="0025169B">
      <w:pPr>
        <w:keepNext/>
        <w:shd w:val="clear" w:color="auto" w:fill="FFFFFF" w:themeFill="background1"/>
        <w:spacing w:before="120" w:after="0" w:line="240" w:lineRule="auto"/>
        <w:ind w:firstLine="709"/>
        <w:jc w:val="right"/>
        <w:rPr>
          <w:rFonts w:ascii="Times New Roman" w:eastAsia="Calibri" w:hAnsi="Times New Roman" w:cs="Times New Roman"/>
          <w:sz w:val="24"/>
          <w:szCs w:val="24"/>
        </w:rPr>
      </w:pPr>
      <w:r w:rsidRPr="008C58DA">
        <w:rPr>
          <w:rFonts w:ascii="Times New Roman" w:eastAsia="Calibri" w:hAnsi="Times New Roman" w:cs="Times New Roman"/>
          <w:sz w:val="24"/>
          <w:szCs w:val="24"/>
        </w:rPr>
        <w:lastRenderedPageBreak/>
        <w:t>Таблица 16</w:t>
      </w:r>
    </w:p>
    <w:p w:rsidR="005472E2" w:rsidRPr="00072C3F" w:rsidRDefault="005472E2" w:rsidP="0025169B">
      <w:pPr>
        <w:shd w:val="clear" w:color="auto" w:fill="FFFFFF" w:themeFill="background1"/>
        <w:spacing w:after="60" w:line="240" w:lineRule="auto"/>
        <w:ind w:firstLine="709"/>
        <w:jc w:val="center"/>
        <w:rPr>
          <w:rFonts w:ascii="Times New Roman" w:eastAsia="Calibri" w:hAnsi="Times New Roman" w:cs="Times New Roman"/>
          <w:sz w:val="28"/>
          <w:szCs w:val="32"/>
        </w:rPr>
      </w:pPr>
      <w:r w:rsidRPr="00072C3F">
        <w:rPr>
          <w:rFonts w:ascii="Times New Roman" w:eastAsia="Calibri" w:hAnsi="Times New Roman" w:cs="Times New Roman"/>
          <w:sz w:val="28"/>
          <w:szCs w:val="32"/>
        </w:rPr>
        <w:t>Перечень предприятий, с которыми заключены договоры на проведение практик кафедрой мировой экономики, предпринимательства и гуманитарных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401"/>
      </w:tblGrid>
      <w:tr w:rsidR="00C666FA" w:rsidRPr="008C58DA" w:rsidTr="00931213">
        <w:trPr>
          <w:trHeight w:val="538"/>
          <w:tblHeader/>
        </w:trPr>
        <w:tc>
          <w:tcPr>
            <w:tcW w:w="505" w:type="pct"/>
            <w:shd w:val="clear" w:color="auto" w:fill="auto"/>
            <w:vAlign w:val="center"/>
          </w:tcPr>
          <w:p w:rsidR="00C666FA" w:rsidRPr="008C58DA" w:rsidRDefault="00C666FA" w:rsidP="0025169B">
            <w:pPr>
              <w:shd w:val="clear" w:color="auto" w:fill="FFFFFF"/>
              <w:spacing w:after="0" w:line="240" w:lineRule="auto"/>
              <w:jc w:val="center"/>
              <w:rPr>
                <w:rFonts w:ascii="Times New Roman" w:eastAsia="Calibri" w:hAnsi="Times New Roman" w:cs="Times New Roman"/>
                <w:sz w:val="20"/>
                <w:szCs w:val="20"/>
              </w:rPr>
            </w:pPr>
            <w:r w:rsidRPr="008C58DA">
              <w:rPr>
                <w:rFonts w:ascii="Times New Roman" w:eastAsia="Calibri" w:hAnsi="Times New Roman" w:cs="Times New Roman"/>
                <w:sz w:val="20"/>
                <w:szCs w:val="20"/>
              </w:rPr>
              <w:t>№ п\п</w:t>
            </w:r>
          </w:p>
        </w:tc>
        <w:tc>
          <w:tcPr>
            <w:tcW w:w="4495" w:type="pct"/>
            <w:shd w:val="clear" w:color="auto" w:fill="auto"/>
            <w:vAlign w:val="center"/>
          </w:tcPr>
          <w:p w:rsidR="00C666FA" w:rsidRPr="008C58DA" w:rsidRDefault="00C666FA" w:rsidP="0025169B">
            <w:pPr>
              <w:shd w:val="clear" w:color="auto" w:fill="FFFFFF"/>
              <w:spacing w:after="0" w:line="240" w:lineRule="auto"/>
              <w:jc w:val="center"/>
              <w:rPr>
                <w:rFonts w:ascii="Times New Roman" w:eastAsia="Calibri" w:hAnsi="Times New Roman" w:cs="Times New Roman"/>
                <w:sz w:val="20"/>
                <w:szCs w:val="20"/>
              </w:rPr>
            </w:pPr>
            <w:r w:rsidRPr="008C58DA">
              <w:rPr>
                <w:rFonts w:ascii="Times New Roman" w:eastAsia="Calibri" w:hAnsi="Times New Roman" w:cs="Times New Roman"/>
                <w:sz w:val="20"/>
                <w:szCs w:val="20"/>
              </w:rPr>
              <w:t>Предприятие/организация</w:t>
            </w:r>
          </w:p>
        </w:tc>
      </w:tr>
      <w:tr w:rsidR="00C666FA" w:rsidRPr="008C58DA" w:rsidTr="000D7880">
        <w:trPr>
          <w:trHeight w:val="507"/>
        </w:trPr>
        <w:tc>
          <w:tcPr>
            <w:tcW w:w="5000" w:type="pct"/>
            <w:gridSpan w:val="2"/>
            <w:shd w:val="clear" w:color="auto" w:fill="auto"/>
            <w:vAlign w:val="center"/>
          </w:tcPr>
          <w:p w:rsidR="00C666FA" w:rsidRPr="008C58DA" w:rsidRDefault="00C666FA" w:rsidP="0025169B">
            <w:pPr>
              <w:shd w:val="clear" w:color="auto" w:fill="FFFFFF"/>
              <w:spacing w:after="0" w:line="240" w:lineRule="auto"/>
              <w:jc w:val="center"/>
              <w:rPr>
                <w:rFonts w:ascii="Times New Roman" w:eastAsia="Calibri" w:hAnsi="Times New Roman" w:cs="Times New Roman"/>
                <w:sz w:val="20"/>
                <w:szCs w:val="20"/>
              </w:rPr>
            </w:pPr>
            <w:r w:rsidRPr="008C58DA">
              <w:rPr>
                <w:rFonts w:ascii="Times New Roman" w:eastAsia="Calibri" w:hAnsi="Times New Roman" w:cs="Times New Roman"/>
                <w:sz w:val="20"/>
                <w:szCs w:val="20"/>
              </w:rPr>
              <w:t>по направлению подготовки Экономика, профиль «Мировая экономика»</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«ГРК «Быстринское»</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АО «Читаглавснаб»</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«Нергеопром»</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«Радуга»</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«Дарасунский завод горного оборудования»</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«ГРК «Быстринское»</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Филиал ПАО «ТрансКонтейнер» на Забайкальской железной дороге</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АО «Племенной завод «Комсомолец»</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«Инновация»</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«РОС-СНАБ»</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«Танга-Улеты»</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Центр поддержки экспорта Забайкальского края</w:t>
            </w:r>
          </w:p>
        </w:tc>
      </w:tr>
      <w:tr w:rsidR="00C666FA" w:rsidRPr="008C58DA" w:rsidTr="00C666FA">
        <w:tc>
          <w:tcPr>
            <w:tcW w:w="5000" w:type="pct"/>
            <w:gridSpan w:val="2"/>
            <w:shd w:val="clear" w:color="auto" w:fill="auto"/>
            <w:vAlign w:val="center"/>
          </w:tcPr>
          <w:p w:rsidR="00C666FA" w:rsidRPr="008C58DA" w:rsidRDefault="00C666FA" w:rsidP="0025169B">
            <w:pPr>
              <w:shd w:val="clear" w:color="auto" w:fill="FFFFFF"/>
              <w:spacing w:after="0" w:line="240" w:lineRule="auto"/>
              <w:jc w:val="center"/>
              <w:rPr>
                <w:rFonts w:ascii="Times New Roman" w:eastAsia="Calibri" w:hAnsi="Times New Roman" w:cs="Times New Roman"/>
                <w:sz w:val="20"/>
                <w:szCs w:val="20"/>
              </w:rPr>
            </w:pPr>
            <w:r w:rsidRPr="008C58DA">
              <w:rPr>
                <w:rFonts w:ascii="Times New Roman" w:eastAsia="Calibri" w:hAnsi="Times New Roman" w:cs="Times New Roman"/>
                <w:sz w:val="20"/>
                <w:szCs w:val="20"/>
              </w:rPr>
              <w:t xml:space="preserve">по направлению подготовки Экономика, </w:t>
            </w:r>
          </w:p>
          <w:p w:rsidR="00C666FA" w:rsidRPr="008C58DA" w:rsidRDefault="00C666FA" w:rsidP="0025169B">
            <w:pPr>
              <w:shd w:val="clear" w:color="auto" w:fill="FFFFFF"/>
              <w:spacing w:after="0" w:line="240" w:lineRule="auto"/>
              <w:jc w:val="center"/>
              <w:rPr>
                <w:rFonts w:ascii="Times New Roman" w:hAnsi="Times New Roman" w:cs="Times New Roman"/>
                <w:sz w:val="20"/>
                <w:szCs w:val="20"/>
              </w:rPr>
            </w:pPr>
            <w:r w:rsidRPr="008C58DA">
              <w:rPr>
                <w:rFonts w:ascii="Times New Roman" w:eastAsia="Calibri" w:hAnsi="Times New Roman" w:cs="Times New Roman"/>
                <w:sz w:val="20"/>
                <w:szCs w:val="20"/>
              </w:rPr>
              <w:t>профиль «Экономика предприятия и предпринимательская деятельность»</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«ГРК «Быстринское»</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«МакИнвест»</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«Краснокаменскпромстрой»</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СМТ-15 филиала АО «РЖДстрой»</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«Шинный завод»</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МКК ФПМП Забайкальского края (Фонд)</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Центр поддержки экспорта Забайкальского края</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ПАО «Нефтемаркет»</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УК «РЭЦ»</w:t>
            </w:r>
          </w:p>
        </w:tc>
      </w:tr>
      <w:tr w:rsidR="00C666FA" w:rsidRPr="008C58DA" w:rsidTr="00C666FA">
        <w:tc>
          <w:tcPr>
            <w:tcW w:w="5000" w:type="pct"/>
            <w:gridSpan w:val="2"/>
            <w:shd w:val="clear" w:color="auto" w:fill="auto"/>
            <w:vAlign w:val="center"/>
          </w:tcPr>
          <w:p w:rsidR="00C666FA" w:rsidRPr="008C58DA" w:rsidRDefault="00C666FA" w:rsidP="0025169B">
            <w:pPr>
              <w:shd w:val="clear" w:color="auto" w:fill="FFFFFF"/>
              <w:spacing w:after="0" w:line="240" w:lineRule="auto"/>
              <w:jc w:val="center"/>
              <w:rPr>
                <w:rFonts w:ascii="Times New Roman" w:eastAsia="Calibri" w:hAnsi="Times New Roman" w:cs="Times New Roman"/>
                <w:sz w:val="20"/>
                <w:szCs w:val="20"/>
              </w:rPr>
            </w:pPr>
            <w:r w:rsidRPr="008C58DA">
              <w:rPr>
                <w:rFonts w:ascii="Times New Roman" w:eastAsia="Calibri" w:hAnsi="Times New Roman" w:cs="Times New Roman"/>
                <w:sz w:val="20"/>
                <w:szCs w:val="20"/>
              </w:rPr>
              <w:t xml:space="preserve">по направлению подготовки Экономика, </w:t>
            </w:r>
          </w:p>
          <w:p w:rsidR="00C666FA" w:rsidRPr="008C58DA" w:rsidRDefault="00C666FA" w:rsidP="0025169B">
            <w:pPr>
              <w:shd w:val="clear" w:color="auto" w:fill="FFFFFF"/>
              <w:spacing w:after="0" w:line="240" w:lineRule="auto"/>
              <w:jc w:val="center"/>
              <w:rPr>
                <w:rFonts w:ascii="Times New Roman" w:hAnsi="Times New Roman" w:cs="Times New Roman"/>
                <w:sz w:val="20"/>
                <w:szCs w:val="20"/>
              </w:rPr>
            </w:pPr>
            <w:r w:rsidRPr="008C58DA">
              <w:rPr>
                <w:rFonts w:ascii="Times New Roman" w:eastAsia="Calibri" w:hAnsi="Times New Roman" w:cs="Times New Roman"/>
                <w:sz w:val="20"/>
                <w:szCs w:val="20"/>
              </w:rPr>
              <w:t>профиль «Экономика предприятия, предпринимательство и отраслевые технологии бизнеса»</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«Терос ЗК»</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«Автопарк»</w:t>
            </w:r>
          </w:p>
        </w:tc>
      </w:tr>
      <w:tr w:rsidR="00C666FA" w:rsidRPr="008C58DA" w:rsidTr="00931213">
        <w:tc>
          <w:tcPr>
            <w:tcW w:w="505" w:type="pct"/>
            <w:shd w:val="clear" w:color="auto" w:fill="auto"/>
            <w:vAlign w:val="center"/>
          </w:tcPr>
          <w:p w:rsidR="00C666FA" w:rsidRPr="008C58DA" w:rsidRDefault="00C666FA" w:rsidP="0025169B">
            <w:pPr>
              <w:numPr>
                <w:ilvl w:val="0"/>
                <w:numId w:val="20"/>
              </w:numPr>
              <w:shd w:val="clear" w:color="auto" w:fill="FFFFFF" w:themeFill="background1"/>
              <w:spacing w:after="0" w:line="240" w:lineRule="auto"/>
              <w:jc w:val="center"/>
              <w:rPr>
                <w:rFonts w:ascii="Times New Roman" w:hAnsi="Times New Roman" w:cs="Times New Roman"/>
                <w:sz w:val="20"/>
                <w:szCs w:val="20"/>
              </w:rPr>
            </w:pPr>
          </w:p>
        </w:tc>
        <w:tc>
          <w:tcPr>
            <w:tcW w:w="4495" w:type="pct"/>
            <w:shd w:val="clear" w:color="auto" w:fill="auto"/>
          </w:tcPr>
          <w:p w:rsidR="00C666FA" w:rsidRPr="008C58DA" w:rsidRDefault="00C666FA" w:rsidP="0025169B">
            <w:pPr>
              <w:shd w:val="clear" w:color="auto" w:fill="FFFFFF" w:themeFill="background1"/>
              <w:spacing w:after="0" w:line="240" w:lineRule="auto"/>
              <w:rPr>
                <w:rFonts w:ascii="Times New Roman" w:hAnsi="Times New Roman" w:cs="Times New Roman"/>
                <w:sz w:val="20"/>
                <w:szCs w:val="20"/>
              </w:rPr>
            </w:pPr>
            <w:r w:rsidRPr="008C58DA">
              <w:rPr>
                <w:rFonts w:ascii="Times New Roman" w:hAnsi="Times New Roman" w:cs="Times New Roman"/>
                <w:sz w:val="20"/>
                <w:szCs w:val="20"/>
              </w:rPr>
              <w:t>ООО РПК «Синяя птица»</w:t>
            </w:r>
          </w:p>
        </w:tc>
      </w:tr>
    </w:tbl>
    <w:p w:rsidR="00A456FC" w:rsidRPr="00292EFE" w:rsidRDefault="00A456FC" w:rsidP="0025169B">
      <w:pPr>
        <w:pStyle w:val="5"/>
        <w:kinsoku w:val="0"/>
        <w:overflowPunct w:val="0"/>
        <w:autoSpaceDE w:val="0"/>
        <w:autoSpaceDN w:val="0"/>
        <w:spacing w:before="120" w:after="0" w:line="240" w:lineRule="auto"/>
        <w:ind w:firstLine="709"/>
        <w:jc w:val="both"/>
        <w:rPr>
          <w:sz w:val="28"/>
          <w:szCs w:val="28"/>
        </w:rPr>
      </w:pPr>
      <w:r w:rsidRPr="00E52A5D">
        <w:rPr>
          <w:sz w:val="28"/>
          <w:szCs w:val="28"/>
        </w:rPr>
        <w:t xml:space="preserve">Колледжем для прохождения учебной, производственной (по профилю специальности) и преддипломной практики определены следующие базы </w:t>
      </w:r>
      <w:r w:rsidRPr="00292EFE">
        <w:rPr>
          <w:sz w:val="28"/>
          <w:szCs w:val="28"/>
        </w:rPr>
        <w:t>практик.</w:t>
      </w:r>
    </w:p>
    <w:p w:rsidR="007A4388" w:rsidRPr="007A4388" w:rsidRDefault="007A4388" w:rsidP="0025169B">
      <w:pPr>
        <w:shd w:val="clear" w:color="auto" w:fill="FFFFFF" w:themeFill="background1"/>
        <w:spacing w:after="0" w:line="240" w:lineRule="auto"/>
        <w:ind w:firstLine="709"/>
        <w:jc w:val="both"/>
        <w:rPr>
          <w:rFonts w:ascii="Times New Roman" w:hAnsi="Times New Roman" w:cs="Times New Roman"/>
          <w:sz w:val="28"/>
          <w:szCs w:val="28"/>
        </w:rPr>
      </w:pPr>
      <w:r w:rsidRPr="007A4388">
        <w:rPr>
          <w:rFonts w:ascii="Times New Roman" w:hAnsi="Times New Roman" w:cs="Times New Roman"/>
          <w:sz w:val="28"/>
          <w:szCs w:val="28"/>
        </w:rPr>
        <w:t>По специальности 40.02.01. Право и организация социального обеспечения практика (учебная, производственная (по профилю специальности) и преддипломная) проводится на основе договора с Министерством труда и социальной защиты населения Забайкальского края в подведомственных учреждениях таких как: Межрайонный отдел социальной защиты, ГАУ СО «Атамановский дом-интернат» Забайкальского края, ГКУ «Краевой центр социальной защиты населения» Забайкальского края</w:t>
      </w:r>
      <w:r w:rsidR="002C47D3">
        <w:rPr>
          <w:rFonts w:ascii="Times New Roman" w:hAnsi="Times New Roman" w:cs="Times New Roman"/>
          <w:sz w:val="28"/>
          <w:szCs w:val="28"/>
        </w:rPr>
        <w:t xml:space="preserve"> </w:t>
      </w:r>
      <w:r w:rsidRPr="007A4388">
        <w:rPr>
          <w:rFonts w:ascii="Times New Roman" w:hAnsi="Times New Roman" w:cs="Times New Roman"/>
          <w:sz w:val="28"/>
          <w:szCs w:val="28"/>
        </w:rPr>
        <w:t xml:space="preserve">ГУСО Ингодинский комплексный центр социального обслуживания населения «Милосердие» Забайкальского края, Краевой Центр занятости населения Забайкальского края, ГКУ «Краевой центр социальной защиты населения» Забайкальского края. Заключено соглашение о сотрудничестве с Комитетом по управлению имуществом администрации городского округа «Город Чита», Государственным учреждением здравоохранения «Городской родильный </w:t>
      </w:r>
      <w:r w:rsidRPr="007A4388">
        <w:rPr>
          <w:rFonts w:ascii="Times New Roman" w:hAnsi="Times New Roman" w:cs="Times New Roman"/>
          <w:sz w:val="28"/>
          <w:szCs w:val="28"/>
        </w:rPr>
        <w:lastRenderedPageBreak/>
        <w:t>дом», Отделением Социального фонда Российской Федерации по Забайкальскому краю, Государственной инспекцией труда в Забайкальском крае, КГАУ «Многофункциональный центр предоставления государственный и муниципальных услуг Забайкальского края», Военным комиссариатом Забайкальского края, Думой городского округа «Город Чита» и др.</w:t>
      </w:r>
    </w:p>
    <w:p w:rsidR="007A4388" w:rsidRPr="007A4388" w:rsidRDefault="007A4388" w:rsidP="0025169B">
      <w:pPr>
        <w:shd w:val="clear" w:color="auto" w:fill="FFFFFF" w:themeFill="background1"/>
        <w:spacing w:after="0" w:line="240" w:lineRule="auto"/>
        <w:ind w:firstLine="709"/>
        <w:jc w:val="both"/>
        <w:rPr>
          <w:rFonts w:ascii="Times New Roman" w:hAnsi="Times New Roman" w:cs="Times New Roman"/>
          <w:sz w:val="28"/>
          <w:szCs w:val="28"/>
        </w:rPr>
      </w:pPr>
      <w:r w:rsidRPr="007A4388">
        <w:rPr>
          <w:rFonts w:ascii="Times New Roman" w:hAnsi="Times New Roman" w:cs="Times New Roman"/>
          <w:sz w:val="28"/>
          <w:szCs w:val="28"/>
        </w:rPr>
        <w:t>По специальностям 38.02.04 Коммерция (по отраслям) и 38.02.05 Товароведение и экспертиза качества потребительских товаров практика (учебная, производственная (по профилю специальности) и преддипломная) проводится на основе договоров с наиболее крупными предприятиями торговых сетей города: Родная Читинка, ООО «Радуга», ООО «Спортмастер», фирменный магазин Глория Джинс, ООО «Зеленый Караван», Продмикс, Тексодом, и др. Заключен договор с Управлением потребительского рынка г. Читы.</w:t>
      </w:r>
    </w:p>
    <w:p w:rsidR="007A4388" w:rsidRPr="007A4388" w:rsidRDefault="007A4388" w:rsidP="0025169B">
      <w:pPr>
        <w:shd w:val="clear" w:color="auto" w:fill="FFFFFF" w:themeFill="background1"/>
        <w:spacing w:after="0" w:line="240" w:lineRule="auto"/>
        <w:ind w:firstLine="709"/>
        <w:jc w:val="both"/>
        <w:rPr>
          <w:rFonts w:ascii="Times New Roman" w:hAnsi="Times New Roman" w:cs="Times New Roman"/>
          <w:sz w:val="28"/>
          <w:szCs w:val="28"/>
        </w:rPr>
      </w:pPr>
      <w:r w:rsidRPr="007A4388">
        <w:rPr>
          <w:rFonts w:ascii="Times New Roman" w:hAnsi="Times New Roman" w:cs="Times New Roman"/>
          <w:sz w:val="28"/>
          <w:szCs w:val="28"/>
        </w:rPr>
        <w:t>По специальности 38.02.07 Банковское дело заключены договоры с ПАО Банк ВТБ, ПАО Росбанк, Читинским отделением №8600 ПАО Сбербанк, АО «Российский Сельскохозяйственный банк», АО Почта Банк, ПАО Промсвязьбанк, Банк Открытие.</w:t>
      </w:r>
    </w:p>
    <w:p w:rsidR="007A4388" w:rsidRPr="007A4388" w:rsidRDefault="007A4388" w:rsidP="0025169B">
      <w:pPr>
        <w:shd w:val="clear" w:color="auto" w:fill="FFFFFF" w:themeFill="background1"/>
        <w:spacing w:after="0" w:line="240" w:lineRule="auto"/>
        <w:ind w:firstLine="709"/>
        <w:jc w:val="both"/>
        <w:rPr>
          <w:rFonts w:ascii="Times New Roman" w:hAnsi="Times New Roman" w:cs="Times New Roman"/>
          <w:sz w:val="28"/>
          <w:szCs w:val="28"/>
        </w:rPr>
      </w:pPr>
      <w:r w:rsidRPr="007A4388">
        <w:rPr>
          <w:rFonts w:ascii="Times New Roman" w:hAnsi="Times New Roman" w:cs="Times New Roman"/>
          <w:sz w:val="28"/>
          <w:szCs w:val="28"/>
        </w:rPr>
        <w:t>По специальности 38.02.01 Экономика и бухгалтерский учет (по отраслям) учебная практика проводится в учебной бухгалтерии колледжа, а производственная (по профилю специальности) и преддипломная в организациях различных форм собственности, таких как ООО «Новая вагоноремонтная компания», АО «Читаглавснаб», ООО «Ригла», ООО «Атлантис», ПК «Сигнал», АО «Ростелеком», ООО «Радуга» и др.</w:t>
      </w:r>
    </w:p>
    <w:p w:rsidR="007A4388" w:rsidRPr="007A4388" w:rsidRDefault="007A4388" w:rsidP="0025169B">
      <w:pPr>
        <w:shd w:val="clear" w:color="auto" w:fill="FFFFFF" w:themeFill="background1"/>
        <w:spacing w:after="0" w:line="240" w:lineRule="auto"/>
        <w:ind w:firstLine="709"/>
        <w:jc w:val="both"/>
        <w:rPr>
          <w:rFonts w:ascii="Times New Roman" w:hAnsi="Times New Roman" w:cs="Times New Roman"/>
          <w:sz w:val="28"/>
          <w:szCs w:val="28"/>
        </w:rPr>
      </w:pPr>
      <w:r w:rsidRPr="007A4388">
        <w:rPr>
          <w:rFonts w:ascii="Times New Roman" w:hAnsi="Times New Roman" w:cs="Times New Roman"/>
          <w:sz w:val="28"/>
          <w:szCs w:val="28"/>
        </w:rPr>
        <w:t>По специальности 46.02.01 Документационное обеспечение управления и архивоведение учебная практика проводится в учебной канцелярии колледжа, а производственная (по профилю специальности) и преддипломная в организациях (учреждениях) различных форм собственности: Четвертый арбитражный апелляционный суд, Департамент управления делами Губернатора Забайкальского края, Территориальный орган Федеральной службы государственной статистики, Департамент ЗАГС Забайкальского края, ГКУ «Государственный архив Забайкальского края», и др.</w:t>
      </w:r>
    </w:p>
    <w:p w:rsidR="00205A6E" w:rsidRDefault="00205A6E" w:rsidP="0025169B">
      <w:pPr>
        <w:pStyle w:val="5"/>
        <w:kinsoku w:val="0"/>
        <w:overflowPunct w:val="0"/>
        <w:autoSpaceDE w:val="0"/>
        <w:autoSpaceDN w:val="0"/>
        <w:spacing w:before="0" w:after="0" w:line="240" w:lineRule="auto"/>
        <w:ind w:firstLine="709"/>
        <w:jc w:val="both"/>
        <w:rPr>
          <w:rFonts w:eastAsia="Calibri"/>
          <w:sz w:val="28"/>
          <w:szCs w:val="32"/>
        </w:rPr>
      </w:pPr>
      <w:r w:rsidRPr="00BD79DA">
        <w:rPr>
          <w:rFonts w:eastAsia="Calibri"/>
          <w:sz w:val="28"/>
          <w:szCs w:val="32"/>
        </w:rPr>
        <w:t>Учебный процесс в Институте строится на основании соответствующих законов, положений, локальных актов.</w:t>
      </w:r>
    </w:p>
    <w:p w:rsidR="00205A6E" w:rsidRDefault="00205A6E" w:rsidP="0025169B">
      <w:pPr>
        <w:pStyle w:val="5"/>
        <w:kinsoku w:val="0"/>
        <w:overflowPunct w:val="0"/>
        <w:autoSpaceDE w:val="0"/>
        <w:autoSpaceDN w:val="0"/>
        <w:spacing w:before="0" w:after="0" w:line="240" w:lineRule="auto"/>
        <w:ind w:firstLine="709"/>
        <w:jc w:val="both"/>
        <w:rPr>
          <w:rFonts w:eastAsia="Calibri"/>
          <w:sz w:val="28"/>
          <w:szCs w:val="32"/>
        </w:rPr>
      </w:pPr>
      <w:r w:rsidRPr="00BD79DA">
        <w:rPr>
          <w:rFonts w:eastAsia="Calibri"/>
          <w:sz w:val="28"/>
          <w:szCs w:val="32"/>
        </w:rPr>
        <w:t xml:space="preserve">С целью повышения успеваемости </w:t>
      </w:r>
      <w:r>
        <w:rPr>
          <w:rFonts w:eastAsia="Calibri"/>
          <w:sz w:val="28"/>
          <w:szCs w:val="32"/>
        </w:rPr>
        <w:t xml:space="preserve">обучающихся </w:t>
      </w:r>
      <w:r w:rsidRPr="00BD79DA">
        <w:rPr>
          <w:rFonts w:eastAsia="Calibri"/>
          <w:sz w:val="28"/>
          <w:szCs w:val="32"/>
        </w:rPr>
        <w:t xml:space="preserve">в Институте проводится межсессионная аттестация. Сроки проведения межсессионной аттестации определяются деканом в соответствии с учебными планами и доводятся до сведения </w:t>
      </w:r>
      <w:r>
        <w:rPr>
          <w:rFonts w:eastAsia="Calibri"/>
          <w:sz w:val="28"/>
          <w:szCs w:val="32"/>
        </w:rPr>
        <w:t xml:space="preserve">обучающихся </w:t>
      </w:r>
      <w:r w:rsidRPr="00BD79DA">
        <w:rPr>
          <w:rFonts w:eastAsia="Calibri"/>
          <w:sz w:val="28"/>
          <w:szCs w:val="32"/>
        </w:rPr>
        <w:t>на первой неделе учебного года.</w:t>
      </w:r>
    </w:p>
    <w:p w:rsidR="00205A6E" w:rsidRPr="006850BC" w:rsidRDefault="00205A6E" w:rsidP="0025169B">
      <w:pPr>
        <w:pStyle w:val="5"/>
        <w:kinsoku w:val="0"/>
        <w:overflowPunct w:val="0"/>
        <w:autoSpaceDE w:val="0"/>
        <w:autoSpaceDN w:val="0"/>
        <w:spacing w:before="0" w:after="0" w:line="240" w:lineRule="auto"/>
        <w:ind w:firstLine="709"/>
        <w:jc w:val="both"/>
        <w:rPr>
          <w:rFonts w:eastAsia="Calibri"/>
          <w:sz w:val="28"/>
          <w:szCs w:val="32"/>
        </w:rPr>
      </w:pPr>
      <w:r w:rsidRPr="006850BC">
        <w:rPr>
          <w:rFonts w:eastAsia="Calibri"/>
          <w:sz w:val="28"/>
          <w:szCs w:val="32"/>
        </w:rPr>
        <w:t xml:space="preserve">Межсессионная аттестация проводится с целью получения необходимой информации о степени и качестве освоения обучающимися учебного материала, степени достижения поставленной цели обучения, принятия мер по совершенствованию организации учебного процесса по дисциплине. </w:t>
      </w:r>
    </w:p>
    <w:p w:rsidR="00205A6E" w:rsidRPr="006850BC" w:rsidRDefault="00205A6E" w:rsidP="0025169B">
      <w:pPr>
        <w:pStyle w:val="5"/>
        <w:kinsoku w:val="0"/>
        <w:overflowPunct w:val="0"/>
        <w:autoSpaceDE w:val="0"/>
        <w:autoSpaceDN w:val="0"/>
        <w:spacing w:before="0" w:after="0" w:line="240" w:lineRule="auto"/>
        <w:ind w:firstLine="709"/>
        <w:jc w:val="both"/>
        <w:rPr>
          <w:rFonts w:eastAsia="Calibri"/>
          <w:sz w:val="28"/>
          <w:szCs w:val="32"/>
        </w:rPr>
      </w:pPr>
      <w:r w:rsidRPr="006850BC">
        <w:rPr>
          <w:rFonts w:eastAsia="Calibri"/>
          <w:sz w:val="28"/>
          <w:szCs w:val="32"/>
        </w:rPr>
        <w:t>Промежуточная аттестация проводится в виде: контрольных заданий (лабораторные, контрольные и самостоятельные работы, доклады, рефераты, расчетные работы, практикумы, пр.), тестирования и т.д.</w:t>
      </w:r>
      <w:r w:rsidR="002C47D3">
        <w:rPr>
          <w:rFonts w:eastAsia="Calibri"/>
          <w:sz w:val="28"/>
          <w:szCs w:val="32"/>
        </w:rPr>
        <w:t xml:space="preserve"> </w:t>
      </w:r>
      <w:r>
        <w:rPr>
          <w:rFonts w:eastAsia="Calibri"/>
          <w:sz w:val="28"/>
          <w:szCs w:val="32"/>
        </w:rPr>
        <w:t xml:space="preserve">Обучающийся </w:t>
      </w:r>
      <w:r w:rsidRPr="006850BC">
        <w:rPr>
          <w:rFonts w:eastAsia="Calibri"/>
          <w:sz w:val="28"/>
          <w:szCs w:val="32"/>
        </w:rPr>
        <w:t xml:space="preserve">аттестуется за систематическую и успешную работу и соблюдение учебной </w:t>
      </w:r>
      <w:r w:rsidRPr="006850BC">
        <w:rPr>
          <w:rFonts w:eastAsia="Calibri"/>
          <w:sz w:val="28"/>
          <w:szCs w:val="32"/>
        </w:rPr>
        <w:lastRenderedPageBreak/>
        <w:t xml:space="preserve">дисциплины. Преподаватели кафедр своевременно отражают итоги в аттестационном листе для обобщения результатов, доведения их до обучающихся, кураторов учебных групп, родителей. Итоги аттестации анализируются и обсуждаются на заседаниях кафедр, Советов факультетов с целью улучшения учебной работы, выявления причин неуспеваемости или недостаточной активности отдельных студентов и принятия мер воспитательного и административного характера. Отстающие </w:t>
      </w:r>
      <w:r>
        <w:rPr>
          <w:rFonts w:eastAsia="Calibri"/>
          <w:sz w:val="28"/>
          <w:szCs w:val="32"/>
        </w:rPr>
        <w:t xml:space="preserve">обучающиеся </w:t>
      </w:r>
      <w:r w:rsidRPr="006850BC">
        <w:rPr>
          <w:rFonts w:eastAsia="Calibri"/>
          <w:sz w:val="28"/>
          <w:szCs w:val="32"/>
        </w:rPr>
        <w:t xml:space="preserve">приглашаются в деканат, на заседания кафедр, Советов факультетов для проведения корректирующих мер, в том числе дополнительных занятий. </w:t>
      </w:r>
    </w:p>
    <w:p w:rsidR="00205A6E" w:rsidRDefault="00205A6E" w:rsidP="0025169B">
      <w:pPr>
        <w:pStyle w:val="5"/>
        <w:kinsoku w:val="0"/>
        <w:overflowPunct w:val="0"/>
        <w:autoSpaceDE w:val="0"/>
        <w:autoSpaceDN w:val="0"/>
        <w:spacing w:before="0" w:after="0" w:line="240" w:lineRule="auto"/>
        <w:ind w:firstLine="709"/>
        <w:jc w:val="both"/>
        <w:rPr>
          <w:rFonts w:eastAsia="Calibri"/>
          <w:sz w:val="28"/>
          <w:szCs w:val="32"/>
        </w:rPr>
      </w:pPr>
      <w:r w:rsidRPr="004C0A59">
        <w:rPr>
          <w:rFonts w:eastAsia="Calibri"/>
          <w:sz w:val="28"/>
          <w:szCs w:val="32"/>
        </w:rPr>
        <w:t xml:space="preserve">С целью повышения качества обучения для обучающихся 1-2 курсов введены корректирующие курсы по следующим дисциплинам: </w:t>
      </w:r>
      <w:r w:rsidR="00494651" w:rsidRPr="00494651">
        <w:rPr>
          <w:rFonts w:eastAsia="Calibri"/>
          <w:sz w:val="28"/>
          <w:szCs w:val="32"/>
        </w:rPr>
        <w:t>статистика, информационные технологии, информационные технологии в юридической деятельности, математика, математика в управлении, теория вероятностей и математическая статистика.</w:t>
      </w:r>
    </w:p>
    <w:p w:rsidR="00205A6E" w:rsidRPr="00B10A72" w:rsidRDefault="00205A6E" w:rsidP="0025169B">
      <w:pPr>
        <w:shd w:val="clear" w:color="auto" w:fill="FFFFFF" w:themeFill="background1"/>
        <w:spacing w:after="0" w:line="24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Порядок </w:t>
      </w:r>
      <w:r w:rsidRPr="0087343D">
        <w:rPr>
          <w:rFonts w:ascii="Times New Roman" w:hAnsi="Times New Roman" w:cs="Times New Roman"/>
          <w:sz w:val="28"/>
          <w:szCs w:val="28"/>
        </w:rPr>
        <w:t>и основания перевода, отчисления и восстановления обучающихся</w:t>
      </w:r>
      <w:r>
        <w:rPr>
          <w:rFonts w:ascii="Times New Roman" w:hAnsi="Times New Roman" w:cs="Times New Roman"/>
          <w:sz w:val="28"/>
          <w:szCs w:val="28"/>
        </w:rPr>
        <w:t xml:space="preserve"> определен соответствующим положением.</w:t>
      </w:r>
    </w:p>
    <w:p w:rsidR="00205A6E" w:rsidRDefault="00205A6E" w:rsidP="0025169B">
      <w:pPr>
        <w:shd w:val="clear" w:color="auto" w:fill="FFFFFF"/>
        <w:spacing w:after="0" w:line="240" w:lineRule="auto"/>
        <w:ind w:firstLine="709"/>
        <w:jc w:val="both"/>
        <w:rPr>
          <w:rFonts w:ascii="Times New Roman" w:hAnsi="Times New Roman"/>
          <w:sz w:val="28"/>
          <w:szCs w:val="28"/>
        </w:rPr>
      </w:pPr>
      <w:r w:rsidRPr="00DE5706">
        <w:rPr>
          <w:rFonts w:ascii="Times New Roman" w:hAnsi="Times New Roman"/>
          <w:sz w:val="28"/>
          <w:szCs w:val="32"/>
        </w:rPr>
        <w:t>Положением о проведении государственной итоговой аттестации</w:t>
      </w:r>
      <w:r w:rsidR="002C47D3">
        <w:rPr>
          <w:rFonts w:ascii="Times New Roman" w:hAnsi="Times New Roman"/>
          <w:sz w:val="28"/>
          <w:szCs w:val="32"/>
        </w:rPr>
        <w:t xml:space="preserve"> </w:t>
      </w:r>
      <w:r w:rsidRPr="00DE5706">
        <w:rPr>
          <w:rFonts w:ascii="Times New Roman" w:hAnsi="Times New Roman"/>
          <w:sz w:val="28"/>
          <w:szCs w:val="32"/>
        </w:rPr>
        <w:t xml:space="preserve">по образовательным программам </w:t>
      </w:r>
      <w:r>
        <w:rPr>
          <w:rFonts w:ascii="Times New Roman" w:hAnsi="Times New Roman"/>
          <w:sz w:val="28"/>
          <w:szCs w:val="32"/>
        </w:rPr>
        <w:t xml:space="preserve">установлена </w:t>
      </w:r>
      <w:r w:rsidRPr="00DE5706">
        <w:rPr>
          <w:rFonts w:ascii="Times New Roman" w:hAnsi="Times New Roman"/>
          <w:sz w:val="28"/>
          <w:szCs w:val="28"/>
        </w:rPr>
        <w:t>процедур</w:t>
      </w:r>
      <w:r>
        <w:rPr>
          <w:rFonts w:ascii="Times New Roman" w:hAnsi="Times New Roman"/>
          <w:sz w:val="28"/>
          <w:szCs w:val="28"/>
        </w:rPr>
        <w:t>а</w:t>
      </w:r>
      <w:r w:rsidRPr="00DE5706">
        <w:rPr>
          <w:rFonts w:ascii="Times New Roman" w:hAnsi="Times New Roman"/>
          <w:sz w:val="28"/>
          <w:szCs w:val="28"/>
        </w:rPr>
        <w:t xml:space="preserve"> организации и проведения по образовательным программам бакалавриата государственной итоговой аттестации обучающихся, завершающих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Pr>
          <w:rFonts w:ascii="Times New Roman" w:hAnsi="Times New Roman"/>
          <w:sz w:val="28"/>
          <w:szCs w:val="28"/>
        </w:rPr>
        <w:t>.</w:t>
      </w:r>
    </w:p>
    <w:p w:rsidR="00205A6E" w:rsidRPr="00575357" w:rsidRDefault="00205A6E" w:rsidP="0025169B">
      <w:pPr>
        <w:spacing w:before="80" w:after="0" w:line="240" w:lineRule="auto"/>
        <w:jc w:val="center"/>
        <w:rPr>
          <w:rFonts w:ascii="Times New Roman" w:hAnsi="Times New Roman" w:cs="Times New Roman"/>
          <w:b/>
          <w:sz w:val="28"/>
          <w:szCs w:val="28"/>
        </w:rPr>
      </w:pPr>
      <w:bookmarkStart w:id="60" w:name="_Toc416179932"/>
      <w:bookmarkStart w:id="61" w:name="_Toc510185223"/>
      <w:bookmarkStart w:id="62" w:name="_Toc4957540"/>
      <w:r w:rsidRPr="00575357">
        <w:rPr>
          <w:rFonts w:ascii="Times New Roman" w:hAnsi="Times New Roman" w:cs="Times New Roman"/>
          <w:b/>
          <w:sz w:val="28"/>
          <w:szCs w:val="28"/>
        </w:rPr>
        <w:t>Качество знаний обучающихся по результатам текущей и</w:t>
      </w:r>
      <w:r w:rsidRPr="00575357">
        <w:rPr>
          <w:rFonts w:ascii="Times New Roman" w:hAnsi="Times New Roman" w:cs="Times New Roman"/>
          <w:b/>
          <w:sz w:val="28"/>
          <w:szCs w:val="28"/>
        </w:rPr>
        <w:br/>
        <w:t>промежуточной аттестации</w:t>
      </w:r>
      <w:bookmarkEnd w:id="60"/>
      <w:bookmarkEnd w:id="61"/>
      <w:bookmarkEnd w:id="62"/>
    </w:p>
    <w:p w:rsidR="001927FE" w:rsidRDefault="00205A6E" w:rsidP="0025169B">
      <w:pPr>
        <w:pStyle w:val="5"/>
        <w:kinsoku w:val="0"/>
        <w:overflowPunct w:val="0"/>
        <w:autoSpaceDE w:val="0"/>
        <w:autoSpaceDN w:val="0"/>
        <w:spacing w:before="0" w:after="0" w:line="240" w:lineRule="auto"/>
        <w:ind w:firstLine="709"/>
        <w:jc w:val="both"/>
        <w:rPr>
          <w:sz w:val="28"/>
          <w:szCs w:val="28"/>
        </w:rPr>
      </w:pPr>
      <w:r w:rsidRPr="00393907">
        <w:rPr>
          <w:sz w:val="28"/>
          <w:szCs w:val="32"/>
        </w:rPr>
        <w:t xml:space="preserve">Контроль успеваемости и оценка образовательных достижений обучающихся в Институте, предусматривают мероприятия на уровне студенческой группы, факультета и Института в целом, путем проведения текущей, промежуточной, </w:t>
      </w:r>
      <w:r w:rsidR="00E540A5">
        <w:rPr>
          <w:sz w:val="28"/>
          <w:szCs w:val="32"/>
        </w:rPr>
        <w:t xml:space="preserve">государственной </w:t>
      </w:r>
      <w:r w:rsidRPr="00393907">
        <w:rPr>
          <w:sz w:val="28"/>
          <w:szCs w:val="32"/>
        </w:rPr>
        <w:t>итоговой аттестации, а также регулярно проводимого мониторинга остаточных знаний.</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Положение об организации текущего контроля успеваемости и промежуточной аттестации обучающихся по программам высшего образования и Положение по организации и проведению текущего контроля успеваемости и промежуточной аттестации обучающихся по специальностям среднего профессионального образования определяет порядок организации контроля знаний обучающихся в соответствии с утвержденными в установленном порядке учебными планами (в том числе индивидуальными).</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Для осуществления процедур текущего контроля успеваемости и промежуточной аттестации обучающихся кафедрами Института создаются фонды оценочных средств. Перечень форм текущего контроля успеваемости, порядок их проведения, используемые инструменты и технологии, критерии </w:t>
      </w:r>
      <w:r w:rsidRPr="00393907">
        <w:rPr>
          <w:rFonts w:ascii="Times New Roman" w:hAnsi="Times New Roman"/>
          <w:sz w:val="28"/>
          <w:szCs w:val="32"/>
        </w:rPr>
        <w:lastRenderedPageBreak/>
        <w:t xml:space="preserve">оценивания отдельных форм текущего контроля знаний, порядок оценивания указываются в рабочей программе и учебно-методическом комплексе учебного курса, дисциплины (модуля).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Текущий контроль успеваемости студентов проводится в ходе учебного процесса до начала промежуточной аттестации по учебным курсам, дисциплинам (модулям), практике, предусмотренными учебным планом. Организацию и проведение текущего контроля осуществляет педагогический работник, ответственный за реализацию учебного курса, дисциплины (модуля), практики.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Промежуточная аттестация обучающихся осуществляется в форме итогового контроля – зачетов (дифференцированных зачетов) и экзаменов, проводимых после выполнения обучающимися всех планируемых в триместре (семестре) видов занятий в соответствии с учебными планами.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Для комплексной оценки уровня подготовки </w:t>
      </w:r>
      <w:r>
        <w:rPr>
          <w:rFonts w:ascii="Times New Roman" w:hAnsi="Times New Roman"/>
          <w:sz w:val="28"/>
          <w:szCs w:val="32"/>
        </w:rPr>
        <w:t xml:space="preserve">обучающихся </w:t>
      </w:r>
      <w:r w:rsidRPr="00393907">
        <w:rPr>
          <w:rFonts w:ascii="Times New Roman" w:hAnsi="Times New Roman"/>
          <w:sz w:val="28"/>
          <w:szCs w:val="32"/>
        </w:rPr>
        <w:t>комиссия проанализировала результаты экзаменационных сессий и государственной итоговой аттестации по специальностям/направлениям.</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В соответствии с требованиями ФГОС ВО в Институте действует следующая система контроля за качеством образования.</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1. Система промежуточного контроля, которая включает в себя семестровые формы контроля в виде зачетов и экзаменов.</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В соответствии с требованиями стандартов изучение каждой базовой дисциплины завершается экзаменом. Учебные курсы, изучение которых рассчитано на несколько семестров, как правило, сопровождаются промежуточным контролем в форме зачета. Изучение дисциплин по выбору и спецкурсов обычно завершается зачетом. Написание курсовых работ и научно-исследовательских проектов завершается их публичной защитой с выставлением соответствующей оценки. При этом особое внимание уделяется междисциплинарным связям и преемственности между курсовой работой и выпускной квалификационной работой.</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Формы проведения итогового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 презентация творческих работ и исследовательских проектов.</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Каждая преподаваемая учебная дисциплина имеет набор сопровождающих учебный процесс материалов (учебно-методический комплекс, программа курса, рабочая программа, экзаменационные билеты, тесты, рекомендации по самостоятельной работе, контрольные работы и т.д.), разработанных и постоянно совершенствующихся в соответствии с требованиями стандартов.</w:t>
      </w:r>
      <w:r w:rsidR="002C47D3">
        <w:rPr>
          <w:rFonts w:ascii="Times New Roman" w:hAnsi="Times New Roman"/>
          <w:sz w:val="28"/>
          <w:szCs w:val="32"/>
        </w:rPr>
        <w:t xml:space="preserve">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2. Контроль за качеством образования осуществляется не только в конце </w:t>
      </w:r>
      <w:r>
        <w:rPr>
          <w:rFonts w:ascii="Times New Roman" w:hAnsi="Times New Roman"/>
          <w:sz w:val="28"/>
          <w:szCs w:val="32"/>
        </w:rPr>
        <w:t>се</w:t>
      </w:r>
      <w:r w:rsidRPr="00393907">
        <w:rPr>
          <w:rFonts w:ascii="Times New Roman" w:hAnsi="Times New Roman"/>
          <w:sz w:val="28"/>
          <w:szCs w:val="32"/>
        </w:rPr>
        <w:t xml:space="preserve">местра или окончания учебного курса, но и в процессе его изучения. С этой целью в Институте действует система межсессионной аттестации, проводятся различные формы текущего контроля, в котором главным является контроль </w:t>
      </w:r>
      <w:r w:rsidRPr="00393907">
        <w:rPr>
          <w:rFonts w:ascii="Times New Roman" w:hAnsi="Times New Roman"/>
          <w:sz w:val="28"/>
          <w:szCs w:val="32"/>
        </w:rPr>
        <w:lastRenderedPageBreak/>
        <w:t>над практическим усвоением содержания, сформированность предметно-профессиональных умений.</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3. Контроль качества знаний осуществляется, как отмечалось выше, на уровне педагогической деятельности преподавателя и включается в себя проведение контрольных работ в рамках практических и семинарских занятий, контрольных занятий (письменных и устных опросов). Преподавателями широко применяются методы обучения, основанные на современных информационно-коммуникационных технологиях. В частности, это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Студенты, используя интерфейс «АРМ Студента», получают доступ к этим материалам. Кроме того, студенты могут точно так же передать преподавателю результаты работы – выполненную работу, решенные задания и т.д. Преподаватель же может оперативно оценить работу и выставить студенту оценку.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4. В целях снижения нагрузки студентов во время сессии и повышения качества знаний практикуется выставление итоговой оценки по итогам текущей успеваемости. </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 xml:space="preserve">5. Важной формой итогового контроля качества подготовки является </w:t>
      </w:r>
      <w:r w:rsidR="000D6A08" w:rsidRPr="00393907">
        <w:rPr>
          <w:rFonts w:ascii="Times New Roman" w:hAnsi="Times New Roman"/>
          <w:sz w:val="28"/>
          <w:szCs w:val="32"/>
        </w:rPr>
        <w:t xml:space="preserve">государственная </w:t>
      </w:r>
      <w:r w:rsidRPr="00393907">
        <w:rPr>
          <w:rFonts w:ascii="Times New Roman" w:hAnsi="Times New Roman"/>
          <w:sz w:val="28"/>
          <w:szCs w:val="32"/>
        </w:rPr>
        <w:t xml:space="preserve">итоговая аттестация выпускников, которая традиционно включает в себя государственный междисциплинарный квалификационный экзамен </w:t>
      </w:r>
      <w:r>
        <w:rPr>
          <w:rFonts w:ascii="Times New Roman" w:hAnsi="Times New Roman"/>
          <w:sz w:val="28"/>
          <w:szCs w:val="32"/>
        </w:rPr>
        <w:t>для направления</w:t>
      </w:r>
      <w:r w:rsidR="000D6A08">
        <w:rPr>
          <w:rFonts w:ascii="Times New Roman" w:hAnsi="Times New Roman"/>
          <w:sz w:val="28"/>
          <w:szCs w:val="32"/>
        </w:rPr>
        <w:t xml:space="preserve"> бакалавриата</w:t>
      </w:r>
      <w:r>
        <w:rPr>
          <w:rFonts w:ascii="Times New Roman" w:hAnsi="Times New Roman"/>
          <w:sz w:val="28"/>
          <w:szCs w:val="32"/>
        </w:rPr>
        <w:t xml:space="preserve"> «Юриспруденция» </w:t>
      </w:r>
      <w:r w:rsidRPr="00393907">
        <w:rPr>
          <w:rFonts w:ascii="Times New Roman" w:hAnsi="Times New Roman"/>
          <w:sz w:val="28"/>
          <w:szCs w:val="32"/>
        </w:rPr>
        <w:t>и защиту выпускной квалификационной работы</w:t>
      </w:r>
      <w:r>
        <w:rPr>
          <w:rFonts w:ascii="Times New Roman" w:hAnsi="Times New Roman"/>
          <w:sz w:val="28"/>
          <w:szCs w:val="32"/>
        </w:rPr>
        <w:t xml:space="preserve"> для всех направлений подготовки</w:t>
      </w:r>
      <w:r w:rsidRPr="00393907">
        <w:rPr>
          <w:rFonts w:ascii="Times New Roman" w:hAnsi="Times New Roman"/>
          <w:sz w:val="28"/>
          <w:szCs w:val="32"/>
        </w:rPr>
        <w:t>.</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6. Создание в Институте условий для качественной подготовки специалистов, обуславливается наличием достаточной материально-технической базы, позволяющей эффективно осуществлять учебный процесс.</w:t>
      </w:r>
    </w:p>
    <w:p w:rsidR="009165E8" w:rsidRPr="00393907" w:rsidRDefault="009165E8" w:rsidP="0025169B">
      <w:pPr>
        <w:shd w:val="clear" w:color="auto" w:fill="FFFFFF"/>
        <w:spacing w:after="0" w:line="240" w:lineRule="auto"/>
        <w:ind w:firstLine="709"/>
        <w:jc w:val="both"/>
        <w:rPr>
          <w:rFonts w:ascii="Times New Roman" w:hAnsi="Times New Roman"/>
          <w:sz w:val="28"/>
          <w:szCs w:val="32"/>
        </w:rPr>
      </w:pPr>
      <w:r w:rsidRPr="00393907">
        <w:rPr>
          <w:rFonts w:ascii="Times New Roman" w:hAnsi="Times New Roman"/>
          <w:sz w:val="28"/>
          <w:szCs w:val="32"/>
        </w:rPr>
        <w:t>Перечисленные факторы позволяют добиваться требуемого качества подготовки специалистов, выпускаемых Институтом.</w:t>
      </w:r>
    </w:p>
    <w:p w:rsidR="009165E8" w:rsidRPr="008C58DA" w:rsidRDefault="009165E8" w:rsidP="0025169B">
      <w:pPr>
        <w:shd w:val="clear" w:color="auto" w:fill="FFFFFF" w:themeFill="background1"/>
        <w:spacing w:before="120" w:after="0" w:line="240" w:lineRule="auto"/>
        <w:ind w:firstLine="709"/>
        <w:jc w:val="right"/>
        <w:rPr>
          <w:rFonts w:ascii="Times New Roman" w:hAnsi="Times New Roman" w:cs="Times New Roman"/>
          <w:color w:val="000000"/>
          <w:sz w:val="24"/>
          <w:szCs w:val="24"/>
        </w:rPr>
      </w:pPr>
      <w:r w:rsidRPr="008C58DA">
        <w:rPr>
          <w:rFonts w:ascii="Times New Roman" w:hAnsi="Times New Roman" w:cs="Times New Roman"/>
          <w:color w:val="000000"/>
          <w:sz w:val="24"/>
          <w:szCs w:val="24"/>
        </w:rPr>
        <w:t>Таблица 17</w:t>
      </w:r>
    </w:p>
    <w:p w:rsidR="009165E8" w:rsidRPr="00E5724A" w:rsidRDefault="009165E8" w:rsidP="0025169B">
      <w:pPr>
        <w:shd w:val="clear" w:color="auto" w:fill="FFFFFF" w:themeFill="background1"/>
        <w:spacing w:after="60" w:line="240"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 xml:space="preserve">Сводные результаты сессий по направлениям высшего образования, </w:t>
      </w:r>
      <w:r w:rsidR="00346A6F">
        <w:rPr>
          <w:rFonts w:ascii="Times New Roman" w:hAnsi="Times New Roman" w:cs="Times New Roman"/>
          <w:color w:val="000000"/>
          <w:sz w:val="28"/>
          <w:szCs w:val="28"/>
        </w:rPr>
        <w:br/>
      </w:r>
      <w:r w:rsidRPr="00E5724A">
        <w:rPr>
          <w:rFonts w:ascii="Times New Roman" w:hAnsi="Times New Roman" w:cs="Times New Roman"/>
          <w:color w:val="000000"/>
          <w:sz w:val="28"/>
          <w:szCs w:val="28"/>
        </w:rPr>
        <w:t>очная</w:t>
      </w:r>
      <w:r w:rsidR="00346A6F">
        <w:rPr>
          <w:rFonts w:ascii="Times New Roman" w:hAnsi="Times New Roman" w:cs="Times New Roman"/>
          <w:color w:val="000000"/>
          <w:sz w:val="28"/>
          <w:szCs w:val="28"/>
        </w:rPr>
        <w:t xml:space="preserve"> </w:t>
      </w:r>
      <w:r w:rsidRPr="00E5724A">
        <w:rPr>
          <w:rFonts w:ascii="Times New Roman" w:hAnsi="Times New Roman" w:cs="Times New Roman"/>
          <w:color w:val="000000"/>
          <w:sz w:val="28"/>
          <w:szCs w:val="28"/>
        </w:rPr>
        <w:t>форма</w:t>
      </w:r>
      <w:r w:rsidR="00346A6F">
        <w:rPr>
          <w:rFonts w:ascii="Times New Roman" w:hAnsi="Times New Roman" w:cs="Times New Roman"/>
          <w:color w:val="000000"/>
          <w:sz w:val="28"/>
          <w:szCs w:val="28"/>
        </w:rPr>
        <w:t xml:space="preserve"> </w:t>
      </w:r>
      <w:r w:rsidRPr="00E5724A">
        <w:rPr>
          <w:rFonts w:ascii="Times New Roman" w:hAnsi="Times New Roman" w:cs="Times New Roman"/>
          <w:color w:val="000000"/>
          <w:sz w:val="28"/>
          <w:szCs w:val="28"/>
        </w:rPr>
        <w:t>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3261"/>
        <w:gridCol w:w="1559"/>
        <w:gridCol w:w="1127"/>
      </w:tblGrid>
      <w:tr w:rsidR="00967C75" w:rsidRPr="00346A6F" w:rsidTr="00346A6F">
        <w:trPr>
          <w:trHeight w:val="325"/>
          <w:tblHeader/>
        </w:trPr>
        <w:tc>
          <w:tcPr>
            <w:tcW w:w="1818" w:type="pct"/>
            <w:vMerge w:val="restar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Направление/профиль</w:t>
            </w:r>
          </w:p>
        </w:tc>
        <w:tc>
          <w:tcPr>
            <w:tcW w:w="1745" w:type="pct"/>
            <w:vMerge w:val="restar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Период</w:t>
            </w:r>
          </w:p>
        </w:tc>
        <w:tc>
          <w:tcPr>
            <w:tcW w:w="834" w:type="pct"/>
            <w:vMerge w:val="restar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Успеваемость, %</w:t>
            </w:r>
          </w:p>
        </w:tc>
        <w:tc>
          <w:tcPr>
            <w:tcW w:w="603" w:type="pct"/>
            <w:vMerge w:val="restar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Качество, %</w:t>
            </w:r>
          </w:p>
        </w:tc>
      </w:tr>
      <w:tr w:rsidR="00967C75" w:rsidRPr="00346A6F" w:rsidTr="00346A6F">
        <w:trPr>
          <w:trHeight w:val="465"/>
        </w:trPr>
        <w:tc>
          <w:tcPr>
            <w:tcW w:w="1818" w:type="pct"/>
            <w:vMerge/>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p>
        </w:tc>
        <w:tc>
          <w:tcPr>
            <w:tcW w:w="1745" w:type="pct"/>
            <w:vMerge/>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p>
        </w:tc>
        <w:tc>
          <w:tcPr>
            <w:tcW w:w="834" w:type="pct"/>
            <w:vMerge/>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p>
        </w:tc>
        <w:tc>
          <w:tcPr>
            <w:tcW w:w="603" w:type="pct"/>
            <w:vMerge/>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p>
        </w:tc>
      </w:tr>
      <w:tr w:rsidR="00967C75" w:rsidRPr="00346A6F" w:rsidTr="00346A6F">
        <w:trPr>
          <w:trHeight w:val="300"/>
        </w:trPr>
        <w:tc>
          <w:tcPr>
            <w:tcW w:w="1818" w:type="pct"/>
            <w:vMerge w:val="restart"/>
            <w:shd w:val="clear" w:color="auto" w:fill="auto"/>
            <w:noWrap/>
            <w:vAlign w:val="center"/>
            <w:hideMark/>
          </w:tcPr>
          <w:p w:rsidR="00967C75" w:rsidRPr="00346A6F" w:rsidRDefault="00967C75"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09.03.03 Прикладная информатика, профиль: Информационные системы и технологии в управлении</w:t>
            </w:r>
          </w:p>
        </w:tc>
        <w:tc>
          <w:tcPr>
            <w:tcW w:w="1745" w:type="pc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bottom"/>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87,85%</w:t>
            </w:r>
          </w:p>
        </w:tc>
        <w:tc>
          <w:tcPr>
            <w:tcW w:w="603" w:type="pct"/>
            <w:shd w:val="clear" w:color="auto" w:fill="auto"/>
            <w:noWrap/>
            <w:vAlign w:val="bottom"/>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70,35%</w:t>
            </w:r>
          </w:p>
        </w:tc>
      </w:tr>
      <w:tr w:rsidR="00967C75" w:rsidRPr="00346A6F" w:rsidTr="00346A6F">
        <w:trPr>
          <w:trHeight w:val="519"/>
        </w:trPr>
        <w:tc>
          <w:tcPr>
            <w:tcW w:w="1818" w:type="pct"/>
            <w:vMerge/>
            <w:vAlign w:val="center"/>
            <w:hideMark/>
          </w:tcPr>
          <w:p w:rsidR="00967C75" w:rsidRPr="00346A6F" w:rsidRDefault="00967C75" w:rsidP="0025169B">
            <w:pPr>
              <w:spacing w:after="0" w:line="264" w:lineRule="auto"/>
              <w:jc w:val="both"/>
              <w:rPr>
                <w:rFonts w:ascii="Times New Roman" w:eastAsia="Times New Roman" w:hAnsi="Times New Roman" w:cs="Times New Roman"/>
                <w:color w:val="000000"/>
                <w:sz w:val="20"/>
                <w:szCs w:val="20"/>
              </w:rPr>
            </w:pPr>
          </w:p>
        </w:tc>
        <w:tc>
          <w:tcPr>
            <w:tcW w:w="1745" w:type="pct"/>
            <w:shd w:val="clear" w:color="auto" w:fill="auto"/>
            <w:noWrap/>
            <w:vAlign w:val="center"/>
            <w:hideMark/>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bottom"/>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57,55%</w:t>
            </w:r>
          </w:p>
        </w:tc>
        <w:tc>
          <w:tcPr>
            <w:tcW w:w="603" w:type="pct"/>
            <w:shd w:val="clear" w:color="auto" w:fill="auto"/>
            <w:noWrap/>
            <w:vAlign w:val="bottom"/>
          </w:tcPr>
          <w:p w:rsidR="00967C75" w:rsidRPr="00346A6F" w:rsidRDefault="00967C7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50,55%</w:t>
            </w:r>
          </w:p>
        </w:tc>
      </w:tr>
      <w:tr w:rsidR="00F61BDE" w:rsidRPr="00346A6F" w:rsidTr="00346A6F">
        <w:trPr>
          <w:trHeight w:val="567"/>
        </w:trPr>
        <w:tc>
          <w:tcPr>
            <w:tcW w:w="1818" w:type="pct"/>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38.03.01 Экономика, профиль: Мировая экономика</w:t>
            </w: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100,0%</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46,20%</w:t>
            </w:r>
          </w:p>
        </w:tc>
      </w:tr>
      <w:tr w:rsidR="00F61BDE" w:rsidRPr="00346A6F" w:rsidTr="00346A6F">
        <w:trPr>
          <w:trHeight w:val="300"/>
        </w:trPr>
        <w:tc>
          <w:tcPr>
            <w:tcW w:w="1818" w:type="pct"/>
            <w:vMerge w:val="restart"/>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38.03.01 Экономика, профиль: Финансы и кредит, бухгалтерский и учет и налогообложение</w:t>
            </w: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100,0%</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50,0%</w:t>
            </w:r>
          </w:p>
        </w:tc>
      </w:tr>
      <w:tr w:rsidR="00F61BDE" w:rsidRPr="00346A6F" w:rsidTr="00346A6F">
        <w:trPr>
          <w:trHeight w:val="493"/>
        </w:trPr>
        <w:tc>
          <w:tcPr>
            <w:tcW w:w="1818" w:type="pct"/>
            <w:vMerge/>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100,0%</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100,0%</w:t>
            </w:r>
          </w:p>
        </w:tc>
      </w:tr>
      <w:tr w:rsidR="00F61BDE" w:rsidRPr="00346A6F" w:rsidTr="00346A6F">
        <w:trPr>
          <w:trHeight w:val="300"/>
        </w:trPr>
        <w:tc>
          <w:tcPr>
            <w:tcW w:w="1818" w:type="pct"/>
            <w:vMerge w:val="restart"/>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38.03.01 Экономика, профиль: Экономика предприятия и предпринимательская деятельность</w:t>
            </w: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92,3%</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69,2%</w:t>
            </w:r>
          </w:p>
        </w:tc>
      </w:tr>
      <w:tr w:rsidR="00F61BDE" w:rsidRPr="00346A6F" w:rsidTr="00346A6F">
        <w:trPr>
          <w:trHeight w:val="503"/>
        </w:trPr>
        <w:tc>
          <w:tcPr>
            <w:tcW w:w="1818" w:type="pct"/>
            <w:vMerge/>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87,0%</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47,80%</w:t>
            </w:r>
          </w:p>
        </w:tc>
      </w:tr>
      <w:tr w:rsidR="00F61BDE" w:rsidRPr="00346A6F" w:rsidTr="00346A6F">
        <w:trPr>
          <w:trHeight w:val="300"/>
        </w:trPr>
        <w:tc>
          <w:tcPr>
            <w:tcW w:w="1818" w:type="pct"/>
            <w:vMerge w:val="restart"/>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lastRenderedPageBreak/>
              <w:t>38.03.01 Экономика, профиль: Финансы и кредит</w:t>
            </w: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91,7%</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69,4%</w:t>
            </w:r>
          </w:p>
        </w:tc>
      </w:tr>
      <w:tr w:rsidR="00F61BDE" w:rsidRPr="00346A6F" w:rsidTr="00346A6F">
        <w:trPr>
          <w:trHeight w:val="300"/>
        </w:trPr>
        <w:tc>
          <w:tcPr>
            <w:tcW w:w="1818" w:type="pct"/>
            <w:vMerge/>
            <w:vAlign w:val="center"/>
          </w:tcPr>
          <w:p w:rsidR="00F61BDE" w:rsidRPr="00346A6F" w:rsidRDefault="00F61BDE" w:rsidP="0025169B">
            <w:pPr>
              <w:spacing w:after="0" w:line="264" w:lineRule="auto"/>
              <w:jc w:val="both"/>
              <w:rPr>
                <w:rFonts w:ascii="Times New Roman" w:eastAsia="Times New Roman" w:hAnsi="Times New Roman" w:cs="Times New Roman"/>
                <w:color w:val="000000"/>
                <w:sz w:val="20"/>
                <w:szCs w:val="20"/>
              </w:rPr>
            </w:pPr>
          </w:p>
        </w:tc>
        <w:tc>
          <w:tcPr>
            <w:tcW w:w="1745"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100,0%</w:t>
            </w:r>
          </w:p>
        </w:tc>
        <w:tc>
          <w:tcPr>
            <w:tcW w:w="603" w:type="pct"/>
            <w:shd w:val="clear" w:color="auto" w:fill="auto"/>
            <w:noWrap/>
            <w:vAlign w:val="center"/>
          </w:tcPr>
          <w:p w:rsidR="00F61BDE" w:rsidRPr="00346A6F" w:rsidRDefault="00F61BDE"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77,8%</w:t>
            </w:r>
          </w:p>
        </w:tc>
      </w:tr>
      <w:tr w:rsidR="00B40695" w:rsidRPr="00346A6F" w:rsidTr="00346A6F">
        <w:trPr>
          <w:trHeight w:val="300"/>
        </w:trPr>
        <w:tc>
          <w:tcPr>
            <w:tcW w:w="1818" w:type="pct"/>
            <w:vAlign w:val="center"/>
          </w:tcPr>
          <w:p w:rsidR="00B40695" w:rsidRPr="00346A6F" w:rsidRDefault="00B40695"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38.03.01 Экономика, профиль: Внешнеэкономическая деятельность</w:t>
            </w:r>
          </w:p>
        </w:tc>
        <w:tc>
          <w:tcPr>
            <w:tcW w:w="1745" w:type="pct"/>
            <w:shd w:val="clear" w:color="auto" w:fill="auto"/>
            <w:noWrap/>
            <w:vAlign w:val="center"/>
          </w:tcPr>
          <w:p w:rsidR="00B40695" w:rsidRPr="00346A6F" w:rsidRDefault="00B4069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B40695" w:rsidRPr="00346A6F" w:rsidRDefault="00B4069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75,0%</w:t>
            </w:r>
          </w:p>
        </w:tc>
        <w:tc>
          <w:tcPr>
            <w:tcW w:w="603" w:type="pct"/>
            <w:shd w:val="clear" w:color="auto" w:fill="auto"/>
            <w:noWrap/>
            <w:vAlign w:val="center"/>
          </w:tcPr>
          <w:p w:rsidR="00B40695" w:rsidRPr="00346A6F" w:rsidRDefault="00B40695"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45,0%</w:t>
            </w:r>
          </w:p>
        </w:tc>
      </w:tr>
      <w:tr w:rsidR="00852957" w:rsidRPr="00346A6F" w:rsidTr="00346A6F">
        <w:trPr>
          <w:trHeight w:val="300"/>
        </w:trPr>
        <w:tc>
          <w:tcPr>
            <w:tcW w:w="1818" w:type="pct"/>
            <w:vAlign w:val="center"/>
          </w:tcPr>
          <w:p w:rsidR="00852957" w:rsidRPr="00346A6F" w:rsidRDefault="00852957"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38.03.03 Управление персоналом</w:t>
            </w:r>
          </w:p>
        </w:tc>
        <w:tc>
          <w:tcPr>
            <w:tcW w:w="1745"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87,50%</w:t>
            </w:r>
          </w:p>
        </w:tc>
        <w:tc>
          <w:tcPr>
            <w:tcW w:w="603"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62,50%</w:t>
            </w:r>
          </w:p>
        </w:tc>
      </w:tr>
      <w:tr w:rsidR="00852957" w:rsidRPr="00346A6F" w:rsidTr="00346A6F">
        <w:trPr>
          <w:trHeight w:val="300"/>
        </w:trPr>
        <w:tc>
          <w:tcPr>
            <w:tcW w:w="1818" w:type="pct"/>
            <w:vAlign w:val="center"/>
          </w:tcPr>
          <w:p w:rsidR="00852957" w:rsidRPr="00346A6F" w:rsidRDefault="00852957"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38.03.04 Государственное и муниципальное управление</w:t>
            </w:r>
          </w:p>
        </w:tc>
        <w:tc>
          <w:tcPr>
            <w:tcW w:w="1745"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92,9%</w:t>
            </w:r>
          </w:p>
        </w:tc>
        <w:tc>
          <w:tcPr>
            <w:tcW w:w="603" w:type="pct"/>
            <w:shd w:val="clear" w:color="auto" w:fill="auto"/>
            <w:noWrap/>
            <w:vAlign w:val="center"/>
          </w:tcPr>
          <w:p w:rsidR="00852957" w:rsidRPr="00346A6F" w:rsidRDefault="00852957"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35,7%</w:t>
            </w:r>
          </w:p>
        </w:tc>
      </w:tr>
      <w:tr w:rsidR="003C093C" w:rsidRPr="00346A6F" w:rsidTr="00346A6F">
        <w:trPr>
          <w:trHeight w:val="300"/>
        </w:trPr>
        <w:tc>
          <w:tcPr>
            <w:tcW w:w="1818" w:type="pct"/>
            <w:vMerge w:val="restart"/>
            <w:vAlign w:val="center"/>
          </w:tcPr>
          <w:p w:rsidR="003C093C" w:rsidRPr="00346A6F" w:rsidRDefault="003C093C" w:rsidP="0025169B">
            <w:pPr>
              <w:spacing w:after="0" w:line="264" w:lineRule="auto"/>
              <w:jc w:val="both"/>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lang w:eastAsia="ru-RU"/>
              </w:rPr>
              <w:t>40.03.01 Юриспруденция</w:t>
            </w:r>
          </w:p>
        </w:tc>
        <w:tc>
          <w:tcPr>
            <w:tcW w:w="1745"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2022/2023 уч. год, летняя сессия</w:t>
            </w:r>
          </w:p>
        </w:tc>
        <w:tc>
          <w:tcPr>
            <w:tcW w:w="834"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90%</w:t>
            </w:r>
          </w:p>
        </w:tc>
        <w:tc>
          <w:tcPr>
            <w:tcW w:w="603"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57%</w:t>
            </w:r>
          </w:p>
        </w:tc>
      </w:tr>
      <w:tr w:rsidR="003C093C" w:rsidRPr="00346A6F" w:rsidTr="00346A6F">
        <w:trPr>
          <w:trHeight w:val="300"/>
        </w:trPr>
        <w:tc>
          <w:tcPr>
            <w:tcW w:w="1818" w:type="pct"/>
            <w:vMerge/>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p>
        </w:tc>
        <w:tc>
          <w:tcPr>
            <w:tcW w:w="1745"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2023/2024 уч. год, зимняя сессия</w:t>
            </w:r>
          </w:p>
        </w:tc>
        <w:tc>
          <w:tcPr>
            <w:tcW w:w="834"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91%</w:t>
            </w:r>
          </w:p>
        </w:tc>
        <w:tc>
          <w:tcPr>
            <w:tcW w:w="603" w:type="pct"/>
            <w:shd w:val="clear" w:color="auto" w:fill="auto"/>
            <w:noWrap/>
            <w:vAlign w:val="center"/>
          </w:tcPr>
          <w:p w:rsidR="003C093C" w:rsidRPr="00346A6F" w:rsidRDefault="003C093C" w:rsidP="0025169B">
            <w:pPr>
              <w:spacing w:after="0" w:line="264" w:lineRule="auto"/>
              <w:jc w:val="center"/>
              <w:rPr>
                <w:rFonts w:ascii="Times New Roman" w:eastAsia="Times New Roman" w:hAnsi="Times New Roman" w:cs="Times New Roman"/>
                <w:color w:val="000000"/>
                <w:sz w:val="20"/>
                <w:szCs w:val="20"/>
              </w:rPr>
            </w:pPr>
            <w:r w:rsidRPr="00346A6F">
              <w:rPr>
                <w:rFonts w:ascii="Times New Roman" w:eastAsia="Times New Roman" w:hAnsi="Times New Roman" w:cs="Times New Roman"/>
                <w:color w:val="000000"/>
                <w:sz w:val="20"/>
                <w:szCs w:val="20"/>
              </w:rPr>
              <w:t>76%</w:t>
            </w:r>
          </w:p>
        </w:tc>
      </w:tr>
    </w:tbl>
    <w:p w:rsidR="00947ED4" w:rsidRPr="0095442F" w:rsidRDefault="00947ED4" w:rsidP="0025169B">
      <w:pPr>
        <w:shd w:val="clear" w:color="auto" w:fill="FFFFFF"/>
        <w:spacing w:before="120" w:after="0" w:line="240" w:lineRule="auto"/>
        <w:ind w:firstLine="709"/>
        <w:jc w:val="both"/>
        <w:rPr>
          <w:rFonts w:ascii="Times New Roman" w:hAnsi="Times New Roman"/>
          <w:sz w:val="28"/>
          <w:szCs w:val="32"/>
        </w:rPr>
      </w:pPr>
      <w:r w:rsidRPr="0095442F">
        <w:rPr>
          <w:rFonts w:ascii="Times New Roman" w:hAnsi="Times New Roman"/>
          <w:sz w:val="28"/>
          <w:szCs w:val="32"/>
        </w:rPr>
        <w:t>В соответствии с требованиями государственного стандарта в Колледже действует следующая система контроля за качеством образования.</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Система текущего контроля знаний студентов по каждой учебной дисциплине. На каждую группу в колледже ведется журнал учета теоретического обучения, где преподавателями ежедневно выставляются оценки по текущему опросу изученного материала. Формы текущего контроля достаточно разнообразны: наряду с устным опросом, широко применяются тестовые задания, профессиональные диктанты, решение кроссвордов, нетрадиционные, в т.ч. игровые формы контроля, решение ситуаций и др.</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Система промежуточного контроля, которая включает в себя семестровые формы контроля в виде зачетов и экзаменов. В соответствии с требованиями ФГОС изучение каждой дисциплины завершается экзаменом или зачетом, а профессионального модуля – квалификационным экзаменом. Учебные курсы, изучение которых рассчитано на несколько семестров, как правило, сопровождаются промежуточным контролем в форме зачета. Написание курсовых работ завершается их публичной защитой с выставлением соответствующей оценки.</w:t>
      </w:r>
    </w:p>
    <w:p w:rsidR="00947ED4" w:rsidRPr="0095442F" w:rsidRDefault="00947ED4" w:rsidP="0025169B">
      <w:pPr>
        <w:shd w:val="clear" w:color="auto" w:fill="FFFFFF"/>
        <w:spacing w:after="0" w:line="240" w:lineRule="auto"/>
        <w:ind w:firstLine="709"/>
        <w:jc w:val="both"/>
        <w:rPr>
          <w:rFonts w:ascii="Times New Roman" w:hAnsi="Times New Roman"/>
          <w:sz w:val="28"/>
          <w:szCs w:val="32"/>
        </w:rPr>
      </w:pPr>
      <w:r w:rsidRPr="0095442F">
        <w:rPr>
          <w:rFonts w:ascii="Times New Roman" w:hAnsi="Times New Roman"/>
          <w:sz w:val="28"/>
          <w:szCs w:val="32"/>
        </w:rPr>
        <w:t>Формы проведения промежуточного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w:t>
      </w:r>
    </w:p>
    <w:p w:rsidR="00947ED4" w:rsidRPr="0095442F" w:rsidRDefault="00947ED4" w:rsidP="0025169B">
      <w:pPr>
        <w:shd w:val="clear" w:color="auto" w:fill="FFFFFF"/>
        <w:spacing w:after="0" w:line="240" w:lineRule="auto"/>
        <w:ind w:firstLine="709"/>
        <w:jc w:val="both"/>
        <w:rPr>
          <w:rFonts w:ascii="Times New Roman" w:hAnsi="Times New Roman"/>
          <w:sz w:val="28"/>
          <w:szCs w:val="32"/>
        </w:rPr>
      </w:pPr>
      <w:r w:rsidRPr="0095442F">
        <w:rPr>
          <w:rFonts w:ascii="Times New Roman" w:hAnsi="Times New Roman"/>
          <w:sz w:val="28"/>
          <w:szCs w:val="32"/>
        </w:rPr>
        <w:t xml:space="preserve">Каждая преподаваемая учебная дисциплина имеет набор сопровождающих учебный процесс материалов (экзаменационные билеты, контрольные работы и т.д.), разработанных и постоянно совершенствующихся в соответствии с требованиями ФГОС. </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Контроль над качеством образования осуществляется не только в конце семестра или окончания учебного курса, но и в процессе его изучения. С этой целью в колледже действует система межсессионной аттестации, проводятся различные формы текущего контроля, основной особенностью является контроль над практическим усвоением содержания, сформированность предметно-профессиональных умений.</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 xml:space="preserve">Контроль качества знаний осуществляется, как отмечалось выше, на уровне педагогической деятельности преподавателя и включает в себя проведение контрольных работ в рамках уроков, практических и семинарских </w:t>
      </w:r>
      <w:r w:rsidRPr="0095442F">
        <w:rPr>
          <w:rFonts w:ascii="Times New Roman" w:hAnsi="Times New Roman"/>
          <w:sz w:val="28"/>
          <w:szCs w:val="32"/>
        </w:rPr>
        <w:lastRenderedPageBreak/>
        <w:t>занятий, контрольных занятий (письменных и устных опросов, тестовых опросов и т.д.).</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С целью повышения эффективности учебного процесса результаты итогового и промежуточного контроля анализируются на заседаниях методической комиссии и педагогического совета, определяются меры по устранению недочетов в освоении дисциплины и даются рекомендации для повышения качества знаний.</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Важной формой итогового контроля качества подготовки специалистов является государственная итоговая аттестация выпускников, которая традиционно включает в защиту выпускной квалификационной работы (дипломной работы). С 2018 г. актуализированные ФГОС СПО устанавливают ГИА в форме защиты выпускной квалификационной работы, которая выполняется в виде дипломной работы и демонстрационного экзамена.</w:t>
      </w:r>
    </w:p>
    <w:p w:rsidR="00947ED4" w:rsidRPr="0095442F" w:rsidRDefault="00947ED4" w:rsidP="0025169B">
      <w:pPr>
        <w:pStyle w:val="a7"/>
        <w:numPr>
          <w:ilvl w:val="0"/>
          <w:numId w:val="21"/>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95442F">
        <w:rPr>
          <w:rFonts w:ascii="Times New Roman" w:hAnsi="Times New Roman"/>
          <w:sz w:val="28"/>
          <w:szCs w:val="32"/>
        </w:rPr>
        <w:t>Создание в колледже условий для высокого качества подготовки специалистов обуславливаются также наличием достаточной материально-технической базы, позволяющей эффективно осуществлять учебный процесс. Все оценочные материалы систематизированы в фонды оценочных средств, которые ежегодно обновляются.</w:t>
      </w:r>
    </w:p>
    <w:p w:rsidR="00947ED4" w:rsidRPr="0095442F" w:rsidRDefault="00947ED4" w:rsidP="0025169B">
      <w:pPr>
        <w:shd w:val="clear" w:color="auto" w:fill="FFFFFF"/>
        <w:spacing w:after="0" w:line="240" w:lineRule="auto"/>
        <w:ind w:firstLine="709"/>
        <w:jc w:val="both"/>
        <w:rPr>
          <w:rFonts w:ascii="Times New Roman" w:hAnsi="Times New Roman"/>
          <w:sz w:val="28"/>
          <w:szCs w:val="32"/>
        </w:rPr>
      </w:pPr>
      <w:r w:rsidRPr="0095442F">
        <w:rPr>
          <w:rFonts w:ascii="Times New Roman" w:hAnsi="Times New Roman"/>
          <w:sz w:val="28"/>
          <w:szCs w:val="32"/>
        </w:rPr>
        <w:t>Перечисленные факторы позволяют добиваться достаточного качества подготовки специалистов в Колледже. Результаты экзаменационных сессий представлены в таблице 18.</w:t>
      </w:r>
    </w:p>
    <w:p w:rsidR="00947ED4" w:rsidRPr="008C58DA" w:rsidRDefault="00947ED4" w:rsidP="0025169B">
      <w:pPr>
        <w:shd w:val="clear" w:color="auto" w:fill="FFFFFF"/>
        <w:spacing w:before="120" w:after="0" w:line="240" w:lineRule="auto"/>
        <w:ind w:firstLine="709"/>
        <w:jc w:val="right"/>
        <w:rPr>
          <w:rFonts w:ascii="Times New Roman" w:hAnsi="Times New Roman"/>
          <w:sz w:val="24"/>
          <w:szCs w:val="24"/>
        </w:rPr>
      </w:pPr>
      <w:r w:rsidRPr="008C58DA">
        <w:rPr>
          <w:rFonts w:ascii="Times New Roman" w:hAnsi="Times New Roman"/>
          <w:sz w:val="24"/>
          <w:szCs w:val="24"/>
        </w:rPr>
        <w:t>Таблица 18</w:t>
      </w:r>
    </w:p>
    <w:p w:rsidR="00947ED4" w:rsidRPr="0095442F" w:rsidRDefault="00947ED4" w:rsidP="0025169B">
      <w:pPr>
        <w:spacing w:after="60" w:line="240" w:lineRule="auto"/>
        <w:jc w:val="center"/>
        <w:rPr>
          <w:rFonts w:ascii="Times New Roman" w:hAnsi="Times New Roman" w:cs="Times New Roman"/>
          <w:sz w:val="28"/>
          <w:szCs w:val="28"/>
        </w:rPr>
      </w:pPr>
      <w:r w:rsidRPr="0095442F">
        <w:rPr>
          <w:rFonts w:ascii="Times New Roman" w:hAnsi="Times New Roman" w:cs="Times New Roman"/>
          <w:sz w:val="28"/>
          <w:szCs w:val="28"/>
        </w:rPr>
        <w:t>Сводные результаты сессий по специальностям среднего профе</w:t>
      </w:r>
      <w:r w:rsidR="00875AD5">
        <w:rPr>
          <w:rFonts w:ascii="Times New Roman" w:hAnsi="Times New Roman" w:cs="Times New Roman"/>
          <w:sz w:val="28"/>
          <w:szCs w:val="28"/>
        </w:rPr>
        <w:t>ссионального </w:t>
      </w:r>
      <w:r w:rsidRPr="0095442F">
        <w:rPr>
          <w:rFonts w:ascii="Times New Roman" w:hAnsi="Times New Roman" w:cs="Times New Roman"/>
          <w:sz w:val="28"/>
          <w:szCs w:val="28"/>
        </w:rPr>
        <w:t>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256"/>
        <w:gridCol w:w="1875"/>
        <w:gridCol w:w="2243"/>
      </w:tblGrid>
      <w:tr w:rsidR="00814F65" w:rsidRPr="00346A6F" w:rsidTr="00346A6F">
        <w:trPr>
          <w:trHeight w:val="693"/>
          <w:tblHeader/>
        </w:trPr>
        <w:tc>
          <w:tcPr>
            <w:tcW w:w="1590" w:type="pct"/>
            <w:tcBorders>
              <w:top w:val="single" w:sz="4" w:space="0" w:color="auto"/>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Наименование специальности</w:t>
            </w:r>
          </w:p>
        </w:tc>
        <w:tc>
          <w:tcPr>
            <w:tcW w:w="1207" w:type="pct"/>
            <w:tcBorders>
              <w:top w:val="single" w:sz="4" w:space="0" w:color="auto"/>
              <w:left w:val="single" w:sz="4" w:space="0" w:color="auto"/>
              <w:bottom w:val="single" w:sz="4" w:space="0" w:color="auto"/>
              <w:right w:val="single" w:sz="4" w:space="0" w:color="auto"/>
            </w:tcBorders>
            <w:vAlign w:val="center"/>
          </w:tcPr>
          <w:p w:rsidR="00814F65" w:rsidRPr="00346A6F" w:rsidRDefault="00875AD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Период</w:t>
            </w:r>
          </w:p>
        </w:tc>
        <w:tc>
          <w:tcPr>
            <w:tcW w:w="1003" w:type="pct"/>
            <w:tcBorders>
              <w:top w:val="single" w:sz="4" w:space="0" w:color="auto"/>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Успеваемость, %</w:t>
            </w:r>
          </w:p>
        </w:tc>
        <w:tc>
          <w:tcPr>
            <w:tcW w:w="1200" w:type="pct"/>
            <w:tcBorders>
              <w:top w:val="single" w:sz="4" w:space="0" w:color="auto"/>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Качество подготовки</w:t>
            </w:r>
            <w:r w:rsidRPr="00346A6F">
              <w:rPr>
                <w:rFonts w:ascii="Times New Roman" w:eastAsia="Times New Roman" w:hAnsi="Times New Roman" w:cs="Times New Roman"/>
                <w:sz w:val="20"/>
                <w:szCs w:val="20"/>
              </w:rPr>
              <w:t>, %</w:t>
            </w:r>
          </w:p>
        </w:tc>
      </w:tr>
      <w:tr w:rsidR="00814F65" w:rsidRPr="00346A6F" w:rsidTr="00931213">
        <w:tc>
          <w:tcPr>
            <w:tcW w:w="1590" w:type="pc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Информационные системы и программирование</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2023/2024 уч. год,</w:t>
            </w:r>
          </w:p>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96%</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84%</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Банковское дело</w:t>
            </w:r>
          </w:p>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2022/2023 уч. год,</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89,0%</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31,7%</w:t>
            </w:r>
          </w:p>
        </w:tc>
      </w:tr>
      <w:tr w:rsidR="00814F65" w:rsidRPr="00346A6F" w:rsidTr="00931213">
        <w:tc>
          <w:tcPr>
            <w:tcW w:w="1590" w:type="pct"/>
            <w:vMerge/>
            <w:tcBorders>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2023/2024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w:t>
            </w:r>
            <w:r w:rsidRPr="00346A6F">
              <w:rPr>
                <w:rFonts w:ascii="Times New Roman" w:eastAsia="Times New Roman" w:hAnsi="Times New Roman" w:cs="Times New Roman"/>
                <w:sz w:val="20"/>
                <w:szCs w:val="20"/>
                <w:lang w:val="en-US" w:eastAsia="ru-RU"/>
              </w:rPr>
              <w:t>4</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3</w:t>
            </w:r>
            <w:r w:rsidRPr="00346A6F">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4</w:t>
            </w:r>
            <w:r w:rsidRPr="00346A6F">
              <w:rPr>
                <w:rFonts w:ascii="Times New Roman" w:eastAsia="Times New Roman" w:hAnsi="Times New Roman" w:cs="Times New Roman"/>
                <w:sz w:val="20"/>
                <w:szCs w:val="20"/>
                <w:lang w:val="en-US" w:eastAsia="ru-RU"/>
              </w:rPr>
              <w:t>9</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5</w:t>
            </w:r>
            <w:r w:rsidRPr="00346A6F">
              <w:rPr>
                <w:rFonts w:ascii="Times New Roman" w:eastAsia="Times New Roman" w:hAnsi="Times New Roman" w:cs="Times New Roman"/>
                <w:sz w:val="20"/>
                <w:szCs w:val="20"/>
                <w:lang w:eastAsia="ru-RU"/>
              </w:rPr>
              <w:t>%</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2022/2023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71,3%</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51,8%</w:t>
            </w:r>
          </w:p>
        </w:tc>
      </w:tr>
      <w:tr w:rsidR="00814F65" w:rsidRPr="00346A6F" w:rsidTr="00931213">
        <w:tc>
          <w:tcPr>
            <w:tcW w:w="1590" w:type="pct"/>
            <w:vMerge/>
            <w:tcBorders>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2023/2024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w:t>
            </w:r>
            <w:r w:rsidRPr="00346A6F">
              <w:rPr>
                <w:rFonts w:ascii="Times New Roman" w:eastAsia="Times New Roman" w:hAnsi="Times New Roman" w:cs="Times New Roman"/>
                <w:sz w:val="20"/>
                <w:szCs w:val="20"/>
                <w:lang w:val="en-US" w:eastAsia="ru-RU"/>
              </w:rPr>
              <w:t>2</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4</w:t>
            </w:r>
            <w:r w:rsidRPr="00346A6F">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val="en-US" w:eastAsia="ru-RU"/>
              </w:rPr>
              <w:t>64</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7</w:t>
            </w:r>
            <w:r w:rsidRPr="00346A6F">
              <w:rPr>
                <w:rFonts w:ascii="Times New Roman" w:eastAsia="Times New Roman" w:hAnsi="Times New Roman" w:cs="Times New Roman"/>
                <w:sz w:val="20"/>
                <w:szCs w:val="20"/>
                <w:lang w:eastAsia="ru-RU"/>
              </w:rPr>
              <w:t>%</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Коммерция (по отраслям)</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2022/2023 уч. год, </w:t>
            </w:r>
          </w:p>
          <w:p w:rsidR="00814F65" w:rsidRPr="00346A6F" w:rsidRDefault="00814F65" w:rsidP="0025169B">
            <w:pPr>
              <w:spacing w:after="0" w:line="240" w:lineRule="auto"/>
              <w:jc w:val="center"/>
              <w:rPr>
                <w:rFonts w:ascii="Times New Roman" w:hAnsi="Times New Roman" w:cs="Times New Roman"/>
                <w:sz w:val="20"/>
                <w:szCs w:val="20"/>
                <w:lang w:val="en-US"/>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89,9%</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33,84%</w:t>
            </w:r>
          </w:p>
        </w:tc>
      </w:tr>
      <w:tr w:rsidR="00814F65" w:rsidRPr="00346A6F" w:rsidTr="00931213">
        <w:tc>
          <w:tcPr>
            <w:tcW w:w="1590" w:type="pct"/>
            <w:vMerge/>
            <w:tcBorders>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2023/2024 уч. год,</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 xml:space="preserve"> 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val="en-US" w:eastAsia="ru-RU"/>
              </w:rPr>
              <w:t>87</w:t>
            </w:r>
            <w:r w:rsidRPr="00346A6F">
              <w:rPr>
                <w:rFonts w:ascii="Times New Roman" w:eastAsia="Times New Roman" w:hAnsi="Times New Roman" w:cs="Times New Roman"/>
                <w:sz w:val="20"/>
                <w:szCs w:val="20"/>
                <w:lang w:eastAsia="ru-RU"/>
              </w:rPr>
              <w:t>,9%</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w:t>
            </w:r>
            <w:r w:rsidRPr="00346A6F">
              <w:rPr>
                <w:rFonts w:ascii="Times New Roman" w:eastAsia="Times New Roman" w:hAnsi="Times New Roman" w:cs="Times New Roman"/>
                <w:sz w:val="20"/>
                <w:szCs w:val="20"/>
                <w:lang w:val="en-US" w:eastAsia="ru-RU"/>
              </w:rPr>
              <w:t>9</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9</w:t>
            </w:r>
            <w:r w:rsidRPr="00346A6F">
              <w:rPr>
                <w:rFonts w:ascii="Times New Roman" w:eastAsia="Times New Roman" w:hAnsi="Times New Roman" w:cs="Times New Roman"/>
                <w:sz w:val="20"/>
                <w:szCs w:val="20"/>
                <w:lang w:eastAsia="ru-RU"/>
              </w:rPr>
              <w:t>%</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Право и организация социального обеспечения</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2022/2023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78,81%</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30,47%</w:t>
            </w:r>
          </w:p>
        </w:tc>
      </w:tr>
      <w:tr w:rsidR="00814F65" w:rsidRPr="00346A6F" w:rsidTr="00931213">
        <w:tc>
          <w:tcPr>
            <w:tcW w:w="1590" w:type="pct"/>
            <w:vMerge/>
            <w:tcBorders>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2023/2024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w:t>
            </w:r>
            <w:r w:rsidRPr="00346A6F">
              <w:rPr>
                <w:rFonts w:ascii="Times New Roman" w:eastAsia="Times New Roman" w:hAnsi="Times New Roman" w:cs="Times New Roman"/>
                <w:sz w:val="20"/>
                <w:szCs w:val="20"/>
                <w:lang w:val="en-US" w:eastAsia="ru-RU"/>
              </w:rPr>
              <w:t>5</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7</w:t>
            </w:r>
            <w:r w:rsidRPr="00346A6F">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4</w:t>
            </w:r>
            <w:r w:rsidRPr="00346A6F">
              <w:rPr>
                <w:rFonts w:ascii="Times New Roman" w:eastAsia="Times New Roman" w:hAnsi="Times New Roman" w:cs="Times New Roman"/>
                <w:sz w:val="20"/>
                <w:szCs w:val="20"/>
                <w:lang w:val="en-US" w:eastAsia="ru-RU"/>
              </w:rPr>
              <w:t>4</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7</w:t>
            </w:r>
            <w:r w:rsidRPr="00346A6F">
              <w:rPr>
                <w:rFonts w:ascii="Times New Roman" w:eastAsia="Times New Roman" w:hAnsi="Times New Roman" w:cs="Times New Roman"/>
                <w:sz w:val="20"/>
                <w:szCs w:val="20"/>
                <w:lang w:eastAsia="ru-RU"/>
              </w:rPr>
              <w:t>%</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2022/2023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85,58%</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39,3%</w:t>
            </w:r>
          </w:p>
        </w:tc>
      </w:tr>
      <w:tr w:rsidR="00814F65" w:rsidRPr="00346A6F" w:rsidTr="00931213">
        <w:tc>
          <w:tcPr>
            <w:tcW w:w="1590" w:type="pct"/>
            <w:vMerge/>
            <w:tcBorders>
              <w:left w:val="single" w:sz="4" w:space="0" w:color="auto"/>
              <w:bottom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2023/2024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w:t>
            </w:r>
            <w:r w:rsidRPr="00346A6F">
              <w:rPr>
                <w:rFonts w:ascii="Times New Roman" w:eastAsia="Times New Roman" w:hAnsi="Times New Roman" w:cs="Times New Roman"/>
                <w:sz w:val="20"/>
                <w:szCs w:val="20"/>
                <w:lang w:val="en-US" w:eastAsia="ru-RU"/>
              </w:rPr>
              <w:t>3</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9</w:t>
            </w:r>
            <w:r w:rsidRPr="00346A6F">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val="en-US" w:eastAsia="ru-RU"/>
              </w:rPr>
              <w:t>43</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7</w:t>
            </w:r>
            <w:r w:rsidRPr="00346A6F">
              <w:rPr>
                <w:rFonts w:ascii="Times New Roman" w:eastAsia="Times New Roman" w:hAnsi="Times New Roman" w:cs="Times New Roman"/>
                <w:sz w:val="20"/>
                <w:szCs w:val="20"/>
                <w:lang w:eastAsia="ru-RU"/>
              </w:rPr>
              <w:t>%</w:t>
            </w:r>
          </w:p>
        </w:tc>
      </w:tr>
      <w:tr w:rsidR="00814F65" w:rsidRPr="00346A6F" w:rsidTr="00931213">
        <w:tc>
          <w:tcPr>
            <w:tcW w:w="1590" w:type="pct"/>
            <w:vMerge w:val="restart"/>
            <w:tcBorders>
              <w:top w:val="single" w:sz="4" w:space="0" w:color="auto"/>
              <w:left w:val="single" w:sz="4" w:space="0" w:color="auto"/>
              <w:right w:val="single" w:sz="4" w:space="0" w:color="auto"/>
            </w:tcBorders>
            <w:vAlign w:val="center"/>
          </w:tcPr>
          <w:p w:rsidR="00814F65" w:rsidRPr="00346A6F" w:rsidRDefault="00814F65" w:rsidP="0025169B">
            <w:pPr>
              <w:spacing w:after="0" w:line="240" w:lineRule="auto"/>
              <w:jc w:val="both"/>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Экономика и бухгалтерский учет (по отраслям)</w:t>
            </w: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2022/2023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летняя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82%</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34,3%</w:t>
            </w:r>
          </w:p>
        </w:tc>
      </w:tr>
      <w:tr w:rsidR="00814F65" w:rsidRPr="00346A6F" w:rsidTr="00931213">
        <w:tc>
          <w:tcPr>
            <w:tcW w:w="1590" w:type="pct"/>
            <w:vMerge/>
            <w:tcBorders>
              <w:left w:val="single" w:sz="4" w:space="0" w:color="auto"/>
              <w:bottom w:val="single" w:sz="4" w:space="0" w:color="auto"/>
              <w:right w:val="single" w:sz="4" w:space="0" w:color="auto"/>
            </w:tcBorders>
          </w:tcPr>
          <w:p w:rsidR="00814F65" w:rsidRPr="00346A6F" w:rsidRDefault="00814F65" w:rsidP="0025169B">
            <w:pPr>
              <w:spacing w:after="0" w:line="240" w:lineRule="auto"/>
              <w:rPr>
                <w:rFonts w:ascii="Times New Roman" w:eastAsia="Times New Roman" w:hAnsi="Times New Roman" w:cs="Times New Roman"/>
                <w:sz w:val="20"/>
                <w:szCs w:val="20"/>
                <w:lang w:eastAsia="ru-RU"/>
              </w:rPr>
            </w:pPr>
          </w:p>
        </w:tc>
        <w:tc>
          <w:tcPr>
            <w:tcW w:w="1207"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rPr>
            </w:pPr>
            <w:r w:rsidRPr="00346A6F">
              <w:rPr>
                <w:rFonts w:ascii="Times New Roman" w:eastAsia="Times New Roman" w:hAnsi="Times New Roman" w:cs="Times New Roman"/>
                <w:sz w:val="20"/>
                <w:szCs w:val="20"/>
              </w:rPr>
              <w:t xml:space="preserve">2023/2024 уч. год, </w:t>
            </w:r>
          </w:p>
          <w:p w:rsidR="00814F65" w:rsidRPr="00346A6F" w:rsidRDefault="00814F65" w:rsidP="0025169B">
            <w:pPr>
              <w:spacing w:after="0" w:line="240" w:lineRule="auto"/>
              <w:jc w:val="center"/>
              <w:rPr>
                <w:rFonts w:ascii="Times New Roman" w:hAnsi="Times New Roman" w:cs="Times New Roman"/>
                <w:sz w:val="20"/>
                <w:szCs w:val="20"/>
              </w:rPr>
            </w:pPr>
            <w:r w:rsidRPr="00346A6F">
              <w:rPr>
                <w:rFonts w:ascii="Times New Roman" w:eastAsia="Times New Roman" w:hAnsi="Times New Roman" w:cs="Times New Roman"/>
                <w:sz w:val="20"/>
                <w:szCs w:val="20"/>
              </w:rPr>
              <w:t>зимняя сессия</w:t>
            </w:r>
          </w:p>
        </w:tc>
        <w:tc>
          <w:tcPr>
            <w:tcW w:w="1003"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9</w:t>
            </w:r>
            <w:r w:rsidRPr="00346A6F">
              <w:rPr>
                <w:rFonts w:ascii="Times New Roman" w:eastAsia="Times New Roman" w:hAnsi="Times New Roman" w:cs="Times New Roman"/>
                <w:sz w:val="20"/>
                <w:szCs w:val="20"/>
                <w:lang w:val="en-US" w:eastAsia="ru-RU"/>
              </w:rPr>
              <w:t>5</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2</w:t>
            </w:r>
            <w:r w:rsidRPr="00346A6F">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rsidR="00814F65" w:rsidRPr="00346A6F" w:rsidRDefault="00814F65" w:rsidP="0025169B">
            <w:pPr>
              <w:spacing w:after="0" w:line="240" w:lineRule="auto"/>
              <w:jc w:val="center"/>
              <w:rPr>
                <w:rFonts w:ascii="Times New Roman" w:eastAsia="Times New Roman" w:hAnsi="Times New Roman" w:cs="Times New Roman"/>
                <w:sz w:val="20"/>
                <w:szCs w:val="20"/>
                <w:lang w:eastAsia="ru-RU"/>
              </w:rPr>
            </w:pPr>
            <w:r w:rsidRPr="00346A6F">
              <w:rPr>
                <w:rFonts w:ascii="Times New Roman" w:eastAsia="Times New Roman" w:hAnsi="Times New Roman" w:cs="Times New Roman"/>
                <w:sz w:val="20"/>
                <w:szCs w:val="20"/>
                <w:lang w:eastAsia="ru-RU"/>
              </w:rPr>
              <w:t>3</w:t>
            </w:r>
            <w:r w:rsidRPr="00346A6F">
              <w:rPr>
                <w:rFonts w:ascii="Times New Roman" w:eastAsia="Times New Roman" w:hAnsi="Times New Roman" w:cs="Times New Roman"/>
                <w:sz w:val="20"/>
                <w:szCs w:val="20"/>
                <w:lang w:val="en-US" w:eastAsia="ru-RU"/>
              </w:rPr>
              <w:t>7</w:t>
            </w:r>
            <w:r w:rsidRPr="00346A6F">
              <w:rPr>
                <w:rFonts w:ascii="Times New Roman" w:eastAsia="Times New Roman" w:hAnsi="Times New Roman" w:cs="Times New Roman"/>
                <w:sz w:val="20"/>
                <w:szCs w:val="20"/>
                <w:lang w:eastAsia="ru-RU"/>
              </w:rPr>
              <w:t>,</w:t>
            </w:r>
            <w:r w:rsidRPr="00346A6F">
              <w:rPr>
                <w:rFonts w:ascii="Times New Roman" w:eastAsia="Times New Roman" w:hAnsi="Times New Roman" w:cs="Times New Roman"/>
                <w:sz w:val="20"/>
                <w:szCs w:val="20"/>
                <w:lang w:val="en-US" w:eastAsia="ru-RU"/>
              </w:rPr>
              <w:t>5</w:t>
            </w:r>
            <w:r w:rsidRPr="00346A6F">
              <w:rPr>
                <w:rFonts w:ascii="Times New Roman" w:eastAsia="Times New Roman" w:hAnsi="Times New Roman" w:cs="Times New Roman"/>
                <w:sz w:val="20"/>
                <w:szCs w:val="20"/>
                <w:lang w:eastAsia="ru-RU"/>
              </w:rPr>
              <w:t>%</w:t>
            </w:r>
          </w:p>
        </w:tc>
      </w:tr>
    </w:tbl>
    <w:p w:rsidR="00D05CB5" w:rsidRDefault="00D05CB5" w:rsidP="0025169B">
      <w:pPr>
        <w:spacing w:before="120" w:after="0" w:line="240" w:lineRule="auto"/>
        <w:ind w:firstLine="709"/>
        <w:jc w:val="both"/>
        <w:rPr>
          <w:rFonts w:ascii="Times New Roman" w:hAnsi="Times New Roman"/>
          <w:sz w:val="28"/>
          <w:szCs w:val="32"/>
        </w:rPr>
      </w:pPr>
      <w:r w:rsidRPr="00D05CB5">
        <w:rPr>
          <w:rFonts w:ascii="Times New Roman" w:hAnsi="Times New Roman"/>
          <w:sz w:val="28"/>
          <w:szCs w:val="32"/>
        </w:rPr>
        <w:lastRenderedPageBreak/>
        <w:t>В 2023 г. за отличные результаты в учебе, творческую, активную общественную работу и спортивные достижения 1 студент Колледжа получил именную стипендию Забайкальского края, и 1 студент награжден стипендией Главы городского округа «Город Чита».</w:t>
      </w:r>
    </w:p>
    <w:p w:rsidR="00820E94" w:rsidRPr="00575357" w:rsidRDefault="00820E94" w:rsidP="0025169B">
      <w:pPr>
        <w:keepNext/>
        <w:spacing w:before="80" w:after="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Государственная итоговая аттестация выпускников</w:t>
      </w:r>
    </w:p>
    <w:p w:rsidR="00820E94" w:rsidRPr="008C2CF9" w:rsidRDefault="00820E94" w:rsidP="0025169B">
      <w:pPr>
        <w:shd w:val="clear" w:color="auto" w:fill="FFFFFF"/>
        <w:spacing w:after="0" w:line="240" w:lineRule="auto"/>
        <w:ind w:firstLine="709"/>
        <w:jc w:val="both"/>
        <w:rPr>
          <w:rFonts w:ascii="Times New Roman" w:hAnsi="Times New Roman"/>
          <w:sz w:val="28"/>
          <w:szCs w:val="32"/>
        </w:rPr>
      </w:pPr>
      <w:r w:rsidRPr="008C2CF9">
        <w:rPr>
          <w:rFonts w:ascii="Times New Roman" w:hAnsi="Times New Roman"/>
          <w:sz w:val="28"/>
          <w:szCs w:val="32"/>
        </w:rPr>
        <w:t>Результаты государственных итоговых испытаний</w:t>
      </w:r>
      <w:r>
        <w:rPr>
          <w:rFonts w:ascii="Times New Roman" w:hAnsi="Times New Roman"/>
          <w:sz w:val="28"/>
          <w:szCs w:val="32"/>
        </w:rPr>
        <w:t xml:space="preserve"> за 2023</w:t>
      </w:r>
      <w:r w:rsidRPr="008C2CF9">
        <w:rPr>
          <w:rFonts w:ascii="Times New Roman" w:hAnsi="Times New Roman"/>
          <w:sz w:val="28"/>
          <w:szCs w:val="32"/>
        </w:rPr>
        <w:t xml:space="preserve"> год – государственных экзаменов и защита выпускных квалификационных работ – представлены в таблице 19.</w:t>
      </w:r>
    </w:p>
    <w:p w:rsidR="00807969" w:rsidRPr="008C58DA" w:rsidRDefault="00807969" w:rsidP="0025169B">
      <w:pPr>
        <w:pStyle w:val="22"/>
        <w:keepNext/>
        <w:widowControl/>
        <w:shd w:val="clear" w:color="auto" w:fill="FFFFFF" w:themeFill="background1"/>
        <w:spacing w:before="120" w:line="240" w:lineRule="auto"/>
        <w:ind w:firstLine="709"/>
        <w:jc w:val="right"/>
        <w:rPr>
          <w:szCs w:val="24"/>
        </w:rPr>
      </w:pPr>
      <w:r w:rsidRPr="008C58DA">
        <w:rPr>
          <w:szCs w:val="24"/>
        </w:rPr>
        <w:t>Таблица 19</w:t>
      </w:r>
    </w:p>
    <w:p w:rsidR="00807969" w:rsidRDefault="00807969" w:rsidP="0025169B">
      <w:pPr>
        <w:keepNext/>
        <w:spacing w:after="60" w:line="240" w:lineRule="auto"/>
        <w:jc w:val="center"/>
        <w:rPr>
          <w:rFonts w:ascii="Times New Roman" w:hAnsi="Times New Roman" w:cs="Times New Roman"/>
          <w:sz w:val="28"/>
          <w:szCs w:val="28"/>
        </w:rPr>
      </w:pPr>
      <w:r w:rsidRPr="00163B03">
        <w:rPr>
          <w:rFonts w:ascii="Times New Roman" w:hAnsi="Times New Roman" w:cs="Times New Roman"/>
          <w:sz w:val="28"/>
          <w:szCs w:val="28"/>
        </w:rPr>
        <w:t>Результаты государственной итоговой аттестации по направлениям подготовки высшего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6"/>
        <w:gridCol w:w="970"/>
        <w:gridCol w:w="968"/>
        <w:gridCol w:w="830"/>
        <w:gridCol w:w="692"/>
        <w:gridCol w:w="835"/>
        <w:gridCol w:w="654"/>
      </w:tblGrid>
      <w:tr w:rsidR="007C754D" w:rsidRPr="008C58DA" w:rsidTr="008E551E">
        <w:trPr>
          <w:trHeight w:val="513"/>
          <w:tblHeader/>
        </w:trPr>
        <w:tc>
          <w:tcPr>
            <w:tcW w:w="2352" w:type="pct"/>
            <w:vMerge w:val="restart"/>
            <w:shd w:val="clear" w:color="auto" w:fill="auto"/>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Направление/ профиль</w:t>
            </w:r>
          </w:p>
        </w:tc>
        <w:tc>
          <w:tcPr>
            <w:tcW w:w="1481" w:type="pct"/>
            <w:gridSpan w:val="3"/>
            <w:shd w:val="clear" w:color="auto" w:fill="auto"/>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Государственные экзамены</w:t>
            </w:r>
          </w:p>
        </w:tc>
        <w:tc>
          <w:tcPr>
            <w:tcW w:w="1167" w:type="pct"/>
            <w:gridSpan w:val="3"/>
            <w:shd w:val="clear" w:color="auto" w:fill="auto"/>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Защита выпускной квалификационной работы</w:t>
            </w:r>
          </w:p>
        </w:tc>
      </w:tr>
      <w:tr w:rsidR="007C754D" w:rsidRPr="008C58DA" w:rsidTr="008E551E">
        <w:trPr>
          <w:trHeight w:val="1860"/>
          <w:tblHeader/>
        </w:trPr>
        <w:tc>
          <w:tcPr>
            <w:tcW w:w="2352" w:type="pct"/>
            <w:vMerge/>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p>
        </w:tc>
        <w:tc>
          <w:tcPr>
            <w:tcW w:w="519"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количество выпускников, всего</w:t>
            </w:r>
          </w:p>
        </w:tc>
        <w:tc>
          <w:tcPr>
            <w:tcW w:w="518"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получивших оценку "удовлетворительно"</w:t>
            </w:r>
          </w:p>
        </w:tc>
        <w:tc>
          <w:tcPr>
            <w:tcW w:w="444"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получивших оценки "отлично" и "хорошо"</w:t>
            </w:r>
          </w:p>
        </w:tc>
        <w:tc>
          <w:tcPr>
            <w:tcW w:w="370"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количество выпускников, всего</w:t>
            </w:r>
          </w:p>
        </w:tc>
        <w:tc>
          <w:tcPr>
            <w:tcW w:w="447"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получивших оценку "удовлетворительно"</w:t>
            </w:r>
          </w:p>
        </w:tc>
        <w:tc>
          <w:tcPr>
            <w:tcW w:w="350" w:type="pct"/>
            <w:shd w:val="clear" w:color="auto" w:fill="auto"/>
            <w:textDirection w:val="btLr"/>
            <w:vAlign w:val="center"/>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получивших оценки "отлично" и "хорошо"</w:t>
            </w:r>
          </w:p>
        </w:tc>
      </w:tr>
      <w:tr w:rsidR="007C754D" w:rsidRPr="008C58DA" w:rsidTr="008E551E">
        <w:trPr>
          <w:trHeight w:val="381"/>
          <w:tblHeader/>
        </w:trPr>
        <w:tc>
          <w:tcPr>
            <w:tcW w:w="2352" w:type="pct"/>
            <w:vMerge/>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p>
        </w:tc>
        <w:tc>
          <w:tcPr>
            <w:tcW w:w="519"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чел.</w:t>
            </w:r>
          </w:p>
        </w:tc>
        <w:tc>
          <w:tcPr>
            <w:tcW w:w="518"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чел.</w:t>
            </w:r>
          </w:p>
        </w:tc>
        <w:tc>
          <w:tcPr>
            <w:tcW w:w="447"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50" w:type="pct"/>
            <w:shd w:val="clear" w:color="auto" w:fill="auto"/>
            <w:noWrap/>
            <w:vAlign w:val="bottom"/>
            <w:hideMark/>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r>
      <w:tr w:rsidR="007C754D" w:rsidRPr="008C58DA" w:rsidTr="003E36CD">
        <w:trPr>
          <w:trHeight w:val="300"/>
        </w:trPr>
        <w:tc>
          <w:tcPr>
            <w:tcW w:w="5000" w:type="pct"/>
            <w:gridSpan w:val="7"/>
            <w:shd w:val="clear" w:color="auto" w:fill="auto"/>
            <w:noWrap/>
            <w:vAlign w:val="bottom"/>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color w:val="000000"/>
                <w:sz w:val="20"/>
                <w:szCs w:val="20"/>
                <w:lang w:eastAsia="ru-RU"/>
              </w:rPr>
              <w:t>Очная форма</w:t>
            </w:r>
          </w:p>
        </w:tc>
      </w:tr>
      <w:tr w:rsidR="007C754D" w:rsidRPr="008C58DA" w:rsidTr="008E551E">
        <w:trPr>
          <w:trHeight w:val="300"/>
        </w:trPr>
        <w:tc>
          <w:tcPr>
            <w:tcW w:w="2352" w:type="pct"/>
            <w:shd w:val="clear" w:color="auto" w:fill="auto"/>
            <w:noWrap/>
            <w:hideMark/>
          </w:tcPr>
          <w:p w:rsidR="007C754D" w:rsidRPr="008C58DA" w:rsidRDefault="007C754D" w:rsidP="0025169B">
            <w:pPr>
              <w:spacing w:after="0" w:line="240" w:lineRule="auto"/>
              <w:jc w:val="both"/>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38.03.01 Экономика, профиль: Финансы и кредит, бухгалтерский учет и налогообложение</w:t>
            </w:r>
          </w:p>
        </w:tc>
        <w:tc>
          <w:tcPr>
            <w:tcW w:w="519"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14</w:t>
            </w:r>
          </w:p>
        </w:tc>
        <w:tc>
          <w:tcPr>
            <w:tcW w:w="447"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21,44</w:t>
            </w:r>
          </w:p>
        </w:tc>
        <w:tc>
          <w:tcPr>
            <w:tcW w:w="35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78,56</w:t>
            </w:r>
          </w:p>
        </w:tc>
      </w:tr>
      <w:tr w:rsidR="007C754D" w:rsidRPr="008C58DA" w:rsidTr="008E551E">
        <w:trPr>
          <w:trHeight w:val="300"/>
        </w:trPr>
        <w:tc>
          <w:tcPr>
            <w:tcW w:w="2352" w:type="pct"/>
            <w:shd w:val="clear" w:color="auto" w:fill="auto"/>
            <w:noWrap/>
          </w:tcPr>
          <w:p w:rsidR="007C754D" w:rsidRPr="008C58DA" w:rsidRDefault="007C754D" w:rsidP="0025169B">
            <w:pPr>
              <w:spacing w:after="0" w:line="240" w:lineRule="auto"/>
              <w:jc w:val="both"/>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38.03.01 Экономика, профиль: Мировая экономика</w:t>
            </w:r>
          </w:p>
        </w:tc>
        <w:tc>
          <w:tcPr>
            <w:tcW w:w="519"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15</w:t>
            </w:r>
          </w:p>
        </w:tc>
        <w:tc>
          <w:tcPr>
            <w:tcW w:w="447"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26,66</w:t>
            </w:r>
          </w:p>
        </w:tc>
        <w:tc>
          <w:tcPr>
            <w:tcW w:w="35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73,34</w:t>
            </w:r>
          </w:p>
        </w:tc>
      </w:tr>
      <w:tr w:rsidR="007C754D" w:rsidRPr="008C58DA" w:rsidTr="008E551E">
        <w:trPr>
          <w:trHeight w:val="300"/>
        </w:trPr>
        <w:tc>
          <w:tcPr>
            <w:tcW w:w="2352" w:type="pct"/>
            <w:shd w:val="clear" w:color="auto" w:fill="auto"/>
            <w:noWrap/>
          </w:tcPr>
          <w:p w:rsidR="007C754D" w:rsidRPr="008C58DA" w:rsidRDefault="007C754D" w:rsidP="0025169B">
            <w:pPr>
              <w:spacing w:after="0" w:line="240" w:lineRule="auto"/>
              <w:jc w:val="both"/>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 xml:space="preserve">09.03.03 Прикладная информатика профиль: </w:t>
            </w:r>
            <w:r w:rsidRPr="008C58DA">
              <w:rPr>
                <w:rFonts w:ascii="Times New Roman" w:eastAsia="Times New Roman" w:hAnsi="Times New Roman" w:cs="Times New Roman"/>
                <w:color w:val="000000"/>
                <w:sz w:val="20"/>
                <w:szCs w:val="20"/>
              </w:rPr>
              <w:t>Информационные системы и технологии в управлении</w:t>
            </w:r>
          </w:p>
        </w:tc>
        <w:tc>
          <w:tcPr>
            <w:tcW w:w="519"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w:t>
            </w:r>
          </w:p>
        </w:tc>
        <w:tc>
          <w:tcPr>
            <w:tcW w:w="447"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0</w:t>
            </w:r>
          </w:p>
        </w:tc>
        <w:tc>
          <w:tcPr>
            <w:tcW w:w="350" w:type="pct"/>
            <w:shd w:val="clear" w:color="auto" w:fill="auto"/>
            <w:noWrap/>
            <w:vAlign w:val="center"/>
          </w:tcPr>
          <w:p w:rsidR="007C754D" w:rsidRPr="008C58DA" w:rsidRDefault="007C754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100,0</w:t>
            </w:r>
          </w:p>
        </w:tc>
      </w:tr>
      <w:tr w:rsidR="00831A7D" w:rsidRPr="008C58DA" w:rsidTr="008E551E">
        <w:trPr>
          <w:trHeight w:val="300"/>
        </w:trPr>
        <w:tc>
          <w:tcPr>
            <w:tcW w:w="2352" w:type="pct"/>
            <w:shd w:val="clear" w:color="auto" w:fill="auto"/>
            <w:noWrap/>
            <w:vAlign w:val="center"/>
          </w:tcPr>
          <w:p w:rsidR="00831A7D" w:rsidRPr="008C58DA" w:rsidRDefault="00831A7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40.03.01 Юриспруденция</w:t>
            </w:r>
          </w:p>
        </w:tc>
        <w:tc>
          <w:tcPr>
            <w:tcW w:w="519"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49</w:t>
            </w:r>
          </w:p>
        </w:tc>
        <w:tc>
          <w:tcPr>
            <w:tcW w:w="518"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26,5</w:t>
            </w:r>
          </w:p>
        </w:tc>
        <w:tc>
          <w:tcPr>
            <w:tcW w:w="444"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73,5</w:t>
            </w:r>
          </w:p>
        </w:tc>
        <w:tc>
          <w:tcPr>
            <w:tcW w:w="370"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49</w:t>
            </w:r>
          </w:p>
        </w:tc>
        <w:tc>
          <w:tcPr>
            <w:tcW w:w="447"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10,2</w:t>
            </w:r>
          </w:p>
        </w:tc>
        <w:tc>
          <w:tcPr>
            <w:tcW w:w="350" w:type="pct"/>
            <w:shd w:val="clear" w:color="auto" w:fill="auto"/>
            <w:noWrap/>
            <w:vAlign w:val="center"/>
          </w:tcPr>
          <w:p w:rsidR="00831A7D" w:rsidRPr="008C58DA" w:rsidRDefault="00831A7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89,8</w:t>
            </w:r>
          </w:p>
        </w:tc>
      </w:tr>
      <w:tr w:rsidR="00CF6B44" w:rsidRPr="008C58DA" w:rsidTr="00CF6B44">
        <w:trPr>
          <w:trHeight w:val="300"/>
        </w:trPr>
        <w:tc>
          <w:tcPr>
            <w:tcW w:w="5000" w:type="pct"/>
            <w:gridSpan w:val="7"/>
            <w:shd w:val="clear" w:color="auto" w:fill="auto"/>
            <w:noWrap/>
            <w:vAlign w:val="center"/>
          </w:tcPr>
          <w:p w:rsidR="00CF6B44" w:rsidRPr="008C58DA" w:rsidRDefault="00CF6B44"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Очно-заочная форма</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sz w:val="20"/>
                <w:szCs w:val="20"/>
                <w:lang w:eastAsia="ru-RU"/>
              </w:rPr>
            </w:pPr>
            <w:r w:rsidRPr="008C58DA">
              <w:rPr>
                <w:rFonts w:ascii="Times New Roman" w:eastAsia="Times New Roman" w:hAnsi="Times New Roman" w:cs="Times New Roman"/>
                <w:color w:val="000000"/>
                <w:sz w:val="20"/>
                <w:szCs w:val="20"/>
                <w:lang w:eastAsia="ru-RU"/>
              </w:rPr>
              <w:t>40.03.01 Юриспруденция</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32</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46,9</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53,1</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31</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35,5</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64,5</w:t>
            </w:r>
          </w:p>
        </w:tc>
      </w:tr>
      <w:tr w:rsidR="003E36CD" w:rsidRPr="008C58DA" w:rsidTr="003E36CD">
        <w:trPr>
          <w:trHeight w:val="300"/>
        </w:trPr>
        <w:tc>
          <w:tcPr>
            <w:tcW w:w="5000" w:type="pct"/>
            <w:gridSpan w:val="7"/>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lang w:eastAsia="ru-RU"/>
              </w:rPr>
            </w:pPr>
            <w:r w:rsidRPr="008C58DA">
              <w:rPr>
                <w:rFonts w:ascii="Times New Roman" w:eastAsia="Times New Roman" w:hAnsi="Times New Roman" w:cs="Times New Roman"/>
                <w:sz w:val="20"/>
                <w:szCs w:val="20"/>
              </w:rPr>
              <w:t>Заочная форма</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38.03.01 Экономика</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27</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11,11</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88,89</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38.03.02 Менеджмент</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0</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100</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38.03.03</w:t>
            </w:r>
            <w:r w:rsidR="002C47D3">
              <w:rPr>
                <w:rFonts w:ascii="Times New Roman" w:eastAsia="Times New Roman" w:hAnsi="Times New Roman" w:cs="Times New Roman"/>
                <w:color w:val="000000"/>
                <w:sz w:val="20"/>
                <w:szCs w:val="20"/>
                <w:lang w:eastAsia="ru-RU"/>
              </w:rPr>
              <w:t xml:space="preserve"> </w:t>
            </w:r>
            <w:r w:rsidRPr="008C58DA">
              <w:rPr>
                <w:rFonts w:ascii="Times New Roman" w:eastAsia="Times New Roman" w:hAnsi="Times New Roman" w:cs="Times New Roman"/>
                <w:color w:val="000000"/>
                <w:sz w:val="20"/>
                <w:szCs w:val="20"/>
                <w:lang w:eastAsia="ru-RU"/>
              </w:rPr>
              <w:t>Управление персоналом</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9</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0</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100%</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0</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100</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38.03.06 Торговое дело</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11</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36,36</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63,64</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color w:val="000000"/>
                <w:sz w:val="20"/>
                <w:szCs w:val="20"/>
                <w:lang w:eastAsia="ru-RU"/>
              </w:rPr>
            </w:pPr>
            <w:r w:rsidRPr="008C58DA">
              <w:rPr>
                <w:rFonts w:ascii="Times New Roman" w:eastAsia="Times New Roman" w:hAnsi="Times New Roman" w:cs="Times New Roman"/>
                <w:color w:val="000000"/>
                <w:sz w:val="20"/>
                <w:szCs w:val="20"/>
                <w:lang w:eastAsia="ru-RU"/>
              </w:rPr>
              <w:t>09.03.03 Прикладная информатика</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0</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100</w:t>
            </w:r>
          </w:p>
        </w:tc>
      </w:tr>
      <w:tr w:rsidR="003E36CD" w:rsidRPr="008C58DA" w:rsidTr="008E551E">
        <w:trPr>
          <w:trHeight w:val="300"/>
        </w:trPr>
        <w:tc>
          <w:tcPr>
            <w:tcW w:w="2352" w:type="pct"/>
            <w:shd w:val="clear" w:color="auto" w:fill="auto"/>
            <w:noWrap/>
          </w:tcPr>
          <w:p w:rsidR="003E36CD" w:rsidRPr="008C58DA" w:rsidRDefault="003E36CD" w:rsidP="0025169B">
            <w:pPr>
              <w:spacing w:after="0" w:line="240" w:lineRule="auto"/>
              <w:rPr>
                <w:rFonts w:ascii="Times New Roman" w:eastAsia="Times New Roman" w:hAnsi="Times New Roman" w:cs="Times New Roman"/>
                <w:sz w:val="20"/>
                <w:szCs w:val="20"/>
                <w:lang w:eastAsia="ru-RU"/>
              </w:rPr>
            </w:pPr>
            <w:r w:rsidRPr="008C58DA">
              <w:rPr>
                <w:rFonts w:ascii="Times New Roman" w:eastAsia="Times New Roman" w:hAnsi="Times New Roman" w:cs="Times New Roman"/>
                <w:color w:val="000000"/>
                <w:sz w:val="20"/>
                <w:szCs w:val="20"/>
                <w:lang w:eastAsia="ru-RU"/>
              </w:rPr>
              <w:t>40.03.01 Юриспруденция</w:t>
            </w:r>
          </w:p>
        </w:tc>
        <w:tc>
          <w:tcPr>
            <w:tcW w:w="519"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w:t>
            </w:r>
          </w:p>
        </w:tc>
        <w:tc>
          <w:tcPr>
            <w:tcW w:w="518"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28,6</w:t>
            </w:r>
          </w:p>
        </w:tc>
        <w:tc>
          <w:tcPr>
            <w:tcW w:w="444"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71,4</w:t>
            </w:r>
          </w:p>
        </w:tc>
        <w:tc>
          <w:tcPr>
            <w:tcW w:w="37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6</w:t>
            </w:r>
          </w:p>
        </w:tc>
        <w:tc>
          <w:tcPr>
            <w:tcW w:w="447"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16,7</w:t>
            </w:r>
          </w:p>
        </w:tc>
        <w:tc>
          <w:tcPr>
            <w:tcW w:w="350" w:type="pct"/>
            <w:shd w:val="clear" w:color="auto" w:fill="auto"/>
            <w:noWrap/>
          </w:tcPr>
          <w:p w:rsidR="003E36CD" w:rsidRPr="008C58DA" w:rsidRDefault="003E36CD" w:rsidP="0025169B">
            <w:pPr>
              <w:spacing w:after="0" w:line="240" w:lineRule="auto"/>
              <w:jc w:val="center"/>
              <w:rPr>
                <w:rFonts w:ascii="Times New Roman" w:eastAsia="Times New Roman" w:hAnsi="Times New Roman" w:cs="Times New Roman"/>
                <w:sz w:val="20"/>
                <w:szCs w:val="20"/>
              </w:rPr>
            </w:pPr>
            <w:r w:rsidRPr="008C58DA">
              <w:rPr>
                <w:rFonts w:ascii="Times New Roman" w:eastAsia="Times New Roman" w:hAnsi="Times New Roman" w:cs="Times New Roman"/>
                <w:sz w:val="20"/>
                <w:szCs w:val="20"/>
              </w:rPr>
              <w:t>83,3</w:t>
            </w:r>
          </w:p>
        </w:tc>
      </w:tr>
    </w:tbl>
    <w:p w:rsidR="008636DF" w:rsidRPr="008C2CF9" w:rsidRDefault="008636DF" w:rsidP="0025169B">
      <w:pPr>
        <w:shd w:val="clear" w:color="auto" w:fill="FFFFFF"/>
        <w:spacing w:before="120" w:after="0" w:line="240" w:lineRule="auto"/>
        <w:ind w:firstLine="709"/>
        <w:jc w:val="both"/>
        <w:rPr>
          <w:rFonts w:ascii="Times New Roman" w:hAnsi="Times New Roman"/>
          <w:sz w:val="28"/>
          <w:szCs w:val="32"/>
        </w:rPr>
      </w:pPr>
      <w:r w:rsidRPr="008C2CF9">
        <w:rPr>
          <w:rFonts w:ascii="Times New Roman" w:hAnsi="Times New Roman"/>
          <w:sz w:val="28"/>
          <w:szCs w:val="32"/>
        </w:rPr>
        <w:lastRenderedPageBreak/>
        <w:t>Государственная итоговая аттестация выпускников Института проходит в соответствии с графиком учебного процесса по направлениям и соответствующим формам обучения (очной, очно-заочной и заочной).</w:t>
      </w:r>
    </w:p>
    <w:p w:rsidR="008636DF" w:rsidRDefault="008636DF" w:rsidP="0025169B">
      <w:pPr>
        <w:pStyle w:val="22"/>
        <w:widowControl/>
        <w:shd w:val="clear" w:color="auto" w:fill="FFFFFF" w:themeFill="background1"/>
        <w:spacing w:line="240" w:lineRule="auto"/>
        <w:ind w:firstLine="709"/>
        <w:rPr>
          <w:sz w:val="28"/>
          <w:szCs w:val="28"/>
        </w:rPr>
      </w:pPr>
      <w:r w:rsidRPr="00B704BC">
        <w:rPr>
          <w:sz w:val="28"/>
          <w:szCs w:val="28"/>
        </w:rPr>
        <w:t>Итоговые аттестационные испытания предназначены для определения практической и теоретической подготовленности к выполнению профессиональных задач, установленных государственным стандартом.</w:t>
      </w:r>
    </w:p>
    <w:p w:rsidR="008636DF" w:rsidRDefault="008636DF" w:rsidP="0025169B">
      <w:pPr>
        <w:pStyle w:val="22"/>
        <w:widowControl/>
        <w:shd w:val="clear" w:color="auto" w:fill="FFFFFF" w:themeFill="background1"/>
        <w:spacing w:line="240" w:lineRule="auto"/>
        <w:ind w:firstLine="709"/>
        <w:rPr>
          <w:sz w:val="28"/>
          <w:szCs w:val="28"/>
        </w:rPr>
      </w:pPr>
      <w:r w:rsidRPr="00EF6FD3">
        <w:rPr>
          <w:sz w:val="28"/>
          <w:szCs w:val="28"/>
        </w:rPr>
        <w:t>На выпускающих кафедрах составлены и приведены в соответствие с требованиями ФГОС ВО программы выпускных аттестационных испытаний, которые содержат требования к уровню подготовки современного специалиста, как в общекультурном плане, так и предметно-научном и методическом. Экзаменационные билеты по государственным экза</w:t>
      </w:r>
      <w:r>
        <w:rPr>
          <w:sz w:val="28"/>
          <w:szCs w:val="28"/>
        </w:rPr>
        <w:t>менам обновляются своевременно.</w:t>
      </w:r>
    </w:p>
    <w:p w:rsidR="00654D1D" w:rsidRPr="00EF6FD3" w:rsidRDefault="00654D1D" w:rsidP="0025169B">
      <w:pPr>
        <w:pStyle w:val="22"/>
        <w:widowControl/>
        <w:shd w:val="clear" w:color="auto" w:fill="FFFFFF" w:themeFill="background1"/>
        <w:spacing w:line="240" w:lineRule="auto"/>
        <w:ind w:firstLine="709"/>
        <w:rPr>
          <w:sz w:val="28"/>
          <w:szCs w:val="28"/>
        </w:rPr>
      </w:pPr>
      <w:r w:rsidRPr="00EF6FD3">
        <w:rPr>
          <w:sz w:val="28"/>
          <w:szCs w:val="28"/>
        </w:rPr>
        <w:t>Выполнение выпускной квалификац</w:t>
      </w:r>
      <w:r>
        <w:rPr>
          <w:sz w:val="28"/>
          <w:szCs w:val="28"/>
        </w:rPr>
        <w:t xml:space="preserve">ионной работы регламентируется </w:t>
      </w:r>
      <w:r w:rsidRPr="00EF6FD3">
        <w:rPr>
          <w:sz w:val="28"/>
          <w:szCs w:val="28"/>
        </w:rPr>
        <w:t>Положение</w:t>
      </w:r>
      <w:r>
        <w:rPr>
          <w:sz w:val="28"/>
          <w:szCs w:val="28"/>
        </w:rPr>
        <w:t>м</w:t>
      </w:r>
      <w:r w:rsidRPr="00EF6FD3">
        <w:rPr>
          <w:sz w:val="28"/>
          <w:szCs w:val="28"/>
        </w:rPr>
        <w:t xml:space="preserve"> о государственной итоговой аттестации по образовательным программам высшего образования – программам бакалавриата.</w:t>
      </w:r>
      <w:r>
        <w:rPr>
          <w:sz w:val="28"/>
          <w:szCs w:val="28"/>
        </w:rPr>
        <w:t xml:space="preserve"> </w:t>
      </w:r>
      <w:r w:rsidRPr="00EF6FD3">
        <w:rPr>
          <w:sz w:val="28"/>
          <w:szCs w:val="28"/>
        </w:rPr>
        <w:t>Обучающемуся предоставляется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 Выпускные квалификационные работы выполняются на основе материалов преддипломной практики, обладают практической значимостью. Некоторые работы содержат в себе определенный задел для дальнейшей научно-исследовательской работы автора в магистратуре. Выпускные квалификационные работы подлежат обязательному рецензированию. Оценки, даваемые рецензентами на работы, свидетельствуют о высоком теоретическом и практическом уровне работ. Как свидетельствуют отчеты председателей государственных экзаменационных комиссий, защищенные выпускные квалификационные работы отвечают требованиям соответствующих ФГОС ВО.</w:t>
      </w:r>
    </w:p>
    <w:p w:rsidR="00654D1D" w:rsidRPr="00EF6FD3" w:rsidRDefault="00654D1D" w:rsidP="0025169B">
      <w:pPr>
        <w:pStyle w:val="22"/>
        <w:widowControl/>
        <w:shd w:val="clear" w:color="auto" w:fill="FFFFFF" w:themeFill="background1"/>
        <w:spacing w:line="240" w:lineRule="auto"/>
        <w:ind w:firstLine="709"/>
        <w:rPr>
          <w:sz w:val="28"/>
          <w:szCs w:val="28"/>
        </w:rPr>
      </w:pPr>
      <w:r w:rsidRPr="00EF6FD3">
        <w:rPr>
          <w:sz w:val="28"/>
          <w:szCs w:val="28"/>
        </w:rPr>
        <w:t xml:space="preserve">Тематика выпускных квалификационных работ разрабатывается кафедрами, и утверждаются директором Института. Общие указания по порядку защиты выпускной квалификационной работы содержатся в Положении о государственной итоговой аттестации по образовательным программам высшего образования – программам бакалавриата. К руководству выпускных квалификационных работ привлекаются наиболее квалифицированная часть профессорско-преподавательского состава Института. На кафедрах отработан </w:t>
      </w:r>
      <w:r>
        <w:rPr>
          <w:sz w:val="28"/>
          <w:szCs w:val="28"/>
        </w:rPr>
        <w:t xml:space="preserve">механизм </w:t>
      </w:r>
      <w:r w:rsidRPr="00EF6FD3">
        <w:rPr>
          <w:sz w:val="28"/>
          <w:szCs w:val="28"/>
        </w:rPr>
        <w:t xml:space="preserve">привлечения к руководству и специалистов-практиков, что способствует усилению практической значимости выпускной квалификационной работы. </w:t>
      </w:r>
    </w:p>
    <w:p w:rsidR="00654D1D" w:rsidRPr="00EF6FD3" w:rsidRDefault="00654D1D" w:rsidP="0025169B">
      <w:pPr>
        <w:pStyle w:val="22"/>
        <w:widowControl/>
        <w:shd w:val="clear" w:color="auto" w:fill="FFFFFF" w:themeFill="background1"/>
        <w:spacing w:line="240" w:lineRule="auto"/>
        <w:ind w:firstLine="709"/>
        <w:rPr>
          <w:sz w:val="28"/>
          <w:szCs w:val="28"/>
        </w:rPr>
      </w:pPr>
      <w:r w:rsidRPr="00EF6FD3">
        <w:rPr>
          <w:sz w:val="28"/>
          <w:szCs w:val="28"/>
        </w:rPr>
        <w:t xml:space="preserve">Государственные экзаменационные комиссии утверждаются в установленные сроки. Председатель комиссии утверждается Министерством </w:t>
      </w:r>
      <w:r>
        <w:rPr>
          <w:sz w:val="28"/>
          <w:szCs w:val="28"/>
        </w:rPr>
        <w:t xml:space="preserve">науки </w:t>
      </w:r>
      <w:r w:rsidRPr="00EF6FD3">
        <w:rPr>
          <w:sz w:val="28"/>
          <w:szCs w:val="28"/>
        </w:rPr>
        <w:t>и</w:t>
      </w:r>
      <w:r>
        <w:rPr>
          <w:sz w:val="28"/>
          <w:szCs w:val="28"/>
        </w:rPr>
        <w:t xml:space="preserve"> высшего образования</w:t>
      </w:r>
      <w:r w:rsidRPr="00EF6FD3">
        <w:rPr>
          <w:sz w:val="28"/>
          <w:szCs w:val="28"/>
        </w:rPr>
        <w:t xml:space="preserve"> РФ из числа наиболее крупных специалистов производства, представителей бизнеса, власти соответствующего профиля. </w:t>
      </w:r>
    </w:p>
    <w:p w:rsidR="0008643B" w:rsidRPr="00A044C2" w:rsidRDefault="0008643B" w:rsidP="0025169B">
      <w:pPr>
        <w:pStyle w:val="22"/>
        <w:widowControl/>
        <w:shd w:val="clear" w:color="auto" w:fill="FFFFFF" w:themeFill="background1"/>
        <w:spacing w:line="240" w:lineRule="auto"/>
        <w:ind w:firstLine="709"/>
        <w:rPr>
          <w:sz w:val="28"/>
          <w:szCs w:val="28"/>
        </w:rPr>
      </w:pPr>
      <w:r w:rsidRPr="00A044C2">
        <w:rPr>
          <w:sz w:val="28"/>
          <w:szCs w:val="28"/>
        </w:rPr>
        <w:t>О качестве подготовки специалистов в Институте свидетельствуют результаты итоговых аттестационных испытаний.</w:t>
      </w:r>
      <w:r w:rsidR="002C47D3">
        <w:rPr>
          <w:sz w:val="28"/>
          <w:szCs w:val="28"/>
        </w:rPr>
        <w:t xml:space="preserve"> </w:t>
      </w:r>
      <w:r w:rsidRPr="00A044C2">
        <w:rPr>
          <w:sz w:val="28"/>
          <w:szCs w:val="28"/>
        </w:rPr>
        <w:t xml:space="preserve">Процент отличных и хороших оценок стабильно высок. Это подтверждает эффективность </w:t>
      </w:r>
      <w:r w:rsidRPr="00A044C2">
        <w:rPr>
          <w:sz w:val="28"/>
          <w:szCs w:val="28"/>
        </w:rPr>
        <w:lastRenderedPageBreak/>
        <w:t xml:space="preserve">проводимых в Институте учебно-воспитательных мер с обучающимися в период их теоретического и практического обучения и хорошую организацию выпускных экзаменов </w:t>
      </w:r>
      <w:r w:rsidRPr="007C423A">
        <w:rPr>
          <w:sz w:val="28"/>
          <w:szCs w:val="28"/>
        </w:rPr>
        <w:t>и защит выпускных квалификационных работ.</w:t>
      </w:r>
      <w:r w:rsidRPr="00A044C2">
        <w:rPr>
          <w:sz w:val="28"/>
          <w:szCs w:val="28"/>
        </w:rPr>
        <w:t xml:space="preserve"> В Институте ежегодно проводится конкурс на лучшую выпускную квалификационную работу. </w:t>
      </w:r>
    </w:p>
    <w:p w:rsidR="0008643B" w:rsidRDefault="0008643B" w:rsidP="0025169B">
      <w:pPr>
        <w:pStyle w:val="22"/>
        <w:widowControl/>
        <w:shd w:val="clear" w:color="auto" w:fill="FFFFFF" w:themeFill="background1"/>
        <w:spacing w:line="240" w:lineRule="auto"/>
        <w:ind w:firstLine="709"/>
        <w:rPr>
          <w:sz w:val="28"/>
          <w:szCs w:val="28"/>
        </w:rPr>
      </w:pPr>
      <w:r w:rsidRPr="00AB4FA6">
        <w:rPr>
          <w:sz w:val="28"/>
          <w:szCs w:val="28"/>
        </w:rPr>
        <w:t>Для комплексной оценки уровня подготовки выпускников комиссия проанализировала результаты государственной итоговой аттестации по специальностям среднего профессионального образования.</w:t>
      </w:r>
    </w:p>
    <w:p w:rsidR="0008643B" w:rsidRPr="00F914BB" w:rsidRDefault="0008643B" w:rsidP="0025169B">
      <w:pPr>
        <w:pStyle w:val="22"/>
        <w:keepNext/>
        <w:widowControl/>
        <w:shd w:val="clear" w:color="auto" w:fill="FFFFFF" w:themeFill="background1"/>
        <w:spacing w:before="120" w:line="240" w:lineRule="auto"/>
        <w:ind w:firstLine="709"/>
        <w:jc w:val="right"/>
        <w:rPr>
          <w:szCs w:val="24"/>
        </w:rPr>
      </w:pPr>
      <w:r w:rsidRPr="00F914BB">
        <w:rPr>
          <w:szCs w:val="24"/>
        </w:rPr>
        <w:t>Таблица 2</w:t>
      </w:r>
      <w:r w:rsidR="001675AA" w:rsidRPr="00F914BB">
        <w:rPr>
          <w:szCs w:val="24"/>
        </w:rPr>
        <w:t>0</w:t>
      </w:r>
    </w:p>
    <w:p w:rsidR="008636DF" w:rsidRPr="000B5B6B" w:rsidRDefault="008636DF" w:rsidP="0025169B">
      <w:pPr>
        <w:pStyle w:val="22"/>
        <w:keepNext/>
        <w:widowControl/>
        <w:shd w:val="clear" w:color="auto" w:fill="FFFFFF" w:themeFill="background1"/>
        <w:spacing w:after="60" w:line="240" w:lineRule="auto"/>
        <w:ind w:firstLine="0"/>
        <w:jc w:val="center"/>
        <w:rPr>
          <w:sz w:val="28"/>
          <w:szCs w:val="28"/>
        </w:rPr>
      </w:pPr>
      <w:r w:rsidRPr="000B5B6B">
        <w:rPr>
          <w:sz w:val="28"/>
          <w:szCs w:val="28"/>
        </w:rPr>
        <w:t>Результаты государственной итоговой аттестации по специальностям среднего профессионального образования, заочная форма</w:t>
      </w:r>
    </w:p>
    <w:tbl>
      <w:tblPr>
        <w:tblW w:w="5000" w:type="pct"/>
        <w:shd w:val="clear" w:color="auto" w:fill="FFFFFF" w:themeFill="background1"/>
        <w:tblLayout w:type="fixed"/>
        <w:tblLook w:val="04A0" w:firstRow="1" w:lastRow="0" w:firstColumn="1" w:lastColumn="0" w:noHBand="0" w:noVBand="1"/>
      </w:tblPr>
      <w:tblGrid>
        <w:gridCol w:w="382"/>
        <w:gridCol w:w="1383"/>
        <w:gridCol w:w="970"/>
        <w:gridCol w:w="555"/>
        <w:gridCol w:w="551"/>
        <w:gridCol w:w="555"/>
        <w:gridCol w:w="531"/>
        <w:gridCol w:w="447"/>
        <w:gridCol w:w="1106"/>
        <w:gridCol w:w="970"/>
        <w:gridCol w:w="695"/>
        <w:gridCol w:w="1200"/>
      </w:tblGrid>
      <w:tr w:rsidR="008636DF" w:rsidRPr="00F914BB" w:rsidTr="00A96550">
        <w:trPr>
          <w:trHeight w:val="330"/>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курс</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группа</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специальность</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Количество студентов</w:t>
            </w:r>
          </w:p>
        </w:tc>
        <w:tc>
          <w:tcPr>
            <w:tcW w:w="1115" w:type="pct"/>
            <w:gridSpan w:val="4"/>
            <w:tcBorders>
              <w:top w:val="single" w:sz="4" w:space="0" w:color="auto"/>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Оценки</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Абсолютная успеваемость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Качественная успеваемость (%)</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Средний балл</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окончили с отличием</w:t>
            </w:r>
          </w:p>
        </w:tc>
      </w:tr>
      <w:tr w:rsidR="008636DF" w:rsidRPr="00F914BB" w:rsidTr="00D51329">
        <w:trPr>
          <w:trHeight w:val="1424"/>
        </w:trPr>
        <w:tc>
          <w:tcPr>
            <w:tcW w:w="20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74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51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2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59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51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36DF" w:rsidRPr="00F914BB" w:rsidRDefault="008636DF" w:rsidP="0025169B">
            <w:pPr>
              <w:shd w:val="clear" w:color="auto" w:fill="FFFFFF" w:themeFill="background1"/>
              <w:spacing w:after="0" w:line="240" w:lineRule="auto"/>
              <w:rPr>
                <w:rFonts w:ascii="Times New Roman" w:hAnsi="Times New Roman" w:cs="Times New Roman"/>
                <w:sz w:val="20"/>
                <w:szCs w:val="20"/>
              </w:rPr>
            </w:pP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ЗКД-20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38.02.04</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60,00%</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3,60</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ЗКД-19/9</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38.02.04</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16</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50,00%</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3,63</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ЗЭБУ-20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38.02.01</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71,43%</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ЗЭБУ-19/9</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38.02.01</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87,50%</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4,13</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ЗПСО-20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30</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19</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83,33%</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4,03</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ЗПСО-19/9</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38.02.01</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41</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22</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12</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70,73%</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3,88</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8636DF" w:rsidRPr="00F914BB" w:rsidTr="00A96550">
        <w:trPr>
          <w:trHeight w:val="315"/>
        </w:trPr>
        <w:tc>
          <w:tcPr>
            <w:tcW w:w="204" w:type="pct"/>
            <w:tcBorders>
              <w:top w:val="nil"/>
              <w:left w:val="single" w:sz="4" w:space="0" w:color="auto"/>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 </w:t>
            </w:r>
          </w:p>
        </w:tc>
        <w:tc>
          <w:tcPr>
            <w:tcW w:w="740"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 </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hd w:val="clear" w:color="auto" w:fill="FFFFFF" w:themeFill="background1"/>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итого</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107</w:t>
            </w:r>
          </w:p>
        </w:tc>
        <w:tc>
          <w:tcPr>
            <w:tcW w:w="295"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19</w:t>
            </w:r>
          </w:p>
        </w:tc>
        <w:tc>
          <w:tcPr>
            <w:tcW w:w="297"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58</w:t>
            </w:r>
          </w:p>
        </w:tc>
        <w:tc>
          <w:tcPr>
            <w:tcW w:w="284"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30</w:t>
            </w:r>
          </w:p>
        </w:tc>
        <w:tc>
          <w:tcPr>
            <w:tcW w:w="23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0</w:t>
            </w:r>
          </w:p>
        </w:tc>
        <w:tc>
          <w:tcPr>
            <w:tcW w:w="59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100,00%</w:t>
            </w:r>
          </w:p>
        </w:tc>
        <w:tc>
          <w:tcPr>
            <w:tcW w:w="519"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71,96%</w:t>
            </w:r>
          </w:p>
        </w:tc>
        <w:tc>
          <w:tcPr>
            <w:tcW w:w="37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3,90</w:t>
            </w:r>
          </w:p>
        </w:tc>
        <w:tc>
          <w:tcPr>
            <w:tcW w:w="642" w:type="pct"/>
            <w:tcBorders>
              <w:top w:val="nil"/>
              <w:left w:val="nil"/>
              <w:bottom w:val="single" w:sz="4" w:space="0" w:color="auto"/>
              <w:right w:val="single" w:sz="4" w:space="0" w:color="auto"/>
            </w:tcBorders>
            <w:shd w:val="clear" w:color="auto" w:fill="FFFFFF" w:themeFill="background1"/>
            <w:hideMark/>
          </w:tcPr>
          <w:p w:rsidR="008636DF" w:rsidRPr="00F914BB" w:rsidRDefault="008636DF"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0</w:t>
            </w:r>
          </w:p>
        </w:tc>
      </w:tr>
    </w:tbl>
    <w:p w:rsidR="008636DF" w:rsidRPr="00F914BB" w:rsidRDefault="008636DF" w:rsidP="004603E1">
      <w:pPr>
        <w:pStyle w:val="22"/>
        <w:widowControl/>
        <w:shd w:val="clear" w:color="auto" w:fill="FFFFFF" w:themeFill="background1"/>
        <w:spacing w:before="120" w:line="240" w:lineRule="auto"/>
        <w:ind w:firstLine="709"/>
        <w:jc w:val="right"/>
        <w:rPr>
          <w:szCs w:val="24"/>
        </w:rPr>
      </w:pPr>
      <w:r w:rsidRPr="00F914BB">
        <w:rPr>
          <w:szCs w:val="24"/>
        </w:rPr>
        <w:t>Таблица 2</w:t>
      </w:r>
      <w:r w:rsidR="001675AA" w:rsidRPr="00F914BB">
        <w:rPr>
          <w:szCs w:val="24"/>
        </w:rPr>
        <w:t>1</w:t>
      </w:r>
    </w:p>
    <w:p w:rsidR="0008643B" w:rsidRPr="000B5B6B" w:rsidRDefault="0008643B" w:rsidP="0025169B">
      <w:pPr>
        <w:pStyle w:val="22"/>
        <w:widowControl/>
        <w:shd w:val="clear" w:color="auto" w:fill="FFFFFF" w:themeFill="background1"/>
        <w:spacing w:after="60" w:line="240" w:lineRule="auto"/>
        <w:ind w:firstLine="0"/>
        <w:jc w:val="center"/>
        <w:rPr>
          <w:sz w:val="28"/>
          <w:szCs w:val="28"/>
        </w:rPr>
      </w:pPr>
      <w:r w:rsidRPr="000B5B6B">
        <w:rPr>
          <w:sz w:val="28"/>
          <w:szCs w:val="28"/>
        </w:rPr>
        <w:t>Результаты государственной итоговой аттестации по специальностям среднего профессионального образования, очная форма</w:t>
      </w:r>
    </w:p>
    <w:tbl>
      <w:tblPr>
        <w:tblW w:w="5000" w:type="pct"/>
        <w:shd w:val="clear" w:color="auto" w:fill="FFFFFF" w:themeFill="background1"/>
        <w:tblLayout w:type="fixed"/>
        <w:tblLook w:val="04A0" w:firstRow="1" w:lastRow="0" w:firstColumn="1" w:lastColumn="0" w:noHBand="0" w:noVBand="1"/>
      </w:tblPr>
      <w:tblGrid>
        <w:gridCol w:w="383"/>
        <w:gridCol w:w="1458"/>
        <w:gridCol w:w="992"/>
        <w:gridCol w:w="649"/>
        <w:gridCol w:w="649"/>
        <w:gridCol w:w="576"/>
        <w:gridCol w:w="456"/>
        <w:gridCol w:w="336"/>
        <w:gridCol w:w="957"/>
        <w:gridCol w:w="957"/>
        <w:gridCol w:w="740"/>
        <w:gridCol w:w="1192"/>
      </w:tblGrid>
      <w:tr w:rsidR="003C75F1" w:rsidRPr="00F914BB" w:rsidTr="000D7880">
        <w:trPr>
          <w:trHeight w:val="315"/>
          <w:tblHeader/>
        </w:trPr>
        <w:tc>
          <w:tcPr>
            <w:tcW w:w="20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курс</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группа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специальность</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Количество студентов</w:t>
            </w:r>
          </w:p>
        </w:tc>
        <w:tc>
          <w:tcPr>
            <w:tcW w:w="1079" w:type="pct"/>
            <w:gridSpan w:val="4"/>
            <w:tcBorders>
              <w:top w:val="single" w:sz="4" w:space="0" w:color="auto"/>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Оценки</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Абсолютная успеваемость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Качественная успеваемость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Средний балл</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окончили с отличием</w:t>
            </w:r>
          </w:p>
        </w:tc>
      </w:tr>
      <w:tr w:rsidR="003C75F1" w:rsidRPr="00F914BB" w:rsidTr="004603E1">
        <w:trPr>
          <w:trHeight w:val="1310"/>
        </w:trPr>
        <w:tc>
          <w:tcPr>
            <w:tcW w:w="20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7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34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c>
          <w:tcPr>
            <w:tcW w:w="63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rPr>
                <w:rFonts w:ascii="Times New Roman" w:eastAsia="Times New Roman" w:hAnsi="Times New Roman" w:cs="Times New Roman"/>
                <w:sz w:val="20"/>
                <w:szCs w:val="20"/>
              </w:rPr>
            </w:pP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ЭБУ -21-2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4,3</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ЭБУ-20-1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9</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93,3%</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КД-21-2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12</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91,7%</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КД-20-1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38.02.04</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27</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13</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11</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88,9%</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r>
      <w:tr w:rsidR="003C75F1" w:rsidRPr="00F914BB" w:rsidTr="00931213">
        <w:trPr>
          <w:trHeight w:val="248"/>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ТЭ-21-2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38.02.05</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100,0%</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ТЭ-20-1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38.02.05</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18</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88,9%</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БД-21-2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19</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89,5%</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БД-20-1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14</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85,7%</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БД-20-3</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85,7%</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БД-20-4</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13</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84,6%</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4,3</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ПСО-21-2/1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23</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8</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11</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82,6%</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4,2</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ПСО-21-2/2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26</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14</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76,9%</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lastRenderedPageBreak/>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 -20-1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26</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9</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12</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5</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80,8%</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4,2</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ПСО-20-3</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28</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12</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78,6%</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4,1</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ПСО-20-4</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19</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9</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90,3%</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ПСО-20-5</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23</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11</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11</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95,7%</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ПСО-20-6</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28</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16</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92,9%</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ПСО-20-7</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15</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80,6%</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4,1</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ДОУ -20-1</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23</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7</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6</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73,9%</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4,2</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r>
      <w:tr w:rsidR="003C75F1" w:rsidRPr="00F914BB" w:rsidTr="00931213">
        <w:trPr>
          <w:trHeight w:val="315"/>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ДОУ-21-2</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46.02.01</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2</w:t>
            </w:r>
          </w:p>
        </w:tc>
        <w:tc>
          <w:tcPr>
            <w:tcW w:w="347"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30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c>
          <w:tcPr>
            <w:tcW w:w="244"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0</w:t>
            </w:r>
          </w:p>
        </w:tc>
        <w:tc>
          <w:tcPr>
            <w:tcW w:w="180"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 </w:t>
            </w:r>
          </w:p>
        </w:tc>
        <w:tc>
          <w:tcPr>
            <w:tcW w:w="512"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bottom"/>
            <w:hideMark/>
          </w:tcPr>
          <w:p w:rsidR="003C75F1" w:rsidRPr="00F914BB" w:rsidRDefault="003C75F1" w:rsidP="0025169B">
            <w:pPr>
              <w:spacing w:after="0" w:line="240" w:lineRule="auto"/>
              <w:jc w:val="right"/>
              <w:rPr>
                <w:rFonts w:ascii="Times New Roman" w:hAnsi="Times New Roman" w:cs="Times New Roman"/>
                <w:sz w:val="20"/>
                <w:szCs w:val="20"/>
              </w:rPr>
            </w:pPr>
            <w:r w:rsidRPr="00F914BB">
              <w:rPr>
                <w:rFonts w:ascii="Times New Roman" w:hAnsi="Times New Roman" w:cs="Times New Roman"/>
                <w:sz w:val="20"/>
                <w:szCs w:val="20"/>
              </w:rPr>
              <w:t>100,0%</w:t>
            </w:r>
          </w:p>
        </w:tc>
        <w:tc>
          <w:tcPr>
            <w:tcW w:w="396"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hideMark/>
          </w:tcPr>
          <w:p w:rsidR="003C75F1" w:rsidRPr="00F914BB" w:rsidRDefault="003C75F1" w:rsidP="0025169B">
            <w:pPr>
              <w:spacing w:after="0" w:line="240" w:lineRule="auto"/>
              <w:jc w:val="center"/>
              <w:rPr>
                <w:rFonts w:ascii="Times New Roman" w:hAnsi="Times New Roman" w:cs="Times New Roman"/>
                <w:sz w:val="20"/>
                <w:szCs w:val="20"/>
              </w:rPr>
            </w:pPr>
            <w:r w:rsidRPr="00F914BB">
              <w:rPr>
                <w:rFonts w:ascii="Times New Roman" w:hAnsi="Times New Roman" w:cs="Times New Roman"/>
                <w:sz w:val="20"/>
                <w:szCs w:val="20"/>
              </w:rPr>
              <w:t>1</w:t>
            </w:r>
          </w:p>
        </w:tc>
      </w:tr>
      <w:tr w:rsidR="003C75F1" w:rsidRPr="00F914BB" w:rsidTr="001F6146">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b/>
                <w:bCs/>
                <w:sz w:val="20"/>
                <w:szCs w:val="20"/>
              </w:rPr>
            </w:pPr>
          </w:p>
        </w:tc>
        <w:tc>
          <w:tcPr>
            <w:tcW w:w="7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b/>
                <w:bCs/>
                <w:sz w:val="20"/>
                <w:szCs w:val="20"/>
              </w:rPr>
            </w:pPr>
          </w:p>
        </w:tc>
        <w:tc>
          <w:tcPr>
            <w:tcW w:w="531"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hd w:val="clear" w:color="auto" w:fill="FFFFFF" w:themeFill="background1"/>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итого</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371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168</w:t>
            </w:r>
          </w:p>
        </w:tc>
        <w:tc>
          <w:tcPr>
            <w:tcW w:w="30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150</w:t>
            </w:r>
          </w:p>
        </w:tc>
        <w:tc>
          <w:tcPr>
            <w:tcW w:w="244"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53</w:t>
            </w:r>
          </w:p>
        </w:tc>
        <w:tc>
          <w:tcPr>
            <w:tcW w:w="180"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sz w:val="20"/>
                <w:szCs w:val="20"/>
              </w:rPr>
            </w:pPr>
            <w:r w:rsidRPr="00F914BB">
              <w:rPr>
                <w:rFonts w:ascii="Times New Roman" w:hAnsi="Times New Roman" w:cs="Times New Roman"/>
                <w:b/>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rsidR="003C75F1" w:rsidRPr="00F914BB" w:rsidRDefault="003C75F1" w:rsidP="0025169B">
            <w:pPr>
              <w:spacing w:after="0" w:line="240" w:lineRule="auto"/>
              <w:jc w:val="right"/>
              <w:rPr>
                <w:rFonts w:ascii="Times New Roman" w:hAnsi="Times New Roman" w:cs="Times New Roman"/>
                <w:b/>
                <w:sz w:val="20"/>
                <w:szCs w:val="20"/>
              </w:rPr>
            </w:pPr>
            <w:r w:rsidRPr="00F914BB">
              <w:rPr>
                <w:rFonts w:ascii="Times New Roman" w:hAnsi="Times New Roman" w:cs="Times New Roman"/>
                <w:b/>
                <w:sz w:val="20"/>
                <w:szCs w:val="20"/>
              </w:rPr>
              <w:t>85,7%</w:t>
            </w:r>
          </w:p>
        </w:tc>
        <w:tc>
          <w:tcPr>
            <w:tcW w:w="396"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sz w:val="20"/>
                <w:szCs w:val="20"/>
              </w:rPr>
            </w:pPr>
            <w:r w:rsidRPr="00F914BB">
              <w:rPr>
                <w:rFonts w:ascii="Times New Roman" w:hAnsi="Times New Roman" w:cs="Times New Roman"/>
                <w:b/>
                <w:sz w:val="20"/>
                <w:szCs w:val="20"/>
              </w:rPr>
              <w:t>4,3</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3C75F1" w:rsidRPr="00F914BB" w:rsidRDefault="003C75F1" w:rsidP="0025169B">
            <w:pPr>
              <w:spacing w:after="0" w:line="240" w:lineRule="auto"/>
              <w:jc w:val="center"/>
              <w:rPr>
                <w:rFonts w:ascii="Times New Roman" w:hAnsi="Times New Roman" w:cs="Times New Roman"/>
                <w:b/>
                <w:bCs/>
                <w:sz w:val="20"/>
                <w:szCs w:val="20"/>
              </w:rPr>
            </w:pPr>
            <w:r w:rsidRPr="00F914BB">
              <w:rPr>
                <w:rFonts w:ascii="Times New Roman" w:hAnsi="Times New Roman" w:cs="Times New Roman"/>
                <w:b/>
                <w:bCs/>
                <w:sz w:val="20"/>
                <w:szCs w:val="20"/>
              </w:rPr>
              <w:t>44</w:t>
            </w:r>
          </w:p>
        </w:tc>
      </w:tr>
    </w:tbl>
    <w:p w:rsidR="002B0ECF" w:rsidRPr="002B0ECF" w:rsidRDefault="002B0ECF"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2B0ECF">
        <w:rPr>
          <w:rFonts w:ascii="Times New Roman" w:hAnsi="Times New Roman" w:cs="Times New Roman"/>
          <w:sz w:val="28"/>
          <w:szCs w:val="28"/>
        </w:rPr>
        <w:t>Председателями государственных экзаменационных комиссий назначаются специалисты, имеющие высшее профессиональное образование по данной специальности, и занимающие руководящие должности в организациях Забайкальского края.</w:t>
      </w:r>
    </w:p>
    <w:p w:rsidR="002B0ECF" w:rsidRPr="002B0ECF" w:rsidRDefault="002B0ECF" w:rsidP="0025169B">
      <w:pPr>
        <w:shd w:val="clear" w:color="auto" w:fill="FFFFFF" w:themeFill="background1"/>
        <w:spacing w:after="0" w:line="240" w:lineRule="auto"/>
        <w:ind w:firstLine="709"/>
        <w:jc w:val="both"/>
        <w:rPr>
          <w:rFonts w:ascii="Times New Roman" w:hAnsi="Times New Roman" w:cs="Times New Roman"/>
          <w:sz w:val="28"/>
          <w:szCs w:val="28"/>
        </w:rPr>
      </w:pPr>
      <w:r w:rsidRPr="002B0ECF">
        <w:rPr>
          <w:rFonts w:ascii="Times New Roman" w:hAnsi="Times New Roman" w:cs="Times New Roman"/>
          <w:sz w:val="28"/>
          <w:szCs w:val="28"/>
        </w:rPr>
        <w:t>Анализ отчетов председателей ГЭК свидетельствует о необходимом и достаточном уровне подготовки специалистов, о соответствии требо</w:t>
      </w:r>
      <w:r w:rsidRPr="002B0ECF">
        <w:rPr>
          <w:rFonts w:ascii="Times New Roman" w:hAnsi="Times New Roman" w:cs="Times New Roman"/>
          <w:sz w:val="28"/>
          <w:szCs w:val="28"/>
        </w:rPr>
        <w:softHyphen/>
        <w:t>ваниям ФГОС и о готовности выпускников Колледжа к работе в различных организациях, по профилю полученной специальности.</w:t>
      </w:r>
    </w:p>
    <w:p w:rsidR="002B0ECF" w:rsidRPr="002B0ECF" w:rsidRDefault="002B0ECF" w:rsidP="0025169B">
      <w:pPr>
        <w:shd w:val="clear" w:color="auto" w:fill="FFFFFF" w:themeFill="background1"/>
        <w:spacing w:after="0" w:line="240" w:lineRule="auto"/>
        <w:ind w:firstLine="709"/>
        <w:jc w:val="both"/>
        <w:rPr>
          <w:rFonts w:ascii="Times New Roman" w:hAnsi="Times New Roman" w:cs="Times New Roman"/>
          <w:sz w:val="28"/>
          <w:szCs w:val="28"/>
        </w:rPr>
      </w:pPr>
      <w:r w:rsidRPr="002B0ECF">
        <w:rPr>
          <w:rFonts w:ascii="Times New Roman" w:hAnsi="Times New Roman" w:cs="Times New Roman"/>
          <w:sz w:val="28"/>
          <w:szCs w:val="28"/>
        </w:rPr>
        <w:t>При этом подавляющее число студентов показывает в процессе атте</w:t>
      </w:r>
      <w:r w:rsidRPr="002B0ECF">
        <w:rPr>
          <w:rFonts w:ascii="Times New Roman" w:hAnsi="Times New Roman" w:cs="Times New Roman"/>
          <w:sz w:val="28"/>
          <w:szCs w:val="28"/>
        </w:rPr>
        <w:softHyphen/>
        <w:t>стационных испытаний хорошее владение материалом, способность к ло</w:t>
      </w:r>
      <w:r w:rsidRPr="002B0ECF">
        <w:rPr>
          <w:rFonts w:ascii="Times New Roman" w:hAnsi="Times New Roman" w:cs="Times New Roman"/>
          <w:sz w:val="28"/>
          <w:szCs w:val="28"/>
        </w:rPr>
        <w:softHyphen/>
        <w:t>гическому мышлению, умение дискутировать, отвечать на вопросы, при</w:t>
      </w:r>
      <w:r w:rsidRPr="002B0ECF">
        <w:rPr>
          <w:rFonts w:ascii="Times New Roman" w:hAnsi="Times New Roman" w:cs="Times New Roman"/>
          <w:sz w:val="28"/>
          <w:szCs w:val="28"/>
        </w:rPr>
        <w:softHyphen/>
        <w:t>менять теоретические знания к решению практических задач. Наряду с высокой оценкой в отчетах ГЭК высказываются некоторые замечания и предложения по улучшению качества профессиональной подготовки специалистов, которые становятся предметом тщательного анализа на различных уровнях: эти вопросы рассматриваются на заседаниях педагогических советов, методической комиссии Колледжа, обсуждаются на встречах с работодателями.</w:t>
      </w:r>
    </w:p>
    <w:p w:rsidR="008E1D04" w:rsidRPr="00275075" w:rsidRDefault="008E1D04" w:rsidP="0025169B">
      <w:pPr>
        <w:spacing w:before="80" w:after="0" w:line="240" w:lineRule="auto"/>
        <w:jc w:val="center"/>
        <w:rPr>
          <w:rFonts w:ascii="Times New Roman" w:hAnsi="Times New Roman" w:cs="Times New Roman"/>
          <w:b/>
          <w:sz w:val="28"/>
          <w:szCs w:val="28"/>
        </w:rPr>
      </w:pPr>
      <w:bookmarkStart w:id="63" w:name="_Toc510185225"/>
      <w:r w:rsidRPr="00275075">
        <w:rPr>
          <w:rFonts w:ascii="Times New Roman" w:hAnsi="Times New Roman" w:cs="Times New Roman"/>
          <w:b/>
          <w:sz w:val="28"/>
          <w:szCs w:val="28"/>
        </w:rPr>
        <w:t>Анализ выпуска по всем уровням и формам подготовки</w:t>
      </w:r>
      <w:bookmarkEnd w:id="63"/>
    </w:p>
    <w:p w:rsidR="00BA36AE" w:rsidRPr="00C77E5E" w:rsidRDefault="008E1D04" w:rsidP="0025169B">
      <w:pPr>
        <w:shd w:val="clear" w:color="auto" w:fill="FFFFFF" w:themeFill="background1"/>
        <w:spacing w:after="0" w:line="240" w:lineRule="auto"/>
        <w:ind w:firstLine="709"/>
        <w:jc w:val="both"/>
        <w:rPr>
          <w:rFonts w:ascii="Times New Roman" w:hAnsi="Times New Roman" w:cs="Times New Roman"/>
          <w:sz w:val="28"/>
          <w:szCs w:val="28"/>
        </w:rPr>
      </w:pPr>
      <w:r w:rsidRPr="005346D3">
        <w:rPr>
          <w:rFonts w:ascii="Times New Roman" w:hAnsi="Times New Roman" w:cs="Times New Roman"/>
          <w:sz w:val="28"/>
          <w:szCs w:val="28"/>
        </w:rPr>
        <w:t>Сведения</w:t>
      </w:r>
      <w:r>
        <w:rPr>
          <w:rFonts w:ascii="Times New Roman" w:hAnsi="Times New Roman" w:cs="Times New Roman"/>
          <w:sz w:val="28"/>
          <w:szCs w:val="28"/>
        </w:rPr>
        <w:t xml:space="preserve"> о выпуске в период с 01.10.2022</w:t>
      </w:r>
      <w:r w:rsidRPr="005346D3">
        <w:rPr>
          <w:rFonts w:ascii="Times New Roman" w:hAnsi="Times New Roman" w:cs="Times New Roman"/>
          <w:sz w:val="28"/>
          <w:szCs w:val="28"/>
        </w:rPr>
        <w:t xml:space="preserve"> по 30.09.20</w:t>
      </w:r>
      <w:r>
        <w:rPr>
          <w:rFonts w:ascii="Times New Roman" w:hAnsi="Times New Roman" w:cs="Times New Roman"/>
          <w:sz w:val="28"/>
          <w:szCs w:val="28"/>
        </w:rPr>
        <w:t>23</w:t>
      </w:r>
      <w:r w:rsidRPr="005346D3">
        <w:rPr>
          <w:rFonts w:ascii="Times New Roman" w:hAnsi="Times New Roman" w:cs="Times New Roman"/>
          <w:sz w:val="28"/>
          <w:szCs w:val="28"/>
        </w:rPr>
        <w:t xml:space="preserve"> по направлениям подготовки высшего образования</w:t>
      </w:r>
      <w:r>
        <w:rPr>
          <w:rFonts w:ascii="Times New Roman" w:hAnsi="Times New Roman" w:cs="Times New Roman"/>
          <w:sz w:val="28"/>
          <w:szCs w:val="28"/>
        </w:rPr>
        <w:t xml:space="preserve"> очной и заочной форм обучения</w:t>
      </w:r>
      <w:r w:rsidRPr="005346D3">
        <w:rPr>
          <w:rFonts w:ascii="Times New Roman" w:hAnsi="Times New Roman" w:cs="Times New Roman"/>
          <w:sz w:val="28"/>
          <w:szCs w:val="28"/>
        </w:rPr>
        <w:t xml:space="preserve"> представлены</w:t>
      </w:r>
      <w:r>
        <w:rPr>
          <w:rFonts w:ascii="Times New Roman" w:hAnsi="Times New Roman" w:cs="Times New Roman"/>
          <w:sz w:val="28"/>
          <w:szCs w:val="28"/>
        </w:rPr>
        <w:t xml:space="preserve"> в таблицах 2</w:t>
      </w:r>
      <w:r w:rsidR="001F6146">
        <w:rPr>
          <w:rFonts w:ascii="Times New Roman" w:hAnsi="Times New Roman" w:cs="Times New Roman"/>
          <w:sz w:val="28"/>
          <w:szCs w:val="28"/>
        </w:rPr>
        <w:t>2</w:t>
      </w:r>
      <w:r>
        <w:rPr>
          <w:rFonts w:ascii="Times New Roman" w:hAnsi="Times New Roman" w:cs="Times New Roman"/>
          <w:sz w:val="28"/>
          <w:szCs w:val="28"/>
        </w:rPr>
        <w:t>-2</w:t>
      </w:r>
      <w:r w:rsidR="001F6146">
        <w:rPr>
          <w:rFonts w:ascii="Times New Roman" w:hAnsi="Times New Roman" w:cs="Times New Roman"/>
          <w:sz w:val="28"/>
          <w:szCs w:val="28"/>
        </w:rPr>
        <w:t>4</w:t>
      </w:r>
      <w:r w:rsidRPr="005346D3">
        <w:rPr>
          <w:rFonts w:ascii="Times New Roman" w:hAnsi="Times New Roman" w:cs="Times New Roman"/>
          <w:sz w:val="28"/>
          <w:szCs w:val="28"/>
        </w:rPr>
        <w:t>.</w:t>
      </w:r>
      <w:r w:rsidR="00BA36AE">
        <w:rPr>
          <w:rFonts w:ascii="Times New Roman" w:hAnsi="Times New Roman" w:cs="Times New Roman"/>
          <w:sz w:val="28"/>
          <w:szCs w:val="28"/>
        </w:rPr>
        <w:t xml:space="preserve"> С</w:t>
      </w:r>
      <w:r w:rsidR="00BA36AE" w:rsidRPr="00C77E5E">
        <w:rPr>
          <w:rFonts w:ascii="Times New Roman" w:hAnsi="Times New Roman" w:cs="Times New Roman"/>
          <w:sz w:val="28"/>
          <w:szCs w:val="28"/>
        </w:rPr>
        <w:t>ведения о выпуске в период с 01.10.20</w:t>
      </w:r>
      <w:r w:rsidR="00BA36AE">
        <w:rPr>
          <w:rFonts w:ascii="Times New Roman" w:hAnsi="Times New Roman" w:cs="Times New Roman"/>
          <w:sz w:val="28"/>
          <w:szCs w:val="28"/>
        </w:rPr>
        <w:t>22 по 30.09.2023</w:t>
      </w:r>
      <w:r w:rsidR="00BA36AE" w:rsidRPr="00C77E5E">
        <w:rPr>
          <w:rFonts w:ascii="Times New Roman" w:hAnsi="Times New Roman" w:cs="Times New Roman"/>
          <w:sz w:val="28"/>
          <w:szCs w:val="28"/>
        </w:rPr>
        <w:t xml:space="preserve"> по специальностям среднего профессионального образ</w:t>
      </w:r>
      <w:r w:rsidR="00BA36AE">
        <w:rPr>
          <w:rFonts w:ascii="Times New Roman" w:hAnsi="Times New Roman" w:cs="Times New Roman"/>
          <w:sz w:val="28"/>
          <w:szCs w:val="28"/>
        </w:rPr>
        <w:t>ования представлены в таблицах 2</w:t>
      </w:r>
      <w:r w:rsidR="001F6146">
        <w:rPr>
          <w:rFonts w:ascii="Times New Roman" w:hAnsi="Times New Roman" w:cs="Times New Roman"/>
          <w:sz w:val="28"/>
          <w:szCs w:val="28"/>
        </w:rPr>
        <w:t>5</w:t>
      </w:r>
      <w:r w:rsidR="00BA36AE">
        <w:rPr>
          <w:rFonts w:ascii="Times New Roman" w:hAnsi="Times New Roman" w:cs="Times New Roman"/>
          <w:sz w:val="28"/>
          <w:szCs w:val="28"/>
        </w:rPr>
        <w:t>-2</w:t>
      </w:r>
      <w:r w:rsidR="001F6146">
        <w:rPr>
          <w:rFonts w:ascii="Times New Roman" w:hAnsi="Times New Roman" w:cs="Times New Roman"/>
          <w:sz w:val="28"/>
          <w:szCs w:val="28"/>
        </w:rPr>
        <w:t>6</w:t>
      </w:r>
      <w:r w:rsidR="00BA36AE" w:rsidRPr="00C77E5E">
        <w:rPr>
          <w:rFonts w:ascii="Times New Roman" w:hAnsi="Times New Roman" w:cs="Times New Roman"/>
          <w:sz w:val="28"/>
          <w:szCs w:val="28"/>
        </w:rPr>
        <w:t>.</w:t>
      </w:r>
    </w:p>
    <w:p w:rsidR="008E1D04" w:rsidRPr="00F914BB" w:rsidRDefault="008E1D04" w:rsidP="0025169B">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F914BB">
        <w:rPr>
          <w:rFonts w:ascii="Times New Roman" w:hAnsi="Times New Roman" w:cs="Times New Roman"/>
          <w:sz w:val="24"/>
          <w:szCs w:val="24"/>
        </w:rPr>
        <w:lastRenderedPageBreak/>
        <w:t>Таблица 2</w:t>
      </w:r>
      <w:r w:rsidR="001F6146" w:rsidRPr="00F914BB">
        <w:rPr>
          <w:rFonts w:ascii="Times New Roman" w:hAnsi="Times New Roman" w:cs="Times New Roman"/>
          <w:sz w:val="24"/>
          <w:szCs w:val="24"/>
        </w:rPr>
        <w:t>2</w:t>
      </w:r>
    </w:p>
    <w:p w:rsidR="008E1D04" w:rsidRPr="00F914BB" w:rsidRDefault="008E1D04" w:rsidP="0025169B">
      <w:pPr>
        <w:keepNext/>
        <w:shd w:val="clear" w:color="auto" w:fill="FFFFFF" w:themeFill="background1"/>
        <w:spacing w:after="60" w:line="240" w:lineRule="auto"/>
        <w:jc w:val="center"/>
        <w:rPr>
          <w:rFonts w:ascii="Times New Roman" w:hAnsi="Times New Roman" w:cs="Times New Roman"/>
          <w:sz w:val="28"/>
          <w:szCs w:val="28"/>
        </w:rPr>
      </w:pPr>
      <w:r w:rsidRPr="00F914BB">
        <w:rPr>
          <w:rFonts w:ascii="Times New Roman" w:hAnsi="Times New Roman" w:cs="Times New Roman"/>
          <w:sz w:val="28"/>
          <w:szCs w:val="28"/>
        </w:rPr>
        <w:t xml:space="preserve">Анализ выпуска по направлениям подготовки высшего образования, </w:t>
      </w:r>
      <w:r w:rsidR="00F914BB" w:rsidRPr="00F914BB">
        <w:rPr>
          <w:rFonts w:ascii="Times New Roman" w:hAnsi="Times New Roman" w:cs="Times New Roman"/>
          <w:sz w:val="28"/>
          <w:szCs w:val="28"/>
        </w:rPr>
        <w:br/>
      </w:r>
      <w:r w:rsidRPr="00F914BB">
        <w:rPr>
          <w:rFonts w:ascii="Times New Roman" w:hAnsi="Times New Roman" w:cs="Times New Roman"/>
          <w:sz w:val="28"/>
          <w:szCs w:val="28"/>
        </w:rPr>
        <w:t>очная форма обучения</w:t>
      </w:r>
    </w:p>
    <w:tbl>
      <w:tblPr>
        <w:tblStyle w:val="a9"/>
        <w:tblW w:w="9571" w:type="dxa"/>
        <w:tblLayout w:type="fixed"/>
        <w:tblLook w:val="04A0" w:firstRow="1" w:lastRow="0" w:firstColumn="1" w:lastColumn="0" w:noHBand="0" w:noVBand="1"/>
      </w:tblPr>
      <w:tblGrid>
        <w:gridCol w:w="3227"/>
        <w:gridCol w:w="1417"/>
        <w:gridCol w:w="1843"/>
        <w:gridCol w:w="1134"/>
        <w:gridCol w:w="1950"/>
      </w:tblGrid>
      <w:tr w:rsidR="00AC358E" w:rsidRPr="00956ECD" w:rsidTr="004603E1">
        <w:trPr>
          <w:trHeight w:val="1420"/>
          <w:tblHeader/>
        </w:trPr>
        <w:tc>
          <w:tcPr>
            <w:tcW w:w="3227" w:type="dxa"/>
            <w:vAlign w:val="center"/>
          </w:tcPr>
          <w:p w:rsidR="00AC358E" w:rsidRPr="00956ECD" w:rsidRDefault="00AC358E"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417" w:type="dxa"/>
            <w:vAlign w:val="center"/>
          </w:tcPr>
          <w:p w:rsidR="00AC358E" w:rsidRPr="00956ECD" w:rsidRDefault="00AC358E"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843" w:type="dxa"/>
            <w:vAlign w:val="center"/>
          </w:tcPr>
          <w:p w:rsidR="00AC358E" w:rsidRPr="00956ECD" w:rsidRDefault="00AC358E"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1134" w:type="dxa"/>
            <w:vAlign w:val="center"/>
          </w:tcPr>
          <w:p w:rsidR="00AC358E" w:rsidRPr="00956ECD" w:rsidRDefault="00AC358E"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950" w:type="dxa"/>
            <w:vAlign w:val="center"/>
          </w:tcPr>
          <w:p w:rsidR="00AC358E" w:rsidRPr="00956ECD" w:rsidRDefault="00AC358E"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образовательных услуг</w:t>
            </w:r>
          </w:p>
        </w:tc>
      </w:tr>
      <w:tr w:rsidR="00AC358E" w:rsidRPr="00956ECD" w:rsidTr="004603E1">
        <w:trPr>
          <w:trHeight w:val="278"/>
          <w:tblHeader/>
        </w:trPr>
        <w:tc>
          <w:tcPr>
            <w:tcW w:w="3227" w:type="dxa"/>
            <w:vAlign w:val="center"/>
          </w:tcPr>
          <w:p w:rsidR="00AC358E" w:rsidRPr="00956ECD" w:rsidRDefault="00AC358E" w:rsidP="0025169B">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417" w:type="dxa"/>
            <w:vAlign w:val="bottom"/>
          </w:tcPr>
          <w:p w:rsidR="00AC358E" w:rsidRPr="00956ECD" w:rsidRDefault="00AC358E"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843"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1134"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950"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r>
      <w:tr w:rsidR="00AC358E" w:rsidRPr="00956ECD" w:rsidTr="00931213">
        <w:trPr>
          <w:tblHeader/>
        </w:trPr>
        <w:tc>
          <w:tcPr>
            <w:tcW w:w="3227" w:type="dxa"/>
            <w:vAlign w:val="center"/>
          </w:tcPr>
          <w:p w:rsidR="00AC358E" w:rsidRPr="00956ECD" w:rsidRDefault="002C47D3" w:rsidP="0025169B">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C358E" w:rsidRPr="00956ECD">
              <w:rPr>
                <w:rFonts w:ascii="Times New Roman" w:hAnsi="Times New Roman" w:cs="Times New Roman"/>
                <w:color w:val="000000"/>
                <w:sz w:val="20"/>
                <w:szCs w:val="20"/>
              </w:rPr>
              <w:t xml:space="preserve">в том числе по направлениям: </w:t>
            </w:r>
            <w:r w:rsidR="00AC358E" w:rsidRPr="00956ECD">
              <w:rPr>
                <w:rFonts w:ascii="Times New Roman" w:hAnsi="Times New Roman" w:cs="Times New Roman"/>
                <w:color w:val="000000"/>
                <w:sz w:val="20"/>
                <w:szCs w:val="20"/>
              </w:rPr>
              <w:br/>
              <w:t>Прикладная информатика</w:t>
            </w:r>
          </w:p>
        </w:tc>
        <w:tc>
          <w:tcPr>
            <w:tcW w:w="1417" w:type="dxa"/>
            <w:vAlign w:val="bottom"/>
          </w:tcPr>
          <w:p w:rsidR="00AC358E" w:rsidRPr="00956ECD" w:rsidRDefault="00AC358E"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09.03.03</w:t>
            </w:r>
          </w:p>
        </w:tc>
        <w:tc>
          <w:tcPr>
            <w:tcW w:w="1843"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134"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950"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C358E" w:rsidRPr="00956ECD" w:rsidTr="00931213">
        <w:trPr>
          <w:tblHeader/>
        </w:trPr>
        <w:tc>
          <w:tcPr>
            <w:tcW w:w="3227" w:type="dxa"/>
            <w:vAlign w:val="center"/>
          </w:tcPr>
          <w:p w:rsidR="00AC358E" w:rsidRPr="00956ECD" w:rsidRDefault="00AC358E" w:rsidP="0025169B">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Экономика</w:t>
            </w:r>
          </w:p>
        </w:tc>
        <w:tc>
          <w:tcPr>
            <w:tcW w:w="1417" w:type="dxa"/>
            <w:vAlign w:val="bottom"/>
          </w:tcPr>
          <w:p w:rsidR="00AC358E" w:rsidRPr="00956ECD" w:rsidRDefault="00AC358E"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38.03.01</w:t>
            </w:r>
          </w:p>
        </w:tc>
        <w:tc>
          <w:tcPr>
            <w:tcW w:w="1843"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134"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950"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r>
      <w:tr w:rsidR="0045424E" w:rsidRPr="00956ECD" w:rsidTr="00931213">
        <w:trPr>
          <w:tblHeader/>
        </w:trPr>
        <w:tc>
          <w:tcPr>
            <w:tcW w:w="3227" w:type="dxa"/>
            <w:vAlign w:val="center"/>
          </w:tcPr>
          <w:p w:rsidR="0045424E" w:rsidRPr="00956ECD" w:rsidRDefault="0045424E" w:rsidP="0025169B">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Государственное и муниципальное управление</w:t>
            </w:r>
          </w:p>
        </w:tc>
        <w:tc>
          <w:tcPr>
            <w:tcW w:w="1417" w:type="dxa"/>
            <w:vAlign w:val="bottom"/>
          </w:tcPr>
          <w:p w:rsidR="0045424E" w:rsidRPr="00956ECD" w:rsidRDefault="0045424E"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38.03.04</w:t>
            </w:r>
          </w:p>
        </w:tc>
        <w:tc>
          <w:tcPr>
            <w:tcW w:w="1843" w:type="dxa"/>
            <w:vAlign w:val="center"/>
          </w:tcPr>
          <w:p w:rsidR="0045424E" w:rsidRPr="00956ECD" w:rsidRDefault="0045424E"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4" w:type="dxa"/>
            <w:vAlign w:val="center"/>
          </w:tcPr>
          <w:p w:rsidR="0045424E" w:rsidRPr="00956ECD" w:rsidRDefault="0045424E"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950" w:type="dxa"/>
            <w:vAlign w:val="center"/>
          </w:tcPr>
          <w:p w:rsidR="0045424E" w:rsidRPr="00956ECD" w:rsidRDefault="0045424E"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AC358E" w:rsidRPr="00956ECD" w:rsidTr="00931213">
        <w:trPr>
          <w:tblHeader/>
        </w:trPr>
        <w:tc>
          <w:tcPr>
            <w:tcW w:w="3227" w:type="dxa"/>
            <w:vAlign w:val="center"/>
          </w:tcPr>
          <w:p w:rsidR="00AC358E" w:rsidRPr="00956ECD" w:rsidRDefault="00AC358E" w:rsidP="0025169B">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Юриспруденция</w:t>
            </w:r>
          </w:p>
        </w:tc>
        <w:tc>
          <w:tcPr>
            <w:tcW w:w="1417" w:type="dxa"/>
            <w:vAlign w:val="bottom"/>
          </w:tcPr>
          <w:p w:rsidR="00AC358E" w:rsidRPr="00956ECD" w:rsidRDefault="00AC358E"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843"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1134"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950" w:type="dxa"/>
            <w:vAlign w:val="center"/>
          </w:tcPr>
          <w:p w:rsidR="00AC358E" w:rsidRPr="00956ECD" w:rsidRDefault="00464D32" w:rsidP="0025169B">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r>
    </w:tbl>
    <w:p w:rsidR="00123822" w:rsidRPr="00F914BB" w:rsidRDefault="00123822" w:rsidP="004603E1">
      <w:pPr>
        <w:keepNext/>
        <w:shd w:val="clear" w:color="auto" w:fill="FFFFFF" w:themeFill="background1"/>
        <w:spacing w:before="240" w:after="0" w:line="240" w:lineRule="auto"/>
        <w:ind w:firstLine="709"/>
        <w:jc w:val="right"/>
        <w:rPr>
          <w:rFonts w:ascii="Times New Roman" w:hAnsi="Times New Roman" w:cs="Times New Roman"/>
          <w:sz w:val="24"/>
          <w:szCs w:val="24"/>
        </w:rPr>
      </w:pPr>
      <w:r w:rsidRPr="00F914BB">
        <w:rPr>
          <w:rFonts w:ascii="Times New Roman" w:hAnsi="Times New Roman" w:cs="Times New Roman"/>
          <w:sz w:val="24"/>
          <w:szCs w:val="24"/>
        </w:rPr>
        <w:t>Таблица 2</w:t>
      </w:r>
      <w:r w:rsidR="001F6146" w:rsidRPr="00F914BB">
        <w:rPr>
          <w:rFonts w:ascii="Times New Roman" w:hAnsi="Times New Roman" w:cs="Times New Roman"/>
          <w:sz w:val="24"/>
          <w:szCs w:val="24"/>
        </w:rPr>
        <w:t>3</w:t>
      </w:r>
    </w:p>
    <w:p w:rsidR="00123822" w:rsidRDefault="00123822" w:rsidP="0025169B">
      <w:pPr>
        <w:keepNext/>
        <w:shd w:val="clear" w:color="auto" w:fill="FFFFFF" w:themeFill="background1"/>
        <w:spacing w:after="6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5346D3">
        <w:rPr>
          <w:rFonts w:ascii="Times New Roman" w:hAnsi="Times New Roman" w:cs="Times New Roman"/>
          <w:sz w:val="28"/>
          <w:szCs w:val="28"/>
        </w:rPr>
        <w:t xml:space="preserve">нализ выпуска по направлениям подготовки высшего образования, </w:t>
      </w:r>
      <w:r w:rsidR="00F914BB">
        <w:rPr>
          <w:rFonts w:ascii="Times New Roman" w:hAnsi="Times New Roman" w:cs="Times New Roman"/>
          <w:sz w:val="28"/>
          <w:szCs w:val="28"/>
        </w:rPr>
        <w:br/>
      </w:r>
      <w:r w:rsidRPr="005346D3">
        <w:rPr>
          <w:rFonts w:ascii="Times New Roman" w:hAnsi="Times New Roman" w:cs="Times New Roman"/>
          <w:sz w:val="28"/>
          <w:szCs w:val="28"/>
        </w:rPr>
        <w:t>заочная форма обучения</w:t>
      </w:r>
    </w:p>
    <w:tbl>
      <w:tblPr>
        <w:tblStyle w:val="a9"/>
        <w:tblW w:w="9571" w:type="dxa"/>
        <w:tblLayout w:type="fixed"/>
        <w:tblLook w:val="04A0" w:firstRow="1" w:lastRow="0" w:firstColumn="1" w:lastColumn="0" w:noHBand="0" w:noVBand="1"/>
      </w:tblPr>
      <w:tblGrid>
        <w:gridCol w:w="3114"/>
        <w:gridCol w:w="1417"/>
        <w:gridCol w:w="2127"/>
        <w:gridCol w:w="1134"/>
        <w:gridCol w:w="1779"/>
      </w:tblGrid>
      <w:tr w:rsidR="00123822" w:rsidRPr="00F914BB" w:rsidTr="004603E1">
        <w:trPr>
          <w:trHeight w:val="1338"/>
        </w:trPr>
        <w:tc>
          <w:tcPr>
            <w:tcW w:w="3114" w:type="dxa"/>
            <w:vAlign w:val="center"/>
          </w:tcPr>
          <w:p w:rsidR="00123822" w:rsidRPr="00F914BB" w:rsidRDefault="00123822"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 xml:space="preserve">Наименование </w:t>
            </w:r>
            <w:r w:rsidRPr="00F914BB">
              <w:rPr>
                <w:rFonts w:ascii="Times New Roman" w:hAnsi="Times New Roman" w:cs="Times New Roman"/>
                <w:color w:val="000000"/>
                <w:sz w:val="20"/>
                <w:szCs w:val="20"/>
              </w:rPr>
              <w:br/>
              <w:t xml:space="preserve">направления подготовки </w:t>
            </w:r>
          </w:p>
        </w:tc>
        <w:tc>
          <w:tcPr>
            <w:tcW w:w="1417" w:type="dxa"/>
            <w:vAlign w:val="center"/>
          </w:tcPr>
          <w:p w:rsidR="00123822" w:rsidRPr="00F914BB" w:rsidRDefault="00123822"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Код направления подготовки</w:t>
            </w:r>
          </w:p>
        </w:tc>
        <w:tc>
          <w:tcPr>
            <w:tcW w:w="2127" w:type="dxa"/>
            <w:vAlign w:val="center"/>
          </w:tcPr>
          <w:p w:rsidR="00123822" w:rsidRPr="00F914BB" w:rsidRDefault="00123822"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Выпуск фактический</w:t>
            </w:r>
            <w:r w:rsidRPr="00F914BB">
              <w:rPr>
                <w:rFonts w:ascii="Times New Roman" w:hAnsi="Times New Roman" w:cs="Times New Roman"/>
                <w:color w:val="000000"/>
                <w:sz w:val="20"/>
                <w:szCs w:val="20"/>
              </w:rPr>
              <w:br/>
              <w:t>с 01.10. прошлого года по 30.09. текущего года</w:t>
            </w:r>
          </w:p>
        </w:tc>
        <w:tc>
          <w:tcPr>
            <w:tcW w:w="1134" w:type="dxa"/>
            <w:vAlign w:val="center"/>
          </w:tcPr>
          <w:p w:rsidR="00123822" w:rsidRPr="00F914BB" w:rsidRDefault="00123822"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За счет федерального бюджета</w:t>
            </w:r>
          </w:p>
        </w:tc>
        <w:tc>
          <w:tcPr>
            <w:tcW w:w="1779" w:type="dxa"/>
            <w:vAlign w:val="center"/>
          </w:tcPr>
          <w:p w:rsidR="00123822" w:rsidRPr="00F914BB" w:rsidRDefault="00123822" w:rsidP="004603E1">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По договорам об оказании платных образовательных услуг</w:t>
            </w:r>
          </w:p>
        </w:tc>
      </w:tr>
      <w:tr w:rsidR="00123822" w:rsidRPr="00F914BB" w:rsidTr="004603E1">
        <w:trPr>
          <w:trHeight w:val="281"/>
        </w:trPr>
        <w:tc>
          <w:tcPr>
            <w:tcW w:w="3114" w:type="dxa"/>
            <w:vAlign w:val="center"/>
          </w:tcPr>
          <w:p w:rsidR="00123822" w:rsidRPr="00F914BB" w:rsidRDefault="00123822" w:rsidP="0025169B">
            <w:pPr>
              <w:autoSpaceDE w:val="0"/>
              <w:autoSpaceDN w:val="0"/>
              <w:adjustRightInd w:val="0"/>
              <w:ind w:left="15"/>
              <w:rPr>
                <w:rFonts w:ascii="Times New Roman" w:hAnsi="Times New Roman" w:cs="Times New Roman"/>
                <w:color w:val="000000"/>
                <w:sz w:val="20"/>
                <w:szCs w:val="20"/>
              </w:rPr>
            </w:pPr>
            <w:r w:rsidRPr="00F914BB">
              <w:rPr>
                <w:rFonts w:ascii="Times New Roman" w:hAnsi="Times New Roman" w:cs="Times New Roman"/>
                <w:color w:val="000000"/>
                <w:sz w:val="20"/>
                <w:szCs w:val="20"/>
              </w:rPr>
              <w:t>Программы бакалавриата – всего</w:t>
            </w:r>
          </w:p>
        </w:tc>
        <w:tc>
          <w:tcPr>
            <w:tcW w:w="1417" w:type="dxa"/>
            <w:vAlign w:val="bottom"/>
          </w:tcPr>
          <w:p w:rsidR="00123822" w:rsidRPr="00F914BB" w:rsidRDefault="00123822"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X</w:t>
            </w:r>
          </w:p>
        </w:tc>
        <w:tc>
          <w:tcPr>
            <w:tcW w:w="2127" w:type="dxa"/>
            <w:vAlign w:val="bottom"/>
          </w:tcPr>
          <w:p w:rsidR="00123822"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58</w:t>
            </w:r>
          </w:p>
        </w:tc>
        <w:tc>
          <w:tcPr>
            <w:tcW w:w="1134" w:type="dxa"/>
            <w:vAlign w:val="bottom"/>
          </w:tcPr>
          <w:p w:rsidR="00123822" w:rsidRPr="00F914BB" w:rsidRDefault="00123822"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w:t>
            </w:r>
          </w:p>
        </w:tc>
        <w:tc>
          <w:tcPr>
            <w:tcW w:w="1779" w:type="dxa"/>
            <w:vAlign w:val="bottom"/>
          </w:tcPr>
          <w:p w:rsidR="00123822"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58</w:t>
            </w:r>
          </w:p>
        </w:tc>
      </w:tr>
      <w:tr w:rsidR="0045424E" w:rsidRPr="00F914BB" w:rsidTr="004603E1">
        <w:tc>
          <w:tcPr>
            <w:tcW w:w="3114" w:type="dxa"/>
            <w:vAlign w:val="center"/>
          </w:tcPr>
          <w:p w:rsidR="0045424E" w:rsidRPr="00F914BB" w:rsidRDefault="002C47D3" w:rsidP="0025169B">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5424E" w:rsidRPr="00F914BB">
              <w:rPr>
                <w:rFonts w:ascii="Times New Roman" w:hAnsi="Times New Roman" w:cs="Times New Roman"/>
                <w:color w:val="000000"/>
                <w:sz w:val="20"/>
                <w:szCs w:val="20"/>
              </w:rPr>
              <w:t xml:space="preserve">в том числе по направлениям: </w:t>
            </w:r>
            <w:r w:rsidR="0045424E" w:rsidRPr="00F914BB">
              <w:rPr>
                <w:rFonts w:ascii="Times New Roman" w:hAnsi="Times New Roman" w:cs="Times New Roman"/>
                <w:color w:val="000000"/>
                <w:sz w:val="20"/>
                <w:szCs w:val="20"/>
              </w:rPr>
              <w:br/>
              <w:t>Прикладная информатика</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09.03.03</w:t>
            </w:r>
          </w:p>
        </w:tc>
        <w:tc>
          <w:tcPr>
            <w:tcW w:w="2127" w:type="dxa"/>
            <w:vAlign w:val="center"/>
          </w:tcPr>
          <w:p w:rsidR="0045424E" w:rsidRPr="00F914BB" w:rsidRDefault="0045424E"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w:t>
            </w:r>
          </w:p>
        </w:tc>
        <w:tc>
          <w:tcPr>
            <w:tcW w:w="1134" w:type="dxa"/>
            <w:vAlign w:val="center"/>
          </w:tcPr>
          <w:p w:rsidR="0045424E" w:rsidRPr="00F914BB" w:rsidRDefault="0045424E"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center"/>
          </w:tcPr>
          <w:p w:rsidR="0045424E" w:rsidRPr="00F914BB" w:rsidRDefault="0045424E" w:rsidP="0025169B">
            <w:pPr>
              <w:autoSpaceDE w:val="0"/>
              <w:autoSpaceDN w:val="0"/>
              <w:adjustRightInd w:val="0"/>
              <w:ind w:left="17"/>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w:t>
            </w:r>
          </w:p>
        </w:tc>
      </w:tr>
      <w:tr w:rsidR="0045424E" w:rsidRPr="00F914BB" w:rsidTr="004603E1">
        <w:tc>
          <w:tcPr>
            <w:tcW w:w="3114" w:type="dxa"/>
            <w:vAlign w:val="center"/>
          </w:tcPr>
          <w:p w:rsidR="0045424E" w:rsidRPr="00F914BB" w:rsidRDefault="0045424E" w:rsidP="0025169B">
            <w:pPr>
              <w:autoSpaceDE w:val="0"/>
              <w:autoSpaceDN w:val="0"/>
              <w:adjustRightInd w:val="0"/>
              <w:ind w:left="15"/>
              <w:rPr>
                <w:rFonts w:ascii="Times New Roman" w:hAnsi="Times New Roman" w:cs="Times New Roman"/>
                <w:color w:val="000000"/>
                <w:sz w:val="20"/>
                <w:szCs w:val="20"/>
              </w:rPr>
            </w:pPr>
            <w:r w:rsidRPr="00F914BB">
              <w:rPr>
                <w:rFonts w:ascii="Times New Roman" w:hAnsi="Times New Roman" w:cs="Times New Roman"/>
                <w:color w:val="000000"/>
                <w:sz w:val="20"/>
                <w:szCs w:val="20"/>
              </w:rPr>
              <w:t>Экономика</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38.03.01</w:t>
            </w:r>
          </w:p>
        </w:tc>
        <w:tc>
          <w:tcPr>
            <w:tcW w:w="212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27</w:t>
            </w:r>
          </w:p>
        </w:tc>
        <w:tc>
          <w:tcPr>
            <w:tcW w:w="1134"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27</w:t>
            </w:r>
          </w:p>
        </w:tc>
      </w:tr>
      <w:tr w:rsidR="0045424E" w:rsidRPr="00F914BB" w:rsidTr="004603E1">
        <w:tc>
          <w:tcPr>
            <w:tcW w:w="3114" w:type="dxa"/>
            <w:vAlign w:val="center"/>
          </w:tcPr>
          <w:p w:rsidR="0045424E" w:rsidRPr="00F914BB" w:rsidRDefault="0045424E" w:rsidP="0025169B">
            <w:pPr>
              <w:autoSpaceDE w:val="0"/>
              <w:autoSpaceDN w:val="0"/>
              <w:adjustRightInd w:val="0"/>
              <w:ind w:left="15"/>
              <w:rPr>
                <w:rFonts w:ascii="Times New Roman" w:hAnsi="Times New Roman" w:cs="Times New Roman"/>
                <w:color w:val="000000"/>
                <w:sz w:val="20"/>
                <w:szCs w:val="20"/>
              </w:rPr>
            </w:pPr>
            <w:r w:rsidRPr="00F914BB">
              <w:rPr>
                <w:rFonts w:ascii="Times New Roman" w:hAnsi="Times New Roman" w:cs="Times New Roman"/>
                <w:color w:val="000000"/>
                <w:sz w:val="20"/>
                <w:szCs w:val="20"/>
              </w:rPr>
              <w:t>Менеджмент</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38.03.02</w:t>
            </w:r>
          </w:p>
        </w:tc>
        <w:tc>
          <w:tcPr>
            <w:tcW w:w="212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w:t>
            </w:r>
          </w:p>
        </w:tc>
        <w:tc>
          <w:tcPr>
            <w:tcW w:w="1134"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w:t>
            </w:r>
          </w:p>
        </w:tc>
      </w:tr>
      <w:tr w:rsidR="00123822" w:rsidRPr="00F914BB" w:rsidTr="004603E1">
        <w:tc>
          <w:tcPr>
            <w:tcW w:w="3114" w:type="dxa"/>
            <w:vAlign w:val="center"/>
          </w:tcPr>
          <w:p w:rsidR="00123822" w:rsidRPr="00F914BB" w:rsidRDefault="00123822" w:rsidP="0025169B">
            <w:pPr>
              <w:autoSpaceDE w:val="0"/>
              <w:autoSpaceDN w:val="0"/>
              <w:adjustRightInd w:val="0"/>
              <w:ind w:left="15"/>
              <w:rPr>
                <w:rFonts w:ascii="Times New Roman" w:hAnsi="Times New Roman" w:cs="Times New Roman"/>
                <w:color w:val="000000"/>
                <w:sz w:val="20"/>
                <w:szCs w:val="20"/>
              </w:rPr>
            </w:pPr>
            <w:r w:rsidRPr="00F914BB">
              <w:rPr>
                <w:rFonts w:ascii="Times New Roman" w:hAnsi="Times New Roman" w:cs="Times New Roman"/>
                <w:color w:val="000000"/>
                <w:sz w:val="20"/>
                <w:szCs w:val="20"/>
              </w:rPr>
              <w:t>Управление персоналом</w:t>
            </w:r>
          </w:p>
        </w:tc>
        <w:tc>
          <w:tcPr>
            <w:tcW w:w="1417" w:type="dxa"/>
            <w:vAlign w:val="bottom"/>
          </w:tcPr>
          <w:p w:rsidR="00123822" w:rsidRPr="00F914BB" w:rsidRDefault="00123822"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38.03.03</w:t>
            </w:r>
          </w:p>
        </w:tc>
        <w:tc>
          <w:tcPr>
            <w:tcW w:w="2127" w:type="dxa"/>
            <w:vAlign w:val="bottom"/>
          </w:tcPr>
          <w:p w:rsidR="00123822"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9</w:t>
            </w:r>
          </w:p>
        </w:tc>
        <w:tc>
          <w:tcPr>
            <w:tcW w:w="1134" w:type="dxa"/>
            <w:vAlign w:val="bottom"/>
          </w:tcPr>
          <w:p w:rsidR="00123822" w:rsidRPr="00F914BB" w:rsidRDefault="00123822"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123822"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9</w:t>
            </w:r>
          </w:p>
        </w:tc>
      </w:tr>
      <w:tr w:rsidR="0045424E" w:rsidRPr="00F914BB" w:rsidTr="004603E1">
        <w:tc>
          <w:tcPr>
            <w:tcW w:w="3114" w:type="dxa"/>
            <w:vAlign w:val="center"/>
          </w:tcPr>
          <w:p w:rsidR="0045424E" w:rsidRPr="00F914BB" w:rsidRDefault="0045424E" w:rsidP="0025169B">
            <w:pPr>
              <w:autoSpaceDE w:val="0"/>
              <w:autoSpaceDN w:val="0"/>
              <w:adjustRightInd w:val="0"/>
              <w:ind w:left="90"/>
              <w:rPr>
                <w:rFonts w:ascii="Times New Roman" w:hAnsi="Times New Roman" w:cs="Times New Roman"/>
                <w:color w:val="000000"/>
                <w:sz w:val="20"/>
                <w:szCs w:val="20"/>
              </w:rPr>
            </w:pPr>
            <w:r w:rsidRPr="00F914BB">
              <w:rPr>
                <w:rFonts w:ascii="Times New Roman" w:hAnsi="Times New Roman" w:cs="Times New Roman"/>
                <w:color w:val="000000"/>
                <w:sz w:val="20"/>
                <w:szCs w:val="20"/>
              </w:rPr>
              <w:t>Государственное и муниципальное управление</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38.03.04</w:t>
            </w:r>
          </w:p>
        </w:tc>
        <w:tc>
          <w:tcPr>
            <w:tcW w:w="212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w:t>
            </w:r>
          </w:p>
        </w:tc>
        <w:tc>
          <w:tcPr>
            <w:tcW w:w="1134"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w:t>
            </w:r>
          </w:p>
        </w:tc>
      </w:tr>
      <w:tr w:rsidR="0045424E" w:rsidRPr="00F914BB" w:rsidTr="004603E1">
        <w:tc>
          <w:tcPr>
            <w:tcW w:w="3114" w:type="dxa"/>
            <w:vAlign w:val="center"/>
          </w:tcPr>
          <w:p w:rsidR="0045424E" w:rsidRPr="00F914BB" w:rsidRDefault="0045424E" w:rsidP="0025169B">
            <w:pPr>
              <w:autoSpaceDE w:val="0"/>
              <w:autoSpaceDN w:val="0"/>
              <w:adjustRightInd w:val="0"/>
              <w:ind w:left="90"/>
              <w:rPr>
                <w:rFonts w:ascii="Times New Roman" w:hAnsi="Times New Roman" w:cs="Times New Roman"/>
                <w:color w:val="000000"/>
                <w:sz w:val="20"/>
                <w:szCs w:val="20"/>
              </w:rPr>
            </w:pPr>
            <w:r w:rsidRPr="00F914BB">
              <w:rPr>
                <w:rFonts w:ascii="Times New Roman" w:hAnsi="Times New Roman" w:cs="Times New Roman"/>
                <w:color w:val="000000"/>
                <w:sz w:val="20"/>
                <w:szCs w:val="20"/>
              </w:rPr>
              <w:t>Торговое дело</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38.03.06</w:t>
            </w:r>
          </w:p>
        </w:tc>
        <w:tc>
          <w:tcPr>
            <w:tcW w:w="212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11</w:t>
            </w:r>
          </w:p>
        </w:tc>
        <w:tc>
          <w:tcPr>
            <w:tcW w:w="1134"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11</w:t>
            </w:r>
          </w:p>
        </w:tc>
      </w:tr>
      <w:tr w:rsidR="0045424E" w:rsidRPr="00F914BB" w:rsidTr="004603E1">
        <w:tc>
          <w:tcPr>
            <w:tcW w:w="3114" w:type="dxa"/>
            <w:vAlign w:val="center"/>
          </w:tcPr>
          <w:p w:rsidR="0045424E" w:rsidRPr="00F914BB" w:rsidRDefault="0045424E" w:rsidP="0025169B">
            <w:pPr>
              <w:autoSpaceDE w:val="0"/>
              <w:autoSpaceDN w:val="0"/>
              <w:adjustRightInd w:val="0"/>
              <w:ind w:left="15"/>
              <w:rPr>
                <w:rFonts w:ascii="Times New Roman" w:hAnsi="Times New Roman" w:cs="Times New Roman"/>
                <w:color w:val="000000"/>
                <w:sz w:val="20"/>
                <w:szCs w:val="20"/>
              </w:rPr>
            </w:pPr>
            <w:r w:rsidRPr="00F914BB">
              <w:rPr>
                <w:rFonts w:ascii="Times New Roman" w:hAnsi="Times New Roman" w:cs="Times New Roman"/>
                <w:color w:val="000000"/>
                <w:sz w:val="20"/>
                <w:szCs w:val="20"/>
              </w:rPr>
              <w:t>Юриспруденция</w:t>
            </w:r>
          </w:p>
        </w:tc>
        <w:tc>
          <w:tcPr>
            <w:tcW w:w="141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40.03.01</w:t>
            </w:r>
          </w:p>
        </w:tc>
        <w:tc>
          <w:tcPr>
            <w:tcW w:w="2127"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6</w:t>
            </w:r>
          </w:p>
        </w:tc>
        <w:tc>
          <w:tcPr>
            <w:tcW w:w="1134"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0</w:t>
            </w:r>
          </w:p>
        </w:tc>
        <w:tc>
          <w:tcPr>
            <w:tcW w:w="1779" w:type="dxa"/>
            <w:vAlign w:val="bottom"/>
          </w:tcPr>
          <w:p w:rsidR="0045424E" w:rsidRPr="00F914BB" w:rsidRDefault="0045424E" w:rsidP="0025169B">
            <w:pPr>
              <w:autoSpaceDE w:val="0"/>
              <w:autoSpaceDN w:val="0"/>
              <w:adjustRightInd w:val="0"/>
              <w:ind w:left="15"/>
              <w:jc w:val="center"/>
              <w:rPr>
                <w:rFonts w:ascii="Times New Roman" w:hAnsi="Times New Roman" w:cs="Times New Roman"/>
                <w:color w:val="000000"/>
                <w:sz w:val="20"/>
                <w:szCs w:val="20"/>
              </w:rPr>
            </w:pPr>
            <w:r w:rsidRPr="00F914BB">
              <w:rPr>
                <w:rFonts w:ascii="Times New Roman" w:hAnsi="Times New Roman" w:cs="Times New Roman"/>
                <w:color w:val="000000"/>
                <w:sz w:val="20"/>
                <w:szCs w:val="20"/>
              </w:rPr>
              <w:t>6</w:t>
            </w:r>
          </w:p>
        </w:tc>
      </w:tr>
    </w:tbl>
    <w:p w:rsidR="00123822" w:rsidRPr="00F914BB" w:rsidRDefault="00123822" w:rsidP="004603E1">
      <w:pPr>
        <w:keepNext/>
        <w:shd w:val="clear" w:color="auto" w:fill="FFFFFF" w:themeFill="background1"/>
        <w:spacing w:before="240" w:after="0" w:line="240" w:lineRule="auto"/>
        <w:ind w:firstLine="709"/>
        <w:jc w:val="right"/>
        <w:rPr>
          <w:rFonts w:ascii="Times New Roman" w:hAnsi="Times New Roman" w:cs="Times New Roman"/>
          <w:sz w:val="24"/>
          <w:szCs w:val="24"/>
        </w:rPr>
      </w:pPr>
      <w:r w:rsidRPr="00F914BB">
        <w:rPr>
          <w:rFonts w:ascii="Times New Roman" w:hAnsi="Times New Roman" w:cs="Times New Roman"/>
          <w:sz w:val="24"/>
          <w:szCs w:val="24"/>
        </w:rPr>
        <w:t>Таблица 2</w:t>
      </w:r>
      <w:r w:rsidR="001F6146" w:rsidRPr="00F914BB">
        <w:rPr>
          <w:rFonts w:ascii="Times New Roman" w:hAnsi="Times New Roman" w:cs="Times New Roman"/>
          <w:sz w:val="24"/>
          <w:szCs w:val="24"/>
        </w:rPr>
        <w:t>4</w:t>
      </w:r>
    </w:p>
    <w:p w:rsidR="00123822" w:rsidRDefault="00123822" w:rsidP="0025169B">
      <w:pPr>
        <w:keepNext/>
        <w:shd w:val="clear" w:color="auto" w:fill="FFFFFF" w:themeFill="background1"/>
        <w:spacing w:after="6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5346D3">
        <w:rPr>
          <w:rFonts w:ascii="Times New Roman" w:hAnsi="Times New Roman" w:cs="Times New Roman"/>
          <w:sz w:val="28"/>
          <w:szCs w:val="28"/>
        </w:rPr>
        <w:t xml:space="preserve">нализ выпуска по направлениям подготовки высшего образования, </w:t>
      </w:r>
      <w:r w:rsidR="00F914BB">
        <w:rPr>
          <w:rFonts w:ascii="Times New Roman" w:hAnsi="Times New Roman" w:cs="Times New Roman"/>
          <w:sz w:val="28"/>
          <w:szCs w:val="28"/>
        </w:rPr>
        <w:br/>
      </w:r>
      <w:r>
        <w:rPr>
          <w:rFonts w:ascii="Times New Roman" w:hAnsi="Times New Roman" w:cs="Times New Roman"/>
          <w:sz w:val="28"/>
          <w:szCs w:val="28"/>
        </w:rPr>
        <w:t>очно-</w:t>
      </w:r>
      <w:r w:rsidRPr="005346D3">
        <w:rPr>
          <w:rFonts w:ascii="Times New Roman" w:hAnsi="Times New Roman" w:cs="Times New Roman"/>
          <w:sz w:val="28"/>
          <w:szCs w:val="28"/>
        </w:rPr>
        <w:t>заочная форма обучения</w:t>
      </w:r>
    </w:p>
    <w:tbl>
      <w:tblPr>
        <w:tblStyle w:val="a9"/>
        <w:tblW w:w="9571" w:type="dxa"/>
        <w:tblLayout w:type="fixed"/>
        <w:tblLook w:val="04A0" w:firstRow="1" w:lastRow="0" w:firstColumn="1" w:lastColumn="0" w:noHBand="0" w:noVBand="1"/>
      </w:tblPr>
      <w:tblGrid>
        <w:gridCol w:w="3256"/>
        <w:gridCol w:w="1559"/>
        <w:gridCol w:w="1843"/>
        <w:gridCol w:w="1134"/>
        <w:gridCol w:w="1779"/>
      </w:tblGrid>
      <w:tr w:rsidR="00123822" w:rsidRPr="00956ECD" w:rsidTr="004603E1">
        <w:trPr>
          <w:trHeight w:val="1493"/>
        </w:trPr>
        <w:tc>
          <w:tcPr>
            <w:tcW w:w="3256" w:type="dxa"/>
            <w:vAlign w:val="center"/>
          </w:tcPr>
          <w:p w:rsidR="00123822" w:rsidRPr="00956ECD" w:rsidRDefault="00123822"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559" w:type="dxa"/>
            <w:vAlign w:val="center"/>
          </w:tcPr>
          <w:p w:rsidR="00123822" w:rsidRPr="00956ECD" w:rsidRDefault="00123822"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843" w:type="dxa"/>
            <w:vAlign w:val="center"/>
          </w:tcPr>
          <w:p w:rsidR="00123822" w:rsidRPr="00956ECD" w:rsidRDefault="00123822"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1134" w:type="dxa"/>
            <w:vAlign w:val="center"/>
          </w:tcPr>
          <w:p w:rsidR="00123822" w:rsidRPr="00956ECD" w:rsidRDefault="00123822"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779" w:type="dxa"/>
            <w:vAlign w:val="center"/>
          </w:tcPr>
          <w:p w:rsidR="00123822" w:rsidRPr="00956ECD" w:rsidRDefault="00123822" w:rsidP="0025169B">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образовательных услуг</w:t>
            </w:r>
          </w:p>
        </w:tc>
      </w:tr>
      <w:tr w:rsidR="00123822" w:rsidRPr="00956ECD" w:rsidTr="004603E1">
        <w:trPr>
          <w:trHeight w:val="469"/>
        </w:trPr>
        <w:tc>
          <w:tcPr>
            <w:tcW w:w="3256" w:type="dxa"/>
            <w:vAlign w:val="center"/>
          </w:tcPr>
          <w:p w:rsidR="00123822" w:rsidRPr="00956ECD" w:rsidRDefault="00123822" w:rsidP="0025169B">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559"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843" w:type="dxa"/>
            <w:vAlign w:val="bottom"/>
          </w:tcPr>
          <w:p w:rsidR="00123822" w:rsidRPr="00956ECD" w:rsidRDefault="0045424E" w:rsidP="0025169B">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34"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779" w:type="dxa"/>
            <w:vAlign w:val="bottom"/>
          </w:tcPr>
          <w:p w:rsidR="00123822" w:rsidRPr="00956ECD" w:rsidRDefault="0045424E" w:rsidP="0025169B">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r>
      <w:tr w:rsidR="00123822" w:rsidRPr="00956ECD" w:rsidTr="00F914BB">
        <w:tc>
          <w:tcPr>
            <w:tcW w:w="3256" w:type="dxa"/>
            <w:vAlign w:val="center"/>
          </w:tcPr>
          <w:p w:rsidR="00123822" w:rsidRPr="00956ECD" w:rsidRDefault="002C47D3" w:rsidP="0025169B">
            <w:pPr>
              <w:autoSpaceDE w:val="0"/>
              <w:autoSpaceDN w:val="0"/>
              <w:adjustRightInd w:val="0"/>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23822" w:rsidRPr="00956ECD">
              <w:rPr>
                <w:rFonts w:ascii="Times New Roman" w:hAnsi="Times New Roman" w:cs="Times New Roman"/>
                <w:color w:val="000000"/>
                <w:sz w:val="20"/>
                <w:szCs w:val="20"/>
              </w:rPr>
              <w:t xml:space="preserve">в том числе по направлениям: </w:t>
            </w:r>
            <w:r w:rsidR="00123822" w:rsidRPr="00956ECD">
              <w:rPr>
                <w:rFonts w:ascii="Times New Roman" w:hAnsi="Times New Roman" w:cs="Times New Roman"/>
                <w:color w:val="000000"/>
                <w:sz w:val="20"/>
                <w:szCs w:val="20"/>
              </w:rPr>
              <w:br/>
              <w:t>Юриспруденция</w:t>
            </w:r>
          </w:p>
        </w:tc>
        <w:tc>
          <w:tcPr>
            <w:tcW w:w="1559"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843"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34"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779" w:type="dxa"/>
            <w:vAlign w:val="bottom"/>
          </w:tcPr>
          <w:p w:rsidR="00123822" w:rsidRPr="00956ECD" w:rsidRDefault="00123822" w:rsidP="0025169B">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r>
    </w:tbl>
    <w:p w:rsidR="00E12F48" w:rsidRPr="00F914BB" w:rsidRDefault="00E12F48" w:rsidP="004603E1">
      <w:pPr>
        <w:keepNext/>
        <w:shd w:val="clear" w:color="auto" w:fill="FFFFFF" w:themeFill="background1"/>
        <w:spacing w:before="240" w:after="0" w:line="240" w:lineRule="auto"/>
        <w:ind w:firstLine="709"/>
        <w:jc w:val="right"/>
        <w:rPr>
          <w:rFonts w:ascii="Times New Roman" w:hAnsi="Times New Roman" w:cs="Times New Roman"/>
          <w:sz w:val="24"/>
          <w:szCs w:val="24"/>
        </w:rPr>
      </w:pPr>
      <w:r w:rsidRPr="00F914BB">
        <w:rPr>
          <w:rFonts w:ascii="Times New Roman" w:hAnsi="Times New Roman" w:cs="Times New Roman"/>
          <w:sz w:val="24"/>
          <w:szCs w:val="24"/>
        </w:rPr>
        <w:lastRenderedPageBreak/>
        <w:t>Таблица 2</w:t>
      </w:r>
      <w:r w:rsidR="001F6146" w:rsidRPr="00F914BB">
        <w:rPr>
          <w:rFonts w:ascii="Times New Roman" w:hAnsi="Times New Roman" w:cs="Times New Roman"/>
          <w:sz w:val="24"/>
          <w:szCs w:val="24"/>
        </w:rPr>
        <w:t>5</w:t>
      </w:r>
    </w:p>
    <w:p w:rsidR="00E12F48" w:rsidRPr="00C77E5E" w:rsidRDefault="00E12F48" w:rsidP="004603E1">
      <w:pPr>
        <w:keepNext/>
        <w:shd w:val="clear" w:color="auto" w:fill="FFFFFF" w:themeFill="background1"/>
        <w:spacing w:after="80" w:line="240" w:lineRule="auto"/>
        <w:jc w:val="center"/>
        <w:rPr>
          <w:rFonts w:ascii="Times New Roman" w:hAnsi="Times New Roman" w:cs="Times New Roman"/>
          <w:sz w:val="28"/>
          <w:szCs w:val="28"/>
        </w:rPr>
      </w:pPr>
      <w:r w:rsidRPr="00C77E5E">
        <w:rPr>
          <w:rFonts w:ascii="Times New Roman" w:hAnsi="Times New Roman" w:cs="Times New Roman"/>
          <w:sz w:val="28"/>
          <w:szCs w:val="28"/>
        </w:rPr>
        <w:t>Анализ выпуска по специальностям среднего профессионального образования,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3"/>
        <w:gridCol w:w="944"/>
        <w:gridCol w:w="944"/>
        <w:gridCol w:w="944"/>
        <w:gridCol w:w="944"/>
        <w:gridCol w:w="944"/>
        <w:gridCol w:w="942"/>
      </w:tblGrid>
      <w:tr w:rsidR="001E6283" w:rsidRPr="00F914BB" w:rsidTr="004603E1">
        <w:trPr>
          <w:cantSplit/>
          <w:trHeight w:val="272"/>
        </w:trPr>
        <w:tc>
          <w:tcPr>
            <w:tcW w:w="1971" w:type="pct"/>
            <w:vMerge w:val="restart"/>
            <w:shd w:val="clear" w:color="auto" w:fill="FFFFFF" w:themeFill="background1"/>
            <w:vAlign w:val="center"/>
          </w:tcPr>
          <w:p w:rsidR="001E6283" w:rsidRPr="00F914BB" w:rsidRDefault="001E6283" w:rsidP="004603E1">
            <w:pPr>
              <w:keepNext/>
              <w:snapToGrid w:val="0"/>
              <w:spacing w:after="0" w:line="240" w:lineRule="auto"/>
              <w:ind w:left="-143" w:right="-108"/>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Специальность</w:t>
            </w:r>
          </w:p>
          <w:p w:rsidR="001E6283" w:rsidRPr="00F914BB" w:rsidRDefault="001E6283" w:rsidP="004603E1">
            <w:pPr>
              <w:keepNext/>
              <w:snapToGrid w:val="0"/>
              <w:spacing w:after="0" w:line="240" w:lineRule="auto"/>
              <w:ind w:left="-143" w:right="-108"/>
              <w:jc w:val="center"/>
              <w:rPr>
                <w:rFonts w:ascii="Times New Roman" w:eastAsia="Times New Roman" w:hAnsi="Times New Roman" w:cs="Times New Roman"/>
                <w:sz w:val="20"/>
                <w:szCs w:val="20"/>
                <w:lang w:eastAsia="ru-RU"/>
              </w:rPr>
            </w:pPr>
          </w:p>
        </w:tc>
        <w:tc>
          <w:tcPr>
            <w:tcW w:w="1010" w:type="pct"/>
            <w:gridSpan w:val="2"/>
            <w:shd w:val="clear" w:color="auto" w:fill="FFFFFF" w:themeFill="background1"/>
          </w:tcPr>
          <w:p w:rsidR="001E6283" w:rsidRPr="00F914BB" w:rsidRDefault="001E6283" w:rsidP="004603E1">
            <w:pPr>
              <w:keepNext/>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2021</w:t>
            </w:r>
          </w:p>
        </w:tc>
        <w:tc>
          <w:tcPr>
            <w:tcW w:w="1010" w:type="pct"/>
            <w:gridSpan w:val="2"/>
            <w:shd w:val="clear" w:color="auto" w:fill="FFFFFF" w:themeFill="background1"/>
          </w:tcPr>
          <w:p w:rsidR="001E6283" w:rsidRPr="00F914BB" w:rsidRDefault="001E6283" w:rsidP="004603E1">
            <w:pPr>
              <w:keepNext/>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2022</w:t>
            </w:r>
          </w:p>
        </w:tc>
        <w:tc>
          <w:tcPr>
            <w:tcW w:w="1009" w:type="pct"/>
            <w:gridSpan w:val="2"/>
            <w:shd w:val="clear" w:color="auto" w:fill="FFFFFF" w:themeFill="background1"/>
          </w:tcPr>
          <w:p w:rsidR="001E6283" w:rsidRPr="00F914BB" w:rsidRDefault="001E6283" w:rsidP="004603E1">
            <w:pPr>
              <w:keepNext/>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2023</w:t>
            </w:r>
          </w:p>
        </w:tc>
      </w:tr>
      <w:tr w:rsidR="001E6283" w:rsidRPr="00F914BB" w:rsidTr="00D51329">
        <w:trPr>
          <w:cantSplit/>
          <w:trHeight w:val="1428"/>
        </w:trPr>
        <w:tc>
          <w:tcPr>
            <w:tcW w:w="1971" w:type="pct"/>
            <w:vMerge/>
            <w:shd w:val="clear" w:color="auto" w:fill="FFFFFF" w:themeFill="background1"/>
            <w:vAlign w:val="center"/>
          </w:tcPr>
          <w:p w:rsidR="001E6283" w:rsidRPr="00F914BB" w:rsidRDefault="001E6283" w:rsidP="0025169B">
            <w:pPr>
              <w:snapToGrid w:val="0"/>
              <w:spacing w:after="0" w:line="240" w:lineRule="auto"/>
              <w:ind w:left="-143" w:right="-108"/>
              <w:jc w:val="center"/>
              <w:rPr>
                <w:rFonts w:ascii="Times New Roman" w:eastAsia="Times New Roman" w:hAnsi="Times New Roman" w:cs="Times New Roman"/>
                <w:sz w:val="20"/>
                <w:szCs w:val="20"/>
                <w:lang w:eastAsia="ru-RU"/>
              </w:rPr>
            </w:pPr>
          </w:p>
        </w:tc>
        <w:tc>
          <w:tcPr>
            <w:tcW w:w="505"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Всего выпускников</w:t>
            </w:r>
          </w:p>
        </w:tc>
        <w:tc>
          <w:tcPr>
            <w:tcW w:w="504" w:type="pct"/>
            <w:shd w:val="clear" w:color="auto" w:fill="FFFFFF" w:themeFill="background1"/>
            <w:textDirection w:val="btLr"/>
            <w:vAlign w:val="center"/>
          </w:tcPr>
          <w:p w:rsidR="001E6283" w:rsidRPr="00F914BB" w:rsidRDefault="001E6283" w:rsidP="0025169B">
            <w:pPr>
              <w:spacing w:after="0" w:line="240" w:lineRule="auto"/>
              <w:ind w:left="113" w:right="113"/>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Из них, полу чили диплом с отличием</w:t>
            </w:r>
          </w:p>
        </w:tc>
      </w:tr>
      <w:tr w:rsidR="001E6283" w:rsidRPr="00F914BB" w:rsidTr="00F914BB">
        <w:trPr>
          <w:cantSplit/>
          <w:trHeight w:val="397"/>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38.02.01 Экономика и бухгалтерский учет (по отраслям)</w:t>
            </w:r>
          </w:p>
        </w:tc>
        <w:tc>
          <w:tcPr>
            <w:tcW w:w="505"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24</w:t>
            </w:r>
          </w:p>
        </w:tc>
        <w:tc>
          <w:tcPr>
            <w:tcW w:w="505"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w:t>
            </w:r>
          </w:p>
        </w:tc>
        <w:tc>
          <w:tcPr>
            <w:tcW w:w="505"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40</w:t>
            </w:r>
          </w:p>
        </w:tc>
        <w:tc>
          <w:tcPr>
            <w:tcW w:w="505"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w:t>
            </w:r>
          </w:p>
        </w:tc>
        <w:tc>
          <w:tcPr>
            <w:tcW w:w="505"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18</w:t>
            </w:r>
          </w:p>
        </w:tc>
        <w:tc>
          <w:tcPr>
            <w:tcW w:w="504" w:type="pct"/>
            <w:shd w:val="clear" w:color="auto" w:fill="FFFFFF" w:themeFill="background1"/>
            <w:vAlign w:val="center"/>
          </w:tcPr>
          <w:p w:rsidR="001E6283" w:rsidRPr="00F914BB" w:rsidRDefault="001E6283" w:rsidP="0025169B">
            <w:pPr>
              <w:snapToGrid w:val="0"/>
              <w:spacing w:after="0" w:line="240" w:lineRule="auto"/>
              <w:ind w:left="-57"/>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5</w:t>
            </w:r>
          </w:p>
        </w:tc>
      </w:tr>
      <w:tr w:rsidR="001E6283" w:rsidRPr="00F914BB" w:rsidTr="00F914BB">
        <w:trPr>
          <w:cantSplit/>
          <w:trHeight w:val="397"/>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 xml:space="preserve">38.02.04 </w:t>
            </w:r>
            <w:r w:rsidRPr="00F914BB">
              <w:rPr>
                <w:rFonts w:ascii="Times New Roman" w:eastAsia="Times New Roman" w:hAnsi="Times New Roman" w:cs="Times New Roman"/>
                <w:snapToGrid w:val="0"/>
                <w:sz w:val="20"/>
                <w:szCs w:val="20"/>
                <w:lang w:val="en-US" w:eastAsia="ru-RU"/>
              </w:rPr>
              <w:t>Коммерция</w:t>
            </w:r>
            <w:r w:rsidRPr="00F914BB">
              <w:rPr>
                <w:rFonts w:ascii="Times New Roman" w:eastAsia="Times New Roman" w:hAnsi="Times New Roman" w:cs="Times New Roman"/>
                <w:snapToGrid w:val="0"/>
                <w:sz w:val="20"/>
                <w:szCs w:val="20"/>
                <w:lang w:eastAsia="ru-RU"/>
              </w:rPr>
              <w:t xml:space="preserve"> (по отраслям)</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20</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5</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30</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0</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39</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8</w:t>
            </w:r>
          </w:p>
        </w:tc>
      </w:tr>
      <w:tr w:rsidR="001E6283" w:rsidRPr="00F914BB" w:rsidTr="00F914BB">
        <w:trPr>
          <w:cantSplit/>
          <w:trHeight w:val="397"/>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38.02.05 Товароведение и экспертиза качества потребительских товаров</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18</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16</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20</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w:t>
            </w:r>
          </w:p>
        </w:tc>
      </w:tr>
      <w:tr w:rsidR="001E6283" w:rsidRPr="00F914BB" w:rsidTr="00F914BB">
        <w:trPr>
          <w:cantSplit/>
          <w:trHeight w:val="230"/>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38.01.07 Банковское дело</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64</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6</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62</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7</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53</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10</w:t>
            </w:r>
          </w:p>
        </w:tc>
      </w:tr>
      <w:tr w:rsidR="001E6283" w:rsidRPr="00F914BB" w:rsidTr="00F914BB">
        <w:trPr>
          <w:cantSplit/>
          <w:trHeight w:val="230"/>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40.02.01 Право и организация социального обеспечения</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149</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24</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190</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27</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216</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17</w:t>
            </w:r>
          </w:p>
        </w:tc>
      </w:tr>
      <w:tr w:rsidR="001E6283" w:rsidRPr="00F914BB" w:rsidTr="00F914BB">
        <w:trPr>
          <w:cantSplit/>
          <w:trHeight w:val="230"/>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46.02.01 Документационное обеспечение управления</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9</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19</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4</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25</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w:t>
            </w:r>
          </w:p>
        </w:tc>
      </w:tr>
      <w:tr w:rsidR="001E6283" w:rsidRPr="00F914BB" w:rsidTr="004603E1">
        <w:trPr>
          <w:cantSplit/>
          <w:trHeight w:val="276"/>
        </w:trPr>
        <w:tc>
          <w:tcPr>
            <w:tcW w:w="1971" w:type="pct"/>
            <w:shd w:val="clear" w:color="auto" w:fill="FFFFFF" w:themeFill="background1"/>
            <w:vAlign w:val="center"/>
          </w:tcPr>
          <w:p w:rsidR="001E6283" w:rsidRPr="00F914BB" w:rsidRDefault="001E6283" w:rsidP="0025169B">
            <w:pPr>
              <w:spacing w:after="0" w:line="240" w:lineRule="auto"/>
              <w:rPr>
                <w:rFonts w:ascii="Times New Roman" w:eastAsia="Times New Roman" w:hAnsi="Times New Roman" w:cs="Times New Roman"/>
                <w:snapToGrid w:val="0"/>
                <w:sz w:val="20"/>
                <w:szCs w:val="20"/>
                <w:lang w:eastAsia="ru-RU"/>
              </w:rPr>
            </w:pPr>
            <w:r w:rsidRPr="00F914BB">
              <w:rPr>
                <w:rFonts w:ascii="Times New Roman" w:eastAsia="Times New Roman" w:hAnsi="Times New Roman" w:cs="Times New Roman"/>
                <w:snapToGrid w:val="0"/>
                <w:sz w:val="20"/>
                <w:szCs w:val="20"/>
                <w:lang w:eastAsia="ru-RU"/>
              </w:rPr>
              <w:t>Всего</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284</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39</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357</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42</w:t>
            </w:r>
          </w:p>
        </w:tc>
        <w:tc>
          <w:tcPr>
            <w:tcW w:w="505"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371</w:t>
            </w:r>
          </w:p>
        </w:tc>
        <w:tc>
          <w:tcPr>
            <w:tcW w:w="504" w:type="pct"/>
            <w:shd w:val="clear" w:color="auto" w:fill="FFFFFF" w:themeFill="background1"/>
            <w:vAlign w:val="center"/>
          </w:tcPr>
          <w:p w:rsidR="001E6283" w:rsidRPr="00F914BB" w:rsidRDefault="001E6283" w:rsidP="0025169B">
            <w:pPr>
              <w:snapToGrid w:val="0"/>
              <w:spacing w:after="0" w:line="240" w:lineRule="auto"/>
              <w:jc w:val="center"/>
              <w:rPr>
                <w:rFonts w:ascii="Times New Roman" w:eastAsia="Times New Roman" w:hAnsi="Times New Roman" w:cs="Times New Roman"/>
                <w:sz w:val="20"/>
                <w:szCs w:val="20"/>
                <w:lang w:eastAsia="ru-RU"/>
              </w:rPr>
            </w:pPr>
            <w:r w:rsidRPr="00F914BB">
              <w:rPr>
                <w:rFonts w:ascii="Times New Roman" w:eastAsia="Times New Roman" w:hAnsi="Times New Roman" w:cs="Times New Roman"/>
                <w:sz w:val="20"/>
                <w:szCs w:val="20"/>
                <w:lang w:eastAsia="ru-RU"/>
              </w:rPr>
              <w:t>44</w:t>
            </w:r>
          </w:p>
        </w:tc>
      </w:tr>
    </w:tbl>
    <w:p w:rsidR="00FE7E4E" w:rsidRPr="00F914BB" w:rsidRDefault="00FE7E4E" w:rsidP="0025169B">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F914BB">
        <w:rPr>
          <w:rFonts w:ascii="Times New Roman" w:hAnsi="Times New Roman" w:cs="Times New Roman"/>
          <w:sz w:val="24"/>
          <w:szCs w:val="24"/>
        </w:rPr>
        <w:t>Таблица 2</w:t>
      </w:r>
      <w:r w:rsidR="001F6146" w:rsidRPr="00F914BB">
        <w:rPr>
          <w:rFonts w:ascii="Times New Roman" w:hAnsi="Times New Roman" w:cs="Times New Roman"/>
          <w:sz w:val="24"/>
          <w:szCs w:val="24"/>
        </w:rPr>
        <w:t>6</w:t>
      </w:r>
    </w:p>
    <w:p w:rsidR="00FE7E4E" w:rsidRPr="00FE7E4E" w:rsidRDefault="00FE7E4E" w:rsidP="0025169B">
      <w:pPr>
        <w:keepNext/>
        <w:shd w:val="clear" w:color="auto" w:fill="FFFFFF" w:themeFill="background1"/>
        <w:spacing w:after="60" w:line="240" w:lineRule="auto"/>
        <w:jc w:val="center"/>
        <w:rPr>
          <w:rFonts w:ascii="Times New Roman" w:hAnsi="Times New Roman" w:cs="Times New Roman"/>
          <w:sz w:val="28"/>
          <w:szCs w:val="28"/>
        </w:rPr>
      </w:pPr>
      <w:r w:rsidRPr="00FE7E4E">
        <w:rPr>
          <w:rFonts w:ascii="Times New Roman" w:hAnsi="Times New Roman" w:cs="Times New Roman"/>
          <w:sz w:val="28"/>
          <w:szCs w:val="28"/>
        </w:rPr>
        <w:t>Анализ выпуска по специальностям среднего профессионального образования, 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994"/>
        <w:gridCol w:w="996"/>
        <w:gridCol w:w="994"/>
        <w:gridCol w:w="996"/>
        <w:gridCol w:w="994"/>
        <w:gridCol w:w="996"/>
      </w:tblGrid>
      <w:tr w:rsidR="00FE7E4E" w:rsidRPr="000D7880" w:rsidTr="00931213">
        <w:trPr>
          <w:cantSplit/>
          <w:trHeight w:val="236"/>
        </w:trPr>
        <w:tc>
          <w:tcPr>
            <w:tcW w:w="1805" w:type="pct"/>
            <w:vMerge w:val="restart"/>
            <w:tcBorders>
              <w:top w:val="single" w:sz="4" w:space="0" w:color="auto"/>
              <w:left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ind w:left="-143" w:right="-108"/>
              <w:jc w:val="center"/>
              <w:rPr>
                <w:sz w:val="20"/>
                <w:szCs w:val="20"/>
              </w:rPr>
            </w:pPr>
            <w:r w:rsidRPr="000D7880">
              <w:rPr>
                <w:sz w:val="20"/>
                <w:szCs w:val="20"/>
              </w:rPr>
              <w:t>Специальность</w:t>
            </w:r>
          </w:p>
          <w:p w:rsidR="00FE7E4E" w:rsidRPr="000D7880" w:rsidRDefault="00FE7E4E" w:rsidP="0025169B">
            <w:pPr>
              <w:pStyle w:val="110"/>
              <w:widowControl/>
              <w:shd w:val="clear" w:color="auto" w:fill="FFFFFF" w:themeFill="background1"/>
              <w:ind w:left="-143" w:right="-108"/>
              <w:jc w:val="center"/>
              <w:rPr>
                <w:sz w:val="20"/>
                <w:szCs w:val="20"/>
              </w:rPr>
            </w:pPr>
          </w:p>
        </w:tc>
        <w:tc>
          <w:tcPr>
            <w:tcW w:w="1065" w:type="pct"/>
            <w:gridSpan w:val="2"/>
            <w:tcBorders>
              <w:top w:val="single" w:sz="4" w:space="0" w:color="auto"/>
              <w:left w:val="single" w:sz="4" w:space="0" w:color="auto"/>
              <w:bottom w:val="single" w:sz="4" w:space="0" w:color="auto"/>
              <w:right w:val="single" w:sz="4" w:space="0" w:color="auto"/>
            </w:tcBorders>
          </w:tcPr>
          <w:p w:rsidR="00FE7E4E" w:rsidRPr="000D7880" w:rsidRDefault="00FE7E4E" w:rsidP="0025169B">
            <w:pPr>
              <w:shd w:val="clear" w:color="auto" w:fill="FFFFFF" w:themeFill="background1"/>
              <w:snapToGrid w:val="0"/>
              <w:spacing w:after="0" w:line="240" w:lineRule="auto"/>
              <w:jc w:val="center"/>
              <w:rPr>
                <w:rFonts w:ascii="Times New Roman" w:eastAsia="Times New Roman" w:hAnsi="Times New Roman" w:cs="Times New Roman"/>
                <w:sz w:val="20"/>
                <w:szCs w:val="20"/>
                <w:lang w:eastAsia="ru-RU"/>
              </w:rPr>
            </w:pPr>
            <w:r w:rsidRPr="000D7880">
              <w:rPr>
                <w:rFonts w:ascii="Times New Roman" w:eastAsia="Times New Roman" w:hAnsi="Times New Roman" w:cs="Times New Roman"/>
                <w:sz w:val="20"/>
                <w:szCs w:val="20"/>
                <w:lang w:eastAsia="ru-RU"/>
              </w:rPr>
              <w:t>2021</w:t>
            </w:r>
          </w:p>
        </w:tc>
        <w:tc>
          <w:tcPr>
            <w:tcW w:w="1065" w:type="pct"/>
            <w:gridSpan w:val="2"/>
            <w:tcBorders>
              <w:top w:val="single" w:sz="4" w:space="0" w:color="auto"/>
              <w:left w:val="single" w:sz="4" w:space="0" w:color="auto"/>
              <w:bottom w:val="single" w:sz="4" w:space="0" w:color="auto"/>
              <w:right w:val="single" w:sz="4" w:space="0" w:color="auto"/>
            </w:tcBorders>
          </w:tcPr>
          <w:p w:rsidR="00FE7E4E" w:rsidRPr="000D7880" w:rsidRDefault="00FE7E4E" w:rsidP="0025169B">
            <w:pPr>
              <w:shd w:val="clear" w:color="auto" w:fill="FFFFFF" w:themeFill="background1"/>
              <w:snapToGrid w:val="0"/>
              <w:spacing w:after="0" w:line="240" w:lineRule="auto"/>
              <w:jc w:val="center"/>
              <w:rPr>
                <w:rFonts w:ascii="Times New Roman" w:eastAsia="Times New Roman" w:hAnsi="Times New Roman" w:cs="Times New Roman"/>
                <w:sz w:val="20"/>
                <w:szCs w:val="20"/>
                <w:lang w:eastAsia="ru-RU"/>
              </w:rPr>
            </w:pPr>
            <w:r w:rsidRPr="000D7880">
              <w:rPr>
                <w:rFonts w:ascii="Times New Roman" w:eastAsia="Times New Roman" w:hAnsi="Times New Roman" w:cs="Times New Roman"/>
                <w:sz w:val="20"/>
                <w:szCs w:val="20"/>
                <w:lang w:eastAsia="ru-RU"/>
              </w:rPr>
              <w:t>2022</w:t>
            </w:r>
          </w:p>
        </w:tc>
        <w:tc>
          <w:tcPr>
            <w:tcW w:w="1065" w:type="pct"/>
            <w:gridSpan w:val="2"/>
            <w:tcBorders>
              <w:top w:val="single" w:sz="4" w:space="0" w:color="auto"/>
              <w:left w:val="single" w:sz="4" w:space="0" w:color="auto"/>
              <w:bottom w:val="single" w:sz="4" w:space="0" w:color="auto"/>
              <w:right w:val="single" w:sz="4" w:space="0" w:color="auto"/>
            </w:tcBorders>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2023</w:t>
            </w:r>
          </w:p>
        </w:tc>
      </w:tr>
      <w:tr w:rsidR="00FE7E4E" w:rsidRPr="000D7880" w:rsidTr="00931213">
        <w:trPr>
          <w:cantSplit/>
          <w:trHeight w:val="1365"/>
        </w:trPr>
        <w:tc>
          <w:tcPr>
            <w:tcW w:w="1805" w:type="pct"/>
            <w:vMerge/>
            <w:tcBorders>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ind w:left="-143" w:right="-108"/>
              <w:jc w:val="center"/>
              <w:rPr>
                <w:sz w:val="20"/>
                <w:szCs w:val="20"/>
              </w:rPr>
            </w:pP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FE7E4E" w:rsidRPr="000D7880" w:rsidRDefault="00FE7E4E" w:rsidP="0025169B">
            <w:pPr>
              <w:pStyle w:val="110"/>
              <w:widowControl/>
              <w:shd w:val="clear" w:color="auto" w:fill="FFFFFF" w:themeFill="background1"/>
              <w:ind w:left="113" w:right="113"/>
              <w:jc w:val="center"/>
              <w:rPr>
                <w:sz w:val="20"/>
                <w:szCs w:val="20"/>
              </w:rPr>
            </w:pPr>
            <w:r w:rsidRPr="000D7880">
              <w:rPr>
                <w:sz w:val="20"/>
                <w:szCs w:val="20"/>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tcPr>
          <w:p w:rsidR="00FE7E4E" w:rsidRPr="000D7880" w:rsidRDefault="00FE7E4E" w:rsidP="0025169B">
            <w:pPr>
              <w:pStyle w:val="110"/>
              <w:widowControl/>
              <w:shd w:val="clear" w:color="auto" w:fill="FFFFFF" w:themeFill="background1"/>
              <w:ind w:left="113" w:right="113"/>
              <w:jc w:val="center"/>
              <w:rPr>
                <w:sz w:val="20"/>
                <w:szCs w:val="20"/>
              </w:rPr>
            </w:pPr>
            <w:r w:rsidRPr="000D7880">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FE7E4E" w:rsidRPr="000D7880" w:rsidRDefault="00FE7E4E" w:rsidP="0025169B">
            <w:pPr>
              <w:pStyle w:val="110"/>
              <w:widowControl/>
              <w:shd w:val="clear" w:color="auto" w:fill="FFFFFF" w:themeFill="background1"/>
              <w:ind w:left="113" w:right="113"/>
              <w:jc w:val="center"/>
              <w:rPr>
                <w:sz w:val="20"/>
                <w:szCs w:val="20"/>
              </w:rPr>
            </w:pPr>
            <w:r w:rsidRPr="000D7880">
              <w:rPr>
                <w:sz w:val="20"/>
                <w:szCs w:val="20"/>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tcPr>
          <w:p w:rsidR="00FE7E4E" w:rsidRPr="000D7880" w:rsidRDefault="00FE7E4E" w:rsidP="0025169B">
            <w:pPr>
              <w:pStyle w:val="110"/>
              <w:widowControl/>
              <w:shd w:val="clear" w:color="auto" w:fill="FFFFFF" w:themeFill="background1"/>
              <w:ind w:left="113" w:right="113"/>
              <w:jc w:val="center"/>
              <w:rPr>
                <w:sz w:val="20"/>
                <w:szCs w:val="20"/>
              </w:rPr>
            </w:pPr>
            <w:r w:rsidRPr="000D7880">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rsidR="00FE7E4E" w:rsidRPr="000D7880" w:rsidRDefault="00FE7E4E"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D7880">
              <w:rPr>
                <w:rFonts w:ascii="Times New Roman" w:eastAsia="Times New Roman" w:hAnsi="Times New Roman" w:cs="Times New Roman"/>
                <w:sz w:val="20"/>
                <w:szCs w:val="20"/>
                <w:lang w:eastAsia="ru-RU"/>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rsidR="00FE7E4E" w:rsidRPr="000D7880" w:rsidRDefault="00FE7E4E"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D7880">
              <w:rPr>
                <w:rFonts w:ascii="Times New Roman" w:eastAsia="Times New Roman" w:hAnsi="Times New Roman" w:cs="Times New Roman"/>
                <w:sz w:val="20"/>
                <w:szCs w:val="20"/>
                <w:lang w:eastAsia="ru-RU"/>
              </w:rPr>
              <w:t>Из них, полу чили диплом с отличием</w:t>
            </w:r>
          </w:p>
        </w:tc>
      </w:tr>
      <w:tr w:rsidR="00FE7E4E" w:rsidRPr="000D7880" w:rsidTr="00931213">
        <w:trPr>
          <w:cantSplit/>
          <w:trHeight w:val="510"/>
        </w:trPr>
        <w:tc>
          <w:tcPr>
            <w:tcW w:w="1805" w:type="pct"/>
            <w:tcBorders>
              <w:top w:val="single" w:sz="4" w:space="0" w:color="auto"/>
              <w:left w:val="single" w:sz="4" w:space="0" w:color="auto"/>
              <w:bottom w:val="single" w:sz="4" w:space="0" w:color="auto"/>
              <w:right w:val="single" w:sz="4" w:space="0" w:color="auto"/>
            </w:tcBorders>
            <w:vAlign w:val="center"/>
            <w:hideMark/>
          </w:tcPr>
          <w:p w:rsidR="00FE7E4E" w:rsidRPr="000D7880" w:rsidRDefault="00FE7E4E" w:rsidP="0025169B">
            <w:pPr>
              <w:pStyle w:val="110"/>
              <w:widowControl/>
              <w:shd w:val="clear" w:color="auto" w:fill="FFFFFF" w:themeFill="background1"/>
              <w:jc w:val="left"/>
              <w:rPr>
                <w:sz w:val="20"/>
                <w:szCs w:val="20"/>
              </w:rPr>
            </w:pPr>
            <w:r w:rsidRPr="000D7880">
              <w:rPr>
                <w:sz w:val="20"/>
                <w:szCs w:val="20"/>
              </w:rPr>
              <w:t>38.02.07 Экономика и бухгалтерский учет</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6</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7</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15</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r>
      <w:tr w:rsidR="00FE7E4E" w:rsidRPr="000D7880" w:rsidTr="004603E1">
        <w:trPr>
          <w:cantSplit/>
          <w:trHeight w:val="283"/>
        </w:trPr>
        <w:tc>
          <w:tcPr>
            <w:tcW w:w="1805"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left"/>
              <w:rPr>
                <w:sz w:val="20"/>
                <w:szCs w:val="20"/>
              </w:rPr>
            </w:pPr>
            <w:r w:rsidRPr="000D7880">
              <w:rPr>
                <w:sz w:val="20"/>
                <w:szCs w:val="20"/>
              </w:rPr>
              <w:t>38.01.04 Коммерция</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6</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8</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21</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r>
      <w:tr w:rsidR="00FE7E4E" w:rsidRPr="000D7880" w:rsidTr="00931213">
        <w:trPr>
          <w:cantSplit/>
          <w:trHeight w:val="230"/>
        </w:trPr>
        <w:tc>
          <w:tcPr>
            <w:tcW w:w="1805"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left"/>
              <w:rPr>
                <w:sz w:val="20"/>
                <w:szCs w:val="20"/>
              </w:rPr>
            </w:pPr>
            <w:r w:rsidRPr="000D7880">
              <w:rPr>
                <w:sz w:val="20"/>
                <w:szCs w:val="20"/>
              </w:rPr>
              <w:t>40.02.01 Право и организация социального обеспечения</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27</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47</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71</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r>
      <w:tr w:rsidR="00FE7E4E" w:rsidRPr="000D7880" w:rsidTr="00931213">
        <w:trPr>
          <w:cantSplit/>
          <w:trHeight w:val="130"/>
        </w:trPr>
        <w:tc>
          <w:tcPr>
            <w:tcW w:w="1805"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left"/>
              <w:rPr>
                <w:sz w:val="20"/>
                <w:szCs w:val="20"/>
              </w:rPr>
            </w:pPr>
            <w:r w:rsidRPr="000D7880">
              <w:rPr>
                <w:sz w:val="20"/>
                <w:szCs w:val="20"/>
              </w:rPr>
              <w:t>Всего</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39</w:t>
            </w:r>
          </w:p>
        </w:tc>
        <w:tc>
          <w:tcPr>
            <w:tcW w:w="533" w:type="pct"/>
            <w:tcBorders>
              <w:top w:val="single" w:sz="4" w:space="0" w:color="auto"/>
              <w:left w:val="single" w:sz="4" w:space="0" w:color="auto"/>
              <w:bottom w:val="single" w:sz="4" w:space="0" w:color="auto"/>
              <w:right w:val="single" w:sz="4" w:space="0" w:color="auto"/>
            </w:tcBorders>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62</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107</w:t>
            </w:r>
          </w:p>
        </w:tc>
        <w:tc>
          <w:tcPr>
            <w:tcW w:w="533" w:type="pct"/>
            <w:tcBorders>
              <w:top w:val="single" w:sz="4" w:space="0" w:color="auto"/>
              <w:left w:val="single" w:sz="4" w:space="0" w:color="auto"/>
              <w:bottom w:val="single" w:sz="4" w:space="0" w:color="auto"/>
              <w:right w:val="single" w:sz="4" w:space="0" w:color="auto"/>
            </w:tcBorders>
            <w:vAlign w:val="center"/>
          </w:tcPr>
          <w:p w:rsidR="00FE7E4E" w:rsidRPr="000D7880" w:rsidRDefault="00FE7E4E" w:rsidP="0025169B">
            <w:pPr>
              <w:pStyle w:val="110"/>
              <w:widowControl/>
              <w:shd w:val="clear" w:color="auto" w:fill="FFFFFF" w:themeFill="background1"/>
              <w:jc w:val="center"/>
              <w:rPr>
                <w:sz w:val="20"/>
                <w:szCs w:val="20"/>
              </w:rPr>
            </w:pPr>
            <w:r w:rsidRPr="000D7880">
              <w:rPr>
                <w:sz w:val="20"/>
                <w:szCs w:val="20"/>
              </w:rPr>
              <w:t>-</w:t>
            </w:r>
          </w:p>
        </w:tc>
      </w:tr>
    </w:tbl>
    <w:p w:rsidR="00FE7E4E" w:rsidRPr="009E55CB" w:rsidRDefault="00FE7E4E"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9E55CB">
        <w:rPr>
          <w:rFonts w:ascii="Times New Roman" w:hAnsi="Times New Roman" w:cs="Times New Roman"/>
          <w:sz w:val="28"/>
          <w:szCs w:val="28"/>
        </w:rPr>
        <w:t>Основными причинами несоответствия цифр приема и выпуска обучающихся являются:</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смена формы обучения в связи с изменившимися семейными обстоятельствами;</w:t>
      </w:r>
      <w:r w:rsidR="002C47D3">
        <w:rPr>
          <w:rFonts w:ascii="Times New Roman" w:hAnsi="Times New Roman"/>
          <w:sz w:val="28"/>
          <w:szCs w:val="28"/>
        </w:rPr>
        <w:t xml:space="preserve"> </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 xml:space="preserve">перевод в другие высшие учебные заведения в связи с переменой постоянного места жительства (значительная миграция населения Забайкальского края в другие регионы РФ); </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 xml:space="preserve">прерывание обучения по состоянию здоровья, по изменившимся семейным обстоятельствам; </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желание сменить профессию;</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призыв юношей в ряды Вооруженных сил РФ;</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невозможность продолжения обучения в вузе из-за недостаточной школьной подготовки;</w:t>
      </w:r>
    </w:p>
    <w:p w:rsidR="00FE7E4E" w:rsidRPr="009E55CB" w:rsidRDefault="00FE7E4E" w:rsidP="0025169B">
      <w:pPr>
        <w:pStyle w:val="a7"/>
        <w:numPr>
          <w:ilvl w:val="0"/>
          <w:numId w:val="24"/>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9E55CB">
        <w:rPr>
          <w:rFonts w:ascii="Times New Roman" w:hAnsi="Times New Roman"/>
          <w:sz w:val="28"/>
          <w:szCs w:val="28"/>
        </w:rPr>
        <w:t>отсутствие навыков самостоятельной работы.</w:t>
      </w:r>
    </w:p>
    <w:p w:rsidR="00FE7E4E" w:rsidRPr="001B7B1B" w:rsidRDefault="00FE7E4E" w:rsidP="0025169B">
      <w:pPr>
        <w:shd w:val="clear" w:color="auto" w:fill="FFFFFF" w:themeFill="background1"/>
        <w:spacing w:after="0" w:line="240"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lastRenderedPageBreak/>
        <w:t>Выпуск специалистов в значительной степени связан с проблемами их трудоустройства. Определились следующие формы трудоустройства выпускников:</w:t>
      </w:r>
    </w:p>
    <w:p w:rsidR="00FE7E4E" w:rsidRPr="001B7B1B" w:rsidRDefault="00FE7E4E" w:rsidP="0025169B">
      <w:pPr>
        <w:pStyle w:val="a7"/>
        <w:numPr>
          <w:ilvl w:val="0"/>
          <w:numId w:val="24"/>
        </w:numPr>
        <w:shd w:val="clear" w:color="auto" w:fill="FFFFFF" w:themeFill="background1"/>
        <w:tabs>
          <w:tab w:val="left" w:pos="1134"/>
        </w:tabs>
        <w:spacing w:after="0" w:line="240" w:lineRule="auto"/>
        <w:ind w:left="0" w:firstLine="709"/>
        <w:contextualSpacing w:val="0"/>
        <w:jc w:val="both"/>
        <w:rPr>
          <w:rFonts w:ascii="Times New Roman" w:hAnsi="Times New Roman"/>
          <w:sz w:val="28"/>
          <w:szCs w:val="28"/>
        </w:rPr>
      </w:pPr>
      <w:r w:rsidRPr="001B7B1B">
        <w:rPr>
          <w:rFonts w:ascii="Times New Roman" w:hAnsi="Times New Roman"/>
          <w:sz w:val="28"/>
          <w:szCs w:val="28"/>
        </w:rPr>
        <w:t>закрепление выпускников на предприятиях – базах практики после окончания производственной практики;</w:t>
      </w:r>
    </w:p>
    <w:p w:rsidR="00FE7E4E" w:rsidRPr="001B7B1B" w:rsidRDefault="00FE7E4E" w:rsidP="0025169B">
      <w:pPr>
        <w:pStyle w:val="a7"/>
        <w:numPr>
          <w:ilvl w:val="0"/>
          <w:numId w:val="24"/>
        </w:numPr>
        <w:shd w:val="clear" w:color="auto" w:fill="FFFFFF" w:themeFill="background1"/>
        <w:tabs>
          <w:tab w:val="left" w:pos="1134"/>
        </w:tabs>
        <w:spacing w:after="0" w:line="240" w:lineRule="auto"/>
        <w:ind w:left="0" w:firstLine="709"/>
        <w:contextualSpacing w:val="0"/>
        <w:jc w:val="both"/>
        <w:rPr>
          <w:rFonts w:ascii="Times New Roman" w:hAnsi="Times New Roman"/>
          <w:sz w:val="28"/>
          <w:szCs w:val="28"/>
        </w:rPr>
      </w:pPr>
      <w:r w:rsidRPr="001B7B1B">
        <w:rPr>
          <w:rFonts w:ascii="Times New Roman" w:hAnsi="Times New Roman"/>
          <w:sz w:val="28"/>
          <w:szCs w:val="28"/>
        </w:rPr>
        <w:t>направление выпускников по заявкам предприятий;</w:t>
      </w:r>
    </w:p>
    <w:p w:rsidR="00FE7E4E" w:rsidRPr="001B7B1B" w:rsidRDefault="00FE7E4E" w:rsidP="0025169B">
      <w:pPr>
        <w:pStyle w:val="a7"/>
        <w:numPr>
          <w:ilvl w:val="0"/>
          <w:numId w:val="24"/>
        </w:numPr>
        <w:shd w:val="clear" w:color="auto" w:fill="FFFFFF" w:themeFill="background1"/>
        <w:tabs>
          <w:tab w:val="left" w:pos="1134"/>
        </w:tabs>
        <w:spacing w:after="0" w:line="240" w:lineRule="auto"/>
        <w:ind w:left="0" w:firstLine="709"/>
        <w:contextualSpacing w:val="0"/>
        <w:jc w:val="both"/>
        <w:rPr>
          <w:rFonts w:ascii="Times New Roman" w:hAnsi="Times New Roman"/>
          <w:sz w:val="28"/>
          <w:szCs w:val="28"/>
        </w:rPr>
      </w:pPr>
      <w:r w:rsidRPr="001B7B1B">
        <w:rPr>
          <w:rFonts w:ascii="Times New Roman" w:hAnsi="Times New Roman"/>
          <w:sz w:val="28"/>
          <w:szCs w:val="28"/>
        </w:rPr>
        <w:t>свободное трудоустройство.</w:t>
      </w:r>
    </w:p>
    <w:p w:rsidR="00FE7E4E" w:rsidRPr="001B7B1B" w:rsidRDefault="00FE7E4E" w:rsidP="0025169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B7B1B">
        <w:rPr>
          <w:rFonts w:ascii="Times New Roman" w:hAnsi="Times New Roman" w:cs="Times New Roman"/>
          <w:sz w:val="28"/>
          <w:szCs w:val="28"/>
        </w:rPr>
        <w:t xml:space="preserve"> </w:t>
      </w:r>
      <w:r>
        <w:rPr>
          <w:rFonts w:ascii="Times New Roman" w:hAnsi="Times New Roman" w:cs="Times New Roman"/>
          <w:sz w:val="28"/>
          <w:szCs w:val="28"/>
        </w:rPr>
        <w:t xml:space="preserve">обучающимися </w:t>
      </w:r>
      <w:r w:rsidRPr="001B7B1B">
        <w:rPr>
          <w:rFonts w:ascii="Times New Roman" w:hAnsi="Times New Roman" w:cs="Times New Roman"/>
          <w:sz w:val="28"/>
          <w:szCs w:val="28"/>
        </w:rPr>
        <w:t>последнего года обучения проводятся воспитательные мероприятия по адаптации выпускников, повышения их профессиональной мобильности. Наиболее значимыми являются встречи с выпускниками прошлых лет, работодателями, беседы со специалистами службы занятости.</w:t>
      </w:r>
    </w:p>
    <w:p w:rsidR="00FE7E4E" w:rsidRDefault="00FE7E4E" w:rsidP="0025169B">
      <w:pPr>
        <w:shd w:val="clear" w:color="auto" w:fill="FFFFFF" w:themeFill="background1"/>
        <w:spacing w:after="0" w:line="240"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t>Необходимо отметить, что сокращение количества бюджетных мест, миграционные процессы в крае</w:t>
      </w:r>
      <w:r>
        <w:rPr>
          <w:rFonts w:ascii="Times New Roman" w:hAnsi="Times New Roman" w:cs="Times New Roman"/>
          <w:sz w:val="28"/>
          <w:szCs w:val="28"/>
        </w:rPr>
        <w:t xml:space="preserve"> </w:t>
      </w:r>
      <w:r w:rsidRPr="001B7B1B">
        <w:rPr>
          <w:rFonts w:ascii="Times New Roman" w:hAnsi="Times New Roman" w:cs="Times New Roman"/>
          <w:sz w:val="28"/>
          <w:szCs w:val="28"/>
        </w:rPr>
        <w:t>обусловили постепенное сокращение приема, однако, спрос на выпускников Института остается стабильно высоким.</w:t>
      </w:r>
    </w:p>
    <w:p w:rsidR="00CC7884" w:rsidRPr="00CC7884" w:rsidRDefault="00F914BB" w:rsidP="005E6E86">
      <w:pPr>
        <w:pStyle w:val="2"/>
        <w:rPr>
          <w:lang w:eastAsia="ru-RU"/>
        </w:rPr>
      </w:pPr>
      <w:bookmarkStart w:id="64" w:name="_Toc416179936"/>
      <w:bookmarkStart w:id="65" w:name="_Toc448354069"/>
      <w:bookmarkStart w:id="66" w:name="_Toc510185226"/>
      <w:bookmarkStart w:id="67" w:name="_Toc510535981"/>
      <w:bookmarkStart w:id="68" w:name="_Toc4957542"/>
      <w:bookmarkStart w:id="69" w:name="_Toc5355793"/>
      <w:bookmarkStart w:id="70" w:name="_Toc35895105"/>
      <w:bookmarkStart w:id="71" w:name="_Toc67266524"/>
      <w:bookmarkStart w:id="72" w:name="_Toc98141269"/>
      <w:bookmarkStart w:id="73" w:name="_Toc128266209"/>
      <w:bookmarkStart w:id="74" w:name="_Toc161006304"/>
      <w:bookmarkStart w:id="75" w:name="_Toc163729439"/>
      <w:r>
        <w:rPr>
          <w:lang w:eastAsia="ru-RU"/>
        </w:rPr>
        <w:t>2.</w:t>
      </w:r>
      <w:r w:rsidR="00E7581E">
        <w:rPr>
          <w:lang w:eastAsia="ru-RU"/>
        </w:rPr>
        <w:t>3</w:t>
      </w:r>
      <w:r>
        <w:rPr>
          <w:lang w:eastAsia="ru-RU"/>
        </w:rPr>
        <w:t> </w:t>
      </w:r>
      <w:r w:rsidR="00CC7884" w:rsidRPr="00CC7884">
        <w:rPr>
          <w:lang w:eastAsia="ru-RU"/>
        </w:rPr>
        <w:t>Трудоустройство выпускников</w:t>
      </w:r>
      <w:bookmarkEnd w:id="64"/>
      <w:bookmarkEnd w:id="65"/>
      <w:bookmarkEnd w:id="66"/>
      <w:bookmarkEnd w:id="67"/>
      <w:bookmarkEnd w:id="68"/>
      <w:bookmarkEnd w:id="69"/>
      <w:bookmarkEnd w:id="70"/>
      <w:bookmarkEnd w:id="71"/>
      <w:bookmarkEnd w:id="72"/>
      <w:bookmarkEnd w:id="73"/>
      <w:bookmarkEnd w:id="74"/>
      <w:bookmarkEnd w:id="75"/>
    </w:p>
    <w:p w:rsidR="00CC7884" w:rsidRDefault="00CC7884" w:rsidP="0025169B">
      <w:pPr>
        <w:pStyle w:val="5"/>
        <w:kinsoku w:val="0"/>
        <w:overflowPunct w:val="0"/>
        <w:autoSpaceDE w:val="0"/>
        <w:autoSpaceDN w:val="0"/>
        <w:spacing w:before="0" w:after="0" w:line="240" w:lineRule="auto"/>
        <w:ind w:firstLine="709"/>
        <w:jc w:val="both"/>
        <w:rPr>
          <w:sz w:val="28"/>
          <w:szCs w:val="28"/>
        </w:rPr>
      </w:pPr>
      <w:r w:rsidRPr="00930011">
        <w:rPr>
          <w:sz w:val="28"/>
          <w:szCs w:val="28"/>
        </w:rPr>
        <w:t>Содействие в трудоустройстве и социальной адаптации студентов, выпускников и молодых специалистов Института осуществляет отдел по набору и трудоустройству (</w:t>
      </w:r>
      <w:r>
        <w:rPr>
          <w:sz w:val="28"/>
          <w:szCs w:val="28"/>
        </w:rPr>
        <w:t xml:space="preserve">далее – </w:t>
      </w:r>
      <w:r w:rsidRPr="00930011">
        <w:rPr>
          <w:sz w:val="28"/>
          <w:szCs w:val="28"/>
        </w:rPr>
        <w:t xml:space="preserve">ОНиТ). </w:t>
      </w:r>
    </w:p>
    <w:p w:rsidR="005543F7" w:rsidRDefault="005543F7" w:rsidP="0025169B">
      <w:pPr>
        <w:pStyle w:val="5"/>
        <w:kinsoku w:val="0"/>
        <w:overflowPunct w:val="0"/>
        <w:autoSpaceDE w:val="0"/>
        <w:autoSpaceDN w:val="0"/>
        <w:spacing w:before="0" w:after="0" w:line="240" w:lineRule="auto"/>
        <w:ind w:firstLine="709"/>
        <w:jc w:val="both"/>
        <w:rPr>
          <w:sz w:val="28"/>
          <w:szCs w:val="28"/>
        </w:rPr>
      </w:pPr>
      <w:r>
        <w:rPr>
          <w:sz w:val="28"/>
          <w:szCs w:val="28"/>
        </w:rPr>
        <w:t>Основные направления деятельности данного подразделения:</w:t>
      </w:r>
    </w:p>
    <w:p w:rsidR="005543F7" w:rsidRPr="00AB760E"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Сотрудничество с предприятиями и организациями, выступающими в качестве работодателей для студентов и выпускников.</w:t>
      </w:r>
    </w:p>
    <w:p w:rsidR="005543F7" w:rsidRPr="00AB760E"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Организация временной занятости студентов.</w:t>
      </w:r>
    </w:p>
    <w:p w:rsidR="005543F7" w:rsidRPr="00AB760E"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Взаимодействие с местными органами власти, в том числе с территориальными органами государственной службы занятости населения, общественными организациями и объединениями, заинтересованными в улучшении положения выпускников на рынке труда.</w:t>
      </w:r>
    </w:p>
    <w:p w:rsidR="005543F7" w:rsidRPr="00AB760E"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Сбор, обобщение, анализ и предоставление студентам информации о состоянии и тенденциях рынка труда, о требованиях, предъявляемых к соискателю рабочего места, формирование банка данных вакансий, предлагаемых работодателями по соответствующим направлениям подготовки.</w:t>
      </w:r>
    </w:p>
    <w:p w:rsidR="005543F7"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Повышение уровня конкурентоспособности и информированности студентов о состоянии и тенденциях рынка труда с целью обеспечения максимальной возможности их трудоустройства.</w:t>
      </w:r>
    </w:p>
    <w:p w:rsidR="005543F7" w:rsidRPr="000E7088"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0E7088">
        <w:rPr>
          <w:sz w:val="28"/>
          <w:szCs w:val="28"/>
        </w:rPr>
        <w:t>Проведение организационных мероприятий (ярмарок вакансий, дней карьеры, презентаций предприятий и организаций работодателей).</w:t>
      </w:r>
    </w:p>
    <w:p w:rsidR="005543F7" w:rsidRPr="007440CD"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7440CD">
        <w:rPr>
          <w:sz w:val="28"/>
          <w:szCs w:val="28"/>
        </w:rPr>
        <w:t>Информация о работе отдела по трудоустрой</w:t>
      </w:r>
      <w:r>
        <w:rPr>
          <w:sz w:val="28"/>
          <w:szCs w:val="28"/>
        </w:rPr>
        <w:t>ству на официальном сайте Института</w:t>
      </w:r>
      <w:r w:rsidRPr="007440CD">
        <w:rPr>
          <w:sz w:val="28"/>
          <w:szCs w:val="28"/>
        </w:rPr>
        <w:t xml:space="preserve"> представлена разделом (страницей) «Трудоустройство»</w:t>
      </w:r>
      <w:r>
        <w:rPr>
          <w:sz w:val="28"/>
          <w:szCs w:val="28"/>
        </w:rPr>
        <w:t xml:space="preserve"> (</w:t>
      </w:r>
      <w:r w:rsidRPr="008A3D27">
        <w:rPr>
          <w:sz w:val="28"/>
          <w:szCs w:val="28"/>
        </w:rPr>
        <w:t>http://bgu-chita.ru/placement/vacancy</w:t>
      </w:r>
      <w:r>
        <w:rPr>
          <w:sz w:val="28"/>
          <w:szCs w:val="28"/>
        </w:rPr>
        <w:t>)</w:t>
      </w:r>
      <w:r w:rsidRPr="007440CD">
        <w:rPr>
          <w:sz w:val="28"/>
          <w:szCs w:val="28"/>
        </w:rPr>
        <w:t>, состоящим из двух вкладок:</w:t>
      </w:r>
    </w:p>
    <w:p w:rsidR="005543F7" w:rsidRPr="00BF7B88"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BF7B88">
        <w:rPr>
          <w:sz w:val="28"/>
          <w:szCs w:val="28"/>
        </w:rPr>
        <w:t>«Трудоустройство» (общая информация о целях и задачах отдела, его деятельности, перечень услуг отдела для студентов);</w:t>
      </w:r>
    </w:p>
    <w:p w:rsidR="005543F7" w:rsidRDefault="005543F7" w:rsidP="0025169B">
      <w:pPr>
        <w:pStyle w:val="5"/>
        <w:numPr>
          <w:ilvl w:val="0"/>
          <w:numId w:val="25"/>
        </w:numPr>
        <w:tabs>
          <w:tab w:val="left" w:pos="993"/>
        </w:tabs>
        <w:kinsoku w:val="0"/>
        <w:overflowPunct w:val="0"/>
        <w:autoSpaceDE w:val="0"/>
        <w:autoSpaceDN w:val="0"/>
        <w:spacing w:before="0" w:after="0" w:line="240" w:lineRule="auto"/>
        <w:ind w:left="0" w:firstLine="709"/>
        <w:jc w:val="both"/>
        <w:rPr>
          <w:sz w:val="28"/>
          <w:szCs w:val="28"/>
        </w:rPr>
      </w:pPr>
      <w:r w:rsidRPr="00BF7B88">
        <w:rPr>
          <w:sz w:val="28"/>
          <w:szCs w:val="28"/>
        </w:rPr>
        <w:t xml:space="preserve">«Вакансии для студентов» (периодически обновляемый раздел с информацией о запросах работодателей с указанием предлагаемых позиций в </w:t>
      </w:r>
      <w:r w:rsidRPr="00BF7B88">
        <w:rPr>
          <w:sz w:val="28"/>
          <w:szCs w:val="28"/>
        </w:rPr>
        <w:lastRenderedPageBreak/>
        <w:t xml:space="preserve">компаниях, требований к соискателям и контактными данными), в </w:t>
      </w:r>
      <w:r>
        <w:rPr>
          <w:sz w:val="28"/>
          <w:szCs w:val="28"/>
        </w:rPr>
        <w:t xml:space="preserve">данном </w:t>
      </w:r>
      <w:r w:rsidRPr="00BF7B88">
        <w:rPr>
          <w:sz w:val="28"/>
          <w:szCs w:val="28"/>
        </w:rPr>
        <w:t>разделе посетители имеют возможность задать вопросы и оставить свои комментарии.</w:t>
      </w:r>
    </w:p>
    <w:p w:rsidR="005543F7" w:rsidRDefault="005543F7" w:rsidP="0025169B">
      <w:pPr>
        <w:pStyle w:val="5"/>
        <w:kinsoku w:val="0"/>
        <w:overflowPunct w:val="0"/>
        <w:autoSpaceDE w:val="0"/>
        <w:autoSpaceDN w:val="0"/>
        <w:spacing w:before="0" w:after="0" w:line="240" w:lineRule="auto"/>
        <w:ind w:firstLine="709"/>
        <w:jc w:val="both"/>
        <w:rPr>
          <w:sz w:val="28"/>
          <w:szCs w:val="28"/>
        </w:rPr>
      </w:pPr>
      <w:r w:rsidRPr="008A3D27">
        <w:rPr>
          <w:sz w:val="28"/>
          <w:szCs w:val="28"/>
        </w:rPr>
        <w:t>В 20</w:t>
      </w:r>
      <w:r>
        <w:rPr>
          <w:sz w:val="28"/>
          <w:szCs w:val="28"/>
        </w:rPr>
        <w:t>23</w:t>
      </w:r>
      <w:r w:rsidRPr="008A3D27">
        <w:rPr>
          <w:sz w:val="28"/>
          <w:szCs w:val="28"/>
        </w:rPr>
        <w:t xml:space="preserve"> году в разделе</w:t>
      </w:r>
      <w:r>
        <w:rPr>
          <w:sz w:val="28"/>
          <w:szCs w:val="28"/>
        </w:rPr>
        <w:t xml:space="preserve"> «Вакансии для студентов»</w:t>
      </w:r>
      <w:r w:rsidRPr="008A3D27">
        <w:rPr>
          <w:sz w:val="28"/>
          <w:szCs w:val="28"/>
        </w:rPr>
        <w:t xml:space="preserve"> был</w:t>
      </w:r>
      <w:r>
        <w:rPr>
          <w:sz w:val="28"/>
          <w:szCs w:val="28"/>
        </w:rPr>
        <w:t>и</w:t>
      </w:r>
      <w:r w:rsidRPr="008A3D27">
        <w:rPr>
          <w:sz w:val="28"/>
          <w:szCs w:val="28"/>
        </w:rPr>
        <w:t xml:space="preserve"> размещен</w:t>
      </w:r>
      <w:r>
        <w:rPr>
          <w:sz w:val="28"/>
          <w:szCs w:val="28"/>
        </w:rPr>
        <w:t>ы</w:t>
      </w:r>
      <w:r w:rsidRPr="008A3D27">
        <w:rPr>
          <w:sz w:val="28"/>
          <w:szCs w:val="28"/>
        </w:rPr>
        <w:t xml:space="preserve"> </w:t>
      </w:r>
      <w:r>
        <w:rPr>
          <w:sz w:val="28"/>
          <w:szCs w:val="28"/>
        </w:rPr>
        <w:t>предложения о трудоустройстве представителей следующих организаций города Читы и Забайкальского края:</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Департамент имущества Забайкальского края</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ООО «Правовые технологии»</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АО «Азиатско-Тихоокеанский Банк»</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Читинский ЛО МВД России на транспорте</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Мебельный салон «Mr/Doors»</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АО «Читаэнергосбыт»</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Государственное казенное учреждение «Центр экспертиз»</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«Банкрот легко»</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АО «Азиатско-Тихоокеанский Банк»</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«Сервико»</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«Радио Сибирь»</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«2 ГИС»</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Филиал АО «Алейскзернопродукт»</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СБЕР Сервис</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«Чита Моторс»</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«OStin»</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Компания «Энергокомплект»</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Министерство труда и социальной защиты населения Забайкальского края</w:t>
      </w:r>
      <w:r>
        <w:rPr>
          <w:sz w:val="28"/>
          <w:szCs w:val="28"/>
        </w:rPr>
        <w:t>;</w:t>
      </w:r>
    </w:p>
    <w:p w:rsidR="005543F7" w:rsidRPr="009624FE"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ООО «Вектор»</w:t>
      </w:r>
      <w:r>
        <w:rPr>
          <w:sz w:val="28"/>
          <w:szCs w:val="28"/>
        </w:rPr>
        <w:t>;</w:t>
      </w:r>
    </w:p>
    <w:p w:rsidR="005543F7" w:rsidRDefault="005543F7"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sidRPr="009624FE">
        <w:rPr>
          <w:sz w:val="28"/>
          <w:szCs w:val="28"/>
        </w:rPr>
        <w:t>Управление архитектуры и градостроительства г. Чита</w:t>
      </w:r>
      <w:r w:rsidR="001F6146">
        <w:rPr>
          <w:sz w:val="28"/>
          <w:szCs w:val="28"/>
        </w:rPr>
        <w:t>;</w:t>
      </w:r>
    </w:p>
    <w:p w:rsidR="001F6146" w:rsidRPr="009624FE" w:rsidRDefault="001F6146" w:rsidP="0025169B">
      <w:pPr>
        <w:pStyle w:val="5"/>
        <w:numPr>
          <w:ilvl w:val="0"/>
          <w:numId w:val="25"/>
        </w:numPr>
        <w:tabs>
          <w:tab w:val="left" w:pos="1134"/>
        </w:tabs>
        <w:kinsoku w:val="0"/>
        <w:overflowPunct w:val="0"/>
        <w:autoSpaceDE w:val="0"/>
        <w:autoSpaceDN w:val="0"/>
        <w:spacing w:before="0" w:after="0" w:line="240" w:lineRule="auto"/>
        <w:ind w:left="0" w:firstLine="709"/>
        <w:jc w:val="both"/>
        <w:rPr>
          <w:sz w:val="28"/>
          <w:szCs w:val="28"/>
        </w:rPr>
      </w:pPr>
      <w:r>
        <w:rPr>
          <w:sz w:val="28"/>
          <w:szCs w:val="28"/>
        </w:rPr>
        <w:t>др.</w:t>
      </w:r>
    </w:p>
    <w:p w:rsidR="005543F7" w:rsidRPr="007440CD" w:rsidRDefault="005543F7" w:rsidP="0025169B">
      <w:pPr>
        <w:pStyle w:val="5"/>
        <w:kinsoku w:val="0"/>
        <w:overflowPunct w:val="0"/>
        <w:autoSpaceDE w:val="0"/>
        <w:autoSpaceDN w:val="0"/>
        <w:spacing w:before="0" w:after="0" w:line="240" w:lineRule="auto"/>
        <w:ind w:firstLine="709"/>
        <w:jc w:val="both"/>
        <w:rPr>
          <w:sz w:val="28"/>
          <w:szCs w:val="28"/>
        </w:rPr>
      </w:pPr>
      <w:r w:rsidRPr="007440CD">
        <w:rPr>
          <w:sz w:val="28"/>
          <w:szCs w:val="28"/>
        </w:rPr>
        <w:t xml:space="preserve">Активную работу в содействии трудоустройству и социальной адаптации студентов, выпускников и молодых специалистов выполняют кафедры института, которые поддерживают непосредственные контакты с ключевыми работодателями, заключают договоры с предприятиями на прохождение студентами учебной, производственной и преддипломной практик, осуществляют подбор молодых специалистов по запросам работодателей. Работа деканатов и кафедр по трудоустройству носит планомерный характер. Факультеты постоянно получают заявки от организаций и предприятий края на специалистов. </w:t>
      </w:r>
    </w:p>
    <w:p w:rsidR="0080408C" w:rsidRPr="0097221A" w:rsidRDefault="0080408C" w:rsidP="0025169B">
      <w:pPr>
        <w:pStyle w:val="5"/>
        <w:kinsoku w:val="0"/>
        <w:overflowPunct w:val="0"/>
        <w:autoSpaceDE w:val="0"/>
        <w:autoSpaceDN w:val="0"/>
        <w:spacing w:before="0" w:after="0" w:line="240" w:lineRule="auto"/>
        <w:ind w:firstLine="709"/>
        <w:jc w:val="both"/>
        <w:rPr>
          <w:sz w:val="28"/>
          <w:szCs w:val="28"/>
        </w:rPr>
      </w:pPr>
      <w:r w:rsidRPr="007440CD">
        <w:rPr>
          <w:sz w:val="28"/>
          <w:szCs w:val="28"/>
        </w:rPr>
        <w:t>Выпускники Института востребованы на рынке труда Забайкальского</w:t>
      </w:r>
      <w:r>
        <w:rPr>
          <w:sz w:val="28"/>
          <w:szCs w:val="28"/>
        </w:rPr>
        <w:t xml:space="preserve"> края и других регионов страны. </w:t>
      </w:r>
      <w:r w:rsidRPr="009E6132">
        <w:rPr>
          <w:sz w:val="28"/>
          <w:szCs w:val="28"/>
        </w:rPr>
        <w:t>Фактическое распределение выпускников</w:t>
      </w:r>
      <w:r>
        <w:rPr>
          <w:sz w:val="28"/>
          <w:szCs w:val="28"/>
        </w:rPr>
        <w:t xml:space="preserve"> по состоянию на 01.10.2023</w:t>
      </w:r>
      <w:r w:rsidRPr="009E6132">
        <w:rPr>
          <w:sz w:val="28"/>
          <w:szCs w:val="28"/>
        </w:rPr>
        <w:t xml:space="preserve"> г.</w:t>
      </w:r>
      <w:r>
        <w:rPr>
          <w:sz w:val="28"/>
          <w:szCs w:val="28"/>
        </w:rPr>
        <w:t xml:space="preserve"> представлено в таблицах 2</w:t>
      </w:r>
      <w:r w:rsidR="001F6146">
        <w:rPr>
          <w:sz w:val="28"/>
          <w:szCs w:val="28"/>
        </w:rPr>
        <w:t>7</w:t>
      </w:r>
      <w:r>
        <w:rPr>
          <w:sz w:val="28"/>
          <w:szCs w:val="28"/>
        </w:rPr>
        <w:t>-</w:t>
      </w:r>
      <w:r w:rsidR="001F6146">
        <w:rPr>
          <w:sz w:val="28"/>
          <w:szCs w:val="28"/>
        </w:rPr>
        <w:t>28</w:t>
      </w:r>
      <w:r w:rsidRPr="0097221A">
        <w:rPr>
          <w:sz w:val="28"/>
          <w:szCs w:val="28"/>
        </w:rPr>
        <w:t>.</w:t>
      </w:r>
    </w:p>
    <w:p w:rsidR="0080408C" w:rsidRPr="00F914BB" w:rsidRDefault="0080408C" w:rsidP="004603E1">
      <w:pPr>
        <w:pStyle w:val="5"/>
        <w:keepNext/>
        <w:kinsoku w:val="0"/>
        <w:overflowPunct w:val="0"/>
        <w:autoSpaceDE w:val="0"/>
        <w:autoSpaceDN w:val="0"/>
        <w:spacing w:before="120" w:after="0" w:line="240" w:lineRule="auto"/>
        <w:ind w:firstLine="709"/>
        <w:jc w:val="right"/>
      </w:pPr>
      <w:r w:rsidRPr="00F914BB">
        <w:lastRenderedPageBreak/>
        <w:t>Таблица 2</w:t>
      </w:r>
      <w:r w:rsidR="001F6146" w:rsidRPr="00F914BB">
        <w:t>7</w:t>
      </w:r>
    </w:p>
    <w:p w:rsidR="0080408C" w:rsidRDefault="0080408C" w:rsidP="004603E1">
      <w:pPr>
        <w:pStyle w:val="5"/>
        <w:keepNext/>
        <w:kinsoku w:val="0"/>
        <w:overflowPunct w:val="0"/>
        <w:autoSpaceDE w:val="0"/>
        <w:autoSpaceDN w:val="0"/>
        <w:spacing w:before="0" w:after="60" w:line="240" w:lineRule="auto"/>
        <w:rPr>
          <w:sz w:val="28"/>
          <w:szCs w:val="28"/>
        </w:rPr>
      </w:pPr>
      <w:r w:rsidRPr="009E6132">
        <w:rPr>
          <w:sz w:val="28"/>
          <w:szCs w:val="28"/>
        </w:rPr>
        <w:t>Фактическое распределение выпускников очной формы обучения</w:t>
      </w:r>
      <w:r>
        <w:rPr>
          <w:sz w:val="28"/>
          <w:szCs w:val="28"/>
        </w:rPr>
        <w:t xml:space="preserve"> </w:t>
      </w:r>
      <w:r w:rsidRPr="005346D3">
        <w:rPr>
          <w:sz w:val="28"/>
          <w:szCs w:val="28"/>
        </w:rPr>
        <w:t>по направлениям подготовки высшего образования</w:t>
      </w:r>
      <w:r>
        <w:rPr>
          <w:sz w:val="28"/>
          <w:szCs w:val="28"/>
        </w:rPr>
        <w:t xml:space="preserve"> по каналам занятости* </w:t>
      </w:r>
    </w:p>
    <w:tbl>
      <w:tblPr>
        <w:tblW w:w="5000" w:type="pct"/>
        <w:tblLook w:val="04A0" w:firstRow="1" w:lastRow="0" w:firstColumn="1" w:lastColumn="0" w:noHBand="0" w:noVBand="1"/>
      </w:tblPr>
      <w:tblGrid>
        <w:gridCol w:w="1039"/>
        <w:gridCol w:w="2501"/>
        <w:gridCol w:w="708"/>
        <w:gridCol w:w="764"/>
        <w:gridCol w:w="1172"/>
        <w:gridCol w:w="1172"/>
        <w:gridCol w:w="1172"/>
        <w:gridCol w:w="817"/>
      </w:tblGrid>
      <w:tr w:rsidR="0080408C" w:rsidRPr="00D51329" w:rsidTr="00D51329">
        <w:trPr>
          <w:trHeight w:val="1854"/>
          <w:tblHeader/>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408C" w:rsidRPr="00D51329" w:rsidRDefault="0080408C" w:rsidP="0025169B">
            <w:pPr>
              <w:spacing w:after="0" w:line="240" w:lineRule="auto"/>
              <w:jc w:val="center"/>
              <w:rPr>
                <w:rFonts w:ascii="Times New Roman" w:eastAsia="Times New Roman" w:hAnsi="Times New Roman" w:cs="Times New Roman"/>
                <w:bCs/>
                <w:color w:val="000000"/>
                <w:sz w:val="20"/>
                <w:szCs w:val="20"/>
                <w:lang w:eastAsia="ru-RU"/>
              </w:rPr>
            </w:pPr>
            <w:r w:rsidRPr="00D51329">
              <w:rPr>
                <w:rFonts w:ascii="Times New Roman" w:eastAsia="Times New Roman" w:hAnsi="Times New Roman" w:cs="Times New Roman"/>
                <w:bCs/>
                <w:color w:val="000000"/>
                <w:sz w:val="20"/>
                <w:szCs w:val="20"/>
                <w:lang w:eastAsia="ru-RU"/>
              </w:rPr>
              <w:t>Направление подготовки/специальность</w:t>
            </w:r>
          </w:p>
        </w:tc>
        <w:tc>
          <w:tcPr>
            <w:tcW w:w="379"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Трудоустроены</w:t>
            </w:r>
          </w:p>
        </w:tc>
        <w:tc>
          <w:tcPr>
            <w:tcW w:w="409"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Призваны в ряды ВС РФ</w:t>
            </w:r>
          </w:p>
        </w:tc>
        <w:tc>
          <w:tcPr>
            <w:tcW w:w="62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Продолжили обучение</w:t>
            </w:r>
            <w:r w:rsidRPr="00D51329">
              <w:rPr>
                <w:rFonts w:ascii="Times New Roman" w:eastAsia="Times New Roman" w:hAnsi="Times New Roman" w:cs="Times New Roman"/>
                <w:color w:val="000000"/>
                <w:sz w:val="20"/>
                <w:szCs w:val="20"/>
                <w:lang w:eastAsia="ru-RU"/>
              </w:rPr>
              <w:br/>
              <w:t>в магистратуре и нетрудоустроены</w:t>
            </w:r>
          </w:p>
        </w:tc>
        <w:tc>
          <w:tcPr>
            <w:tcW w:w="627" w:type="pct"/>
            <w:tcBorders>
              <w:top w:val="single" w:sz="4" w:space="0" w:color="auto"/>
              <w:left w:val="single" w:sz="4" w:space="0" w:color="auto"/>
              <w:bottom w:val="single" w:sz="4" w:space="0" w:color="auto"/>
              <w:right w:val="single" w:sz="4" w:space="0" w:color="auto"/>
            </w:tcBorders>
            <w:textDirection w:val="btL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Продолжили обучение</w:t>
            </w:r>
            <w:r w:rsidRPr="00D51329">
              <w:rPr>
                <w:rFonts w:ascii="Times New Roman" w:eastAsia="Times New Roman" w:hAnsi="Times New Roman" w:cs="Times New Roman"/>
                <w:color w:val="000000"/>
                <w:sz w:val="20"/>
                <w:szCs w:val="20"/>
                <w:lang w:eastAsia="ru-RU"/>
              </w:rPr>
              <w:br/>
              <w:t>в магистратуре и трудоустроены</w:t>
            </w:r>
          </w:p>
        </w:tc>
        <w:tc>
          <w:tcPr>
            <w:tcW w:w="6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Находятся в отпуске</w:t>
            </w:r>
            <w:r w:rsidRPr="00D51329">
              <w:rPr>
                <w:rFonts w:ascii="Times New Roman" w:eastAsia="Times New Roman" w:hAnsi="Times New Roman" w:cs="Times New Roman"/>
                <w:color w:val="000000"/>
                <w:sz w:val="20"/>
                <w:szCs w:val="20"/>
                <w:lang w:eastAsia="ru-RU"/>
              </w:rPr>
              <w:br/>
              <w:t>по уходу за ребенком</w:t>
            </w:r>
          </w:p>
        </w:tc>
        <w:tc>
          <w:tcPr>
            <w:tcW w:w="43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Не трудоустроены</w:t>
            </w:r>
          </w:p>
        </w:tc>
      </w:tr>
      <w:tr w:rsidR="0080408C" w:rsidRPr="00D51329" w:rsidTr="00B22F23">
        <w:trPr>
          <w:trHeight w:val="340"/>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08C" w:rsidRPr="00D51329" w:rsidRDefault="0080408C" w:rsidP="0025169B">
            <w:pPr>
              <w:spacing w:after="0" w:line="240" w:lineRule="auto"/>
              <w:jc w:val="center"/>
              <w:rPr>
                <w:rFonts w:ascii="Times New Roman" w:eastAsia="Times New Roman" w:hAnsi="Times New Roman" w:cs="Times New Roman"/>
                <w:sz w:val="20"/>
                <w:szCs w:val="20"/>
                <w:lang w:eastAsia="ru-RU"/>
              </w:rPr>
            </w:pPr>
            <w:r w:rsidRPr="00D51329">
              <w:rPr>
                <w:rFonts w:ascii="Times New Roman" w:eastAsia="Times New Roman" w:hAnsi="Times New Roman" w:cs="Times New Roman"/>
                <w:sz w:val="20"/>
                <w:szCs w:val="20"/>
                <w:lang w:eastAsia="ru-RU"/>
              </w:rPr>
              <w:t>40.03.01</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80408C" w:rsidRPr="00D51329" w:rsidRDefault="0080408C" w:rsidP="0025169B">
            <w:pPr>
              <w:spacing w:after="0" w:line="240" w:lineRule="auto"/>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Юриспруденция</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24</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5</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5</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3</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4</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8</w:t>
            </w:r>
          </w:p>
        </w:tc>
      </w:tr>
      <w:tr w:rsidR="0080408C" w:rsidRPr="00D51329" w:rsidTr="00B22F23">
        <w:trPr>
          <w:trHeight w:val="3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80408C" w:rsidRPr="00D51329" w:rsidRDefault="0080408C" w:rsidP="0025169B">
            <w:pPr>
              <w:spacing w:after="0" w:line="240" w:lineRule="auto"/>
              <w:jc w:val="center"/>
              <w:rPr>
                <w:rFonts w:ascii="Times New Roman" w:eastAsia="Times New Roman" w:hAnsi="Times New Roman" w:cs="Times New Roman"/>
                <w:sz w:val="20"/>
                <w:szCs w:val="20"/>
                <w:lang w:eastAsia="ru-RU"/>
              </w:rPr>
            </w:pPr>
            <w:r w:rsidRPr="00D51329">
              <w:rPr>
                <w:rFonts w:ascii="Times New Roman" w:eastAsia="Times New Roman" w:hAnsi="Times New Roman" w:cs="Times New Roman"/>
                <w:sz w:val="20"/>
                <w:szCs w:val="20"/>
                <w:lang w:eastAsia="ru-RU"/>
              </w:rPr>
              <w:t>38.03.01</w:t>
            </w:r>
          </w:p>
        </w:tc>
        <w:tc>
          <w:tcPr>
            <w:tcW w:w="1337" w:type="pct"/>
            <w:tcBorders>
              <w:top w:val="nil"/>
              <w:left w:val="nil"/>
              <w:bottom w:val="single" w:sz="4" w:space="0" w:color="auto"/>
              <w:right w:val="single" w:sz="4" w:space="0" w:color="auto"/>
            </w:tcBorders>
            <w:shd w:val="clear" w:color="auto" w:fill="auto"/>
            <w:vAlign w:val="center"/>
            <w:hideMark/>
          </w:tcPr>
          <w:p w:rsidR="0080408C" w:rsidRPr="00D51329" w:rsidRDefault="0080408C" w:rsidP="0025169B">
            <w:pPr>
              <w:spacing w:after="0" w:line="240" w:lineRule="auto"/>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Экономика, в том числе:</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24</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3</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1</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0</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1</w:t>
            </w:r>
          </w:p>
        </w:tc>
      </w:tr>
      <w:tr w:rsidR="0080408C" w:rsidRPr="00D51329" w:rsidTr="00D51329">
        <w:trPr>
          <w:trHeight w:val="289"/>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 </w:t>
            </w:r>
          </w:p>
        </w:tc>
        <w:tc>
          <w:tcPr>
            <w:tcW w:w="1337" w:type="pct"/>
            <w:tcBorders>
              <w:top w:val="nil"/>
              <w:left w:val="nil"/>
              <w:bottom w:val="single" w:sz="4" w:space="0" w:color="auto"/>
              <w:right w:val="single" w:sz="4" w:space="0" w:color="auto"/>
            </w:tcBorders>
            <w:shd w:val="clear" w:color="auto" w:fill="auto"/>
            <w:vAlign w:val="center"/>
            <w:hideMark/>
          </w:tcPr>
          <w:p w:rsidR="0080408C" w:rsidRPr="00D51329" w:rsidRDefault="0080408C" w:rsidP="0025169B">
            <w:pPr>
              <w:spacing w:after="0" w:line="240" w:lineRule="auto"/>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Мировая экономика</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11</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3</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1</w:t>
            </w:r>
          </w:p>
        </w:tc>
      </w:tr>
      <w:tr w:rsidR="0080408C" w:rsidRPr="00D51329" w:rsidTr="00B22F23">
        <w:trPr>
          <w:trHeight w:val="34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 </w:t>
            </w:r>
          </w:p>
        </w:tc>
        <w:tc>
          <w:tcPr>
            <w:tcW w:w="1337" w:type="pct"/>
            <w:tcBorders>
              <w:top w:val="nil"/>
              <w:left w:val="nil"/>
              <w:bottom w:val="single" w:sz="4" w:space="0" w:color="auto"/>
              <w:right w:val="single" w:sz="4" w:space="0" w:color="auto"/>
            </w:tcBorders>
            <w:shd w:val="clear" w:color="auto" w:fill="auto"/>
            <w:vAlign w:val="center"/>
            <w:hideMark/>
          </w:tcPr>
          <w:p w:rsidR="0080408C" w:rsidRPr="00D51329" w:rsidRDefault="0080408C" w:rsidP="0025169B">
            <w:pPr>
              <w:spacing w:after="0" w:line="240" w:lineRule="auto"/>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Финансы и кредит, бухгалтерский учет и налогообложение</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13</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1</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w:t>
            </w:r>
          </w:p>
        </w:tc>
      </w:tr>
      <w:tr w:rsidR="0080408C" w:rsidRPr="00D51329" w:rsidTr="00B22F23">
        <w:trPr>
          <w:trHeight w:val="340"/>
        </w:trPr>
        <w:tc>
          <w:tcPr>
            <w:tcW w:w="556" w:type="pct"/>
            <w:tcBorders>
              <w:top w:val="nil"/>
              <w:left w:val="single" w:sz="4" w:space="0" w:color="auto"/>
              <w:bottom w:val="single" w:sz="4" w:space="0" w:color="auto"/>
              <w:right w:val="single" w:sz="4" w:space="0" w:color="auto"/>
            </w:tcBorders>
            <w:shd w:val="clear" w:color="auto" w:fill="auto"/>
            <w:noWrap/>
            <w:vAlign w:val="bottom"/>
          </w:tcPr>
          <w:p w:rsidR="0080408C" w:rsidRPr="00D51329" w:rsidRDefault="0080408C" w:rsidP="0025169B">
            <w:pPr>
              <w:spacing w:after="0" w:line="240" w:lineRule="auto"/>
              <w:jc w:val="center"/>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09.03.03</w:t>
            </w:r>
          </w:p>
        </w:tc>
        <w:tc>
          <w:tcPr>
            <w:tcW w:w="13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rPr>
                <w:rFonts w:ascii="Times New Roman" w:eastAsia="Times New Roman" w:hAnsi="Times New Roman" w:cs="Times New Roman"/>
                <w:color w:val="000000"/>
                <w:sz w:val="20"/>
                <w:szCs w:val="20"/>
                <w:lang w:eastAsia="ru-RU"/>
              </w:rPr>
            </w:pPr>
            <w:r w:rsidRPr="00D51329">
              <w:rPr>
                <w:rFonts w:ascii="Times New Roman" w:eastAsia="Times New Roman" w:hAnsi="Times New Roman" w:cs="Times New Roman"/>
                <w:color w:val="000000"/>
                <w:sz w:val="20"/>
                <w:szCs w:val="20"/>
                <w:lang w:eastAsia="ru-RU"/>
              </w:rPr>
              <w:t>Прикладная информатика</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6</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0</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0</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0</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color w:val="000000"/>
                <w:sz w:val="20"/>
                <w:szCs w:val="20"/>
                <w:lang w:eastAsia="ru-RU"/>
              </w:rPr>
            </w:pPr>
            <w:r w:rsidRPr="00D51329">
              <w:rPr>
                <w:rFonts w:ascii="Times New Roman" w:eastAsia="Times New Roman" w:hAnsi="Times New Roman" w:cs="Times New Roman"/>
                <w:b/>
                <w:color w:val="000000"/>
                <w:sz w:val="20"/>
                <w:szCs w:val="20"/>
                <w:lang w:eastAsia="ru-RU"/>
              </w:rPr>
              <w:t>1</w:t>
            </w:r>
          </w:p>
        </w:tc>
      </w:tr>
      <w:tr w:rsidR="0080408C" w:rsidRPr="00D51329" w:rsidTr="00B22F23">
        <w:trPr>
          <w:trHeight w:val="340"/>
        </w:trPr>
        <w:tc>
          <w:tcPr>
            <w:tcW w:w="1894" w:type="pct"/>
            <w:gridSpan w:val="2"/>
            <w:tcBorders>
              <w:top w:val="nil"/>
              <w:left w:val="single" w:sz="4" w:space="0" w:color="auto"/>
              <w:bottom w:val="single" w:sz="4" w:space="0" w:color="auto"/>
              <w:right w:val="single" w:sz="4" w:space="0" w:color="000000"/>
            </w:tcBorders>
            <w:shd w:val="clear" w:color="auto" w:fill="auto"/>
            <w:vAlign w:val="center"/>
            <w:hideMark/>
          </w:tcPr>
          <w:p w:rsidR="0080408C" w:rsidRPr="00D51329" w:rsidRDefault="0080408C" w:rsidP="0025169B">
            <w:pPr>
              <w:spacing w:after="0" w:line="240" w:lineRule="auto"/>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ИТОГО</w:t>
            </w:r>
          </w:p>
        </w:tc>
        <w:tc>
          <w:tcPr>
            <w:tcW w:w="37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54</w:t>
            </w:r>
          </w:p>
        </w:tc>
        <w:tc>
          <w:tcPr>
            <w:tcW w:w="409"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8</w:t>
            </w:r>
          </w:p>
        </w:tc>
        <w:tc>
          <w:tcPr>
            <w:tcW w:w="62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6</w:t>
            </w:r>
          </w:p>
        </w:tc>
        <w:tc>
          <w:tcPr>
            <w:tcW w:w="627" w:type="pct"/>
            <w:tcBorders>
              <w:top w:val="single" w:sz="4" w:space="0" w:color="auto"/>
              <w:left w:val="nil"/>
              <w:bottom w:val="single" w:sz="4" w:space="0" w:color="auto"/>
              <w:right w:val="single" w:sz="4" w:space="0" w:color="auto"/>
            </w:tcBorders>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3</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4</w:t>
            </w:r>
          </w:p>
        </w:tc>
        <w:tc>
          <w:tcPr>
            <w:tcW w:w="437" w:type="pct"/>
            <w:tcBorders>
              <w:top w:val="nil"/>
              <w:left w:val="nil"/>
              <w:bottom w:val="single" w:sz="4" w:space="0" w:color="auto"/>
              <w:right w:val="single" w:sz="4" w:space="0" w:color="auto"/>
            </w:tcBorders>
            <w:shd w:val="clear" w:color="auto" w:fill="auto"/>
            <w:vAlign w:val="center"/>
          </w:tcPr>
          <w:p w:rsidR="0080408C" w:rsidRPr="00D51329" w:rsidRDefault="0080408C" w:rsidP="0025169B">
            <w:pPr>
              <w:spacing w:after="0" w:line="240" w:lineRule="auto"/>
              <w:jc w:val="center"/>
              <w:rPr>
                <w:rFonts w:ascii="Times New Roman" w:eastAsia="Times New Roman" w:hAnsi="Times New Roman" w:cs="Times New Roman"/>
                <w:b/>
                <w:bCs/>
                <w:color w:val="000000"/>
                <w:sz w:val="20"/>
                <w:szCs w:val="20"/>
                <w:lang w:eastAsia="ru-RU"/>
              </w:rPr>
            </w:pPr>
            <w:r w:rsidRPr="00D51329">
              <w:rPr>
                <w:rFonts w:ascii="Times New Roman" w:eastAsia="Times New Roman" w:hAnsi="Times New Roman" w:cs="Times New Roman"/>
                <w:b/>
                <w:bCs/>
                <w:color w:val="000000"/>
                <w:sz w:val="20"/>
                <w:szCs w:val="20"/>
                <w:lang w:eastAsia="ru-RU"/>
              </w:rPr>
              <w:t>10</w:t>
            </w:r>
          </w:p>
        </w:tc>
      </w:tr>
    </w:tbl>
    <w:p w:rsidR="0080408C" w:rsidRPr="009F7B3E" w:rsidRDefault="0080408C" w:rsidP="0025169B">
      <w:pPr>
        <w:shd w:val="clear" w:color="auto" w:fill="FFFFFF" w:themeFill="background1"/>
        <w:spacing w:after="0" w:line="240" w:lineRule="auto"/>
        <w:jc w:val="both"/>
        <w:rPr>
          <w:rFonts w:ascii="Times New Roman" w:hAnsi="Times New Roman" w:cs="Times New Roman"/>
          <w:sz w:val="24"/>
          <w:szCs w:val="24"/>
        </w:rPr>
      </w:pPr>
      <w:r w:rsidRPr="009F7B3E">
        <w:rPr>
          <w:rFonts w:ascii="Times New Roman" w:hAnsi="Times New Roman" w:cs="Times New Roman"/>
          <w:sz w:val="24"/>
          <w:szCs w:val="24"/>
        </w:rPr>
        <w:t>* по состоянию на 01.10.2023</w:t>
      </w:r>
    </w:p>
    <w:p w:rsidR="00B554DA" w:rsidRPr="00F914BB" w:rsidRDefault="00B554DA" w:rsidP="0025169B">
      <w:pPr>
        <w:pStyle w:val="5"/>
        <w:kinsoku w:val="0"/>
        <w:overflowPunct w:val="0"/>
        <w:autoSpaceDE w:val="0"/>
        <w:autoSpaceDN w:val="0"/>
        <w:spacing w:before="120" w:after="0" w:line="240" w:lineRule="auto"/>
        <w:ind w:firstLine="709"/>
        <w:jc w:val="right"/>
      </w:pPr>
      <w:r w:rsidRPr="00F914BB">
        <w:t xml:space="preserve">Таблица </w:t>
      </w:r>
      <w:r w:rsidR="001F6146" w:rsidRPr="00F914BB">
        <w:t>28</w:t>
      </w:r>
    </w:p>
    <w:p w:rsidR="00B554DA" w:rsidRPr="00B554DA" w:rsidRDefault="00B554DA" w:rsidP="0025169B">
      <w:pPr>
        <w:pStyle w:val="5"/>
        <w:kinsoku w:val="0"/>
        <w:overflowPunct w:val="0"/>
        <w:autoSpaceDE w:val="0"/>
        <w:autoSpaceDN w:val="0"/>
        <w:spacing w:before="0" w:after="60" w:line="240" w:lineRule="auto"/>
        <w:rPr>
          <w:sz w:val="28"/>
          <w:szCs w:val="28"/>
        </w:rPr>
      </w:pPr>
      <w:r w:rsidRPr="00B554DA">
        <w:rPr>
          <w:sz w:val="28"/>
          <w:szCs w:val="28"/>
        </w:rPr>
        <w:t>Фактическое распределение выпускников очной формы обучения</w:t>
      </w:r>
      <w:r w:rsidR="00F914BB">
        <w:rPr>
          <w:sz w:val="28"/>
          <w:szCs w:val="28"/>
        </w:rPr>
        <w:t xml:space="preserve"> </w:t>
      </w:r>
      <w:r w:rsidR="00F914BB">
        <w:rPr>
          <w:sz w:val="28"/>
          <w:szCs w:val="28"/>
        </w:rPr>
        <w:br/>
      </w:r>
      <w:r w:rsidRPr="00B554DA">
        <w:rPr>
          <w:sz w:val="28"/>
          <w:szCs w:val="28"/>
        </w:rPr>
        <w:t xml:space="preserve">по специальностям среднего профессионального образования по каналам занятости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323"/>
        <w:gridCol w:w="858"/>
        <w:gridCol w:w="834"/>
        <w:gridCol w:w="1091"/>
        <w:gridCol w:w="1091"/>
        <w:gridCol w:w="716"/>
      </w:tblGrid>
      <w:tr w:rsidR="00B554DA" w:rsidRPr="00B22F23" w:rsidTr="00D51329">
        <w:trPr>
          <w:trHeight w:val="1403"/>
        </w:trPr>
        <w:tc>
          <w:tcPr>
            <w:tcW w:w="2544" w:type="pct"/>
            <w:gridSpan w:val="2"/>
            <w:shd w:val="clear" w:color="auto" w:fill="auto"/>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Направление подготовки/специальность</w:t>
            </w:r>
          </w:p>
        </w:tc>
        <w:tc>
          <w:tcPr>
            <w:tcW w:w="459" w:type="pct"/>
            <w:shd w:val="clear" w:color="auto" w:fill="auto"/>
            <w:textDirection w:val="btLr"/>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Трудоустроены</w:t>
            </w:r>
          </w:p>
        </w:tc>
        <w:tc>
          <w:tcPr>
            <w:tcW w:w="446" w:type="pct"/>
            <w:shd w:val="clear" w:color="auto" w:fill="auto"/>
            <w:textDirection w:val="btLr"/>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Призваны в ряды ВС РФ</w:t>
            </w:r>
          </w:p>
        </w:tc>
        <w:tc>
          <w:tcPr>
            <w:tcW w:w="584" w:type="pct"/>
            <w:shd w:val="clear" w:color="auto" w:fill="auto"/>
            <w:textDirection w:val="btLr"/>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Продолжили обучение</w:t>
            </w:r>
            <w:r w:rsidR="00D51329">
              <w:rPr>
                <w:rFonts w:ascii="Times New Roman" w:eastAsia="Times New Roman" w:hAnsi="Times New Roman" w:cs="Times New Roman"/>
                <w:bCs/>
                <w:sz w:val="20"/>
                <w:szCs w:val="20"/>
                <w:lang w:eastAsia="ru-RU"/>
              </w:rPr>
              <w:t xml:space="preserve"> </w:t>
            </w:r>
            <w:r w:rsidRPr="00B22F23">
              <w:rPr>
                <w:rFonts w:ascii="Times New Roman" w:eastAsia="Times New Roman" w:hAnsi="Times New Roman" w:cs="Times New Roman"/>
                <w:bCs/>
                <w:sz w:val="20"/>
                <w:szCs w:val="20"/>
                <w:lang w:eastAsia="ru-RU"/>
              </w:rPr>
              <w:t>по программам ВО</w:t>
            </w:r>
          </w:p>
        </w:tc>
        <w:tc>
          <w:tcPr>
            <w:tcW w:w="584" w:type="pct"/>
            <w:shd w:val="clear" w:color="auto" w:fill="auto"/>
            <w:textDirection w:val="btLr"/>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Находятся в отпуске</w:t>
            </w:r>
            <w:r w:rsidR="00D51329">
              <w:rPr>
                <w:rFonts w:ascii="Times New Roman" w:eastAsia="Times New Roman" w:hAnsi="Times New Roman" w:cs="Times New Roman"/>
                <w:sz w:val="20"/>
                <w:szCs w:val="20"/>
                <w:lang w:eastAsia="ru-RU"/>
              </w:rPr>
              <w:t xml:space="preserve"> </w:t>
            </w:r>
            <w:r w:rsidRPr="00B22F23">
              <w:rPr>
                <w:rFonts w:ascii="Times New Roman" w:eastAsia="Times New Roman" w:hAnsi="Times New Roman" w:cs="Times New Roman"/>
                <w:sz w:val="20"/>
                <w:szCs w:val="20"/>
                <w:lang w:eastAsia="ru-RU"/>
              </w:rPr>
              <w:t>по уходу за ребенком</w:t>
            </w:r>
          </w:p>
        </w:tc>
        <w:tc>
          <w:tcPr>
            <w:tcW w:w="383" w:type="pct"/>
            <w:shd w:val="clear" w:color="auto" w:fill="auto"/>
            <w:textDirection w:val="btLr"/>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Не трудоустроены</w:t>
            </w:r>
          </w:p>
        </w:tc>
      </w:tr>
      <w:tr w:rsidR="00B554DA" w:rsidRPr="00B22F23" w:rsidTr="00DC3405">
        <w:tc>
          <w:tcPr>
            <w:tcW w:w="766"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40.02.01</w:t>
            </w:r>
          </w:p>
        </w:tc>
        <w:tc>
          <w:tcPr>
            <w:tcW w:w="1778"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Право и организация социального обеспечения</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206</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9</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70</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2</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DC3405">
        <w:tc>
          <w:tcPr>
            <w:tcW w:w="766"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46.02.01</w:t>
            </w:r>
          </w:p>
        </w:tc>
        <w:tc>
          <w:tcPr>
            <w:tcW w:w="1778"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15</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7</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2</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DC3405">
        <w:tc>
          <w:tcPr>
            <w:tcW w:w="766"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38.02.07</w:t>
            </w:r>
          </w:p>
        </w:tc>
        <w:tc>
          <w:tcPr>
            <w:tcW w:w="1778"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Банковское дело</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41</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4</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7</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DC3405">
        <w:tc>
          <w:tcPr>
            <w:tcW w:w="766"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38.02.01</w:t>
            </w:r>
          </w:p>
        </w:tc>
        <w:tc>
          <w:tcPr>
            <w:tcW w:w="1778"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Экономика и бухгалтерский учет (по отраслям)</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23</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0</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10</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0</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DC3405">
        <w:tc>
          <w:tcPr>
            <w:tcW w:w="766" w:type="pct"/>
            <w:shd w:val="clear" w:color="000000" w:fill="FFFFFF"/>
            <w:vAlign w:val="center"/>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38.02.05</w:t>
            </w:r>
          </w:p>
        </w:tc>
        <w:tc>
          <w:tcPr>
            <w:tcW w:w="1778" w:type="pct"/>
            <w:shd w:val="clear" w:color="000000" w:fill="FFFFFF"/>
            <w:vAlign w:val="center"/>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16</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0</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4</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0</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DC3405">
        <w:tc>
          <w:tcPr>
            <w:tcW w:w="766"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38.02.04</w:t>
            </w:r>
          </w:p>
        </w:tc>
        <w:tc>
          <w:tcPr>
            <w:tcW w:w="1778" w:type="pct"/>
            <w:shd w:val="clear" w:color="000000" w:fill="FFFFFF"/>
            <w:vAlign w:val="center"/>
            <w:hideMark/>
          </w:tcPr>
          <w:p w:rsidR="00B554DA" w:rsidRPr="00B22F23" w:rsidRDefault="00B554D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Коммерция (по отраслям)</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50</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4</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5</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0</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w:t>
            </w:r>
          </w:p>
        </w:tc>
      </w:tr>
      <w:tr w:rsidR="00B554DA" w:rsidRPr="00B22F23" w:rsidTr="00931213">
        <w:tc>
          <w:tcPr>
            <w:tcW w:w="2544" w:type="pct"/>
            <w:gridSpan w:val="2"/>
            <w:shd w:val="clear" w:color="auto" w:fill="auto"/>
            <w:vAlign w:val="center"/>
            <w:hideMark/>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ИТОГО</w:t>
            </w:r>
          </w:p>
        </w:tc>
        <w:tc>
          <w:tcPr>
            <w:tcW w:w="459"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351</w:t>
            </w:r>
          </w:p>
        </w:tc>
        <w:tc>
          <w:tcPr>
            <w:tcW w:w="446"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18</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104</w:t>
            </w:r>
          </w:p>
        </w:tc>
        <w:tc>
          <w:tcPr>
            <w:tcW w:w="584"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B22F23">
              <w:rPr>
                <w:rFonts w:ascii="Times New Roman" w:eastAsia="Times New Roman" w:hAnsi="Times New Roman" w:cs="Times New Roman"/>
                <w:bCs/>
                <w:sz w:val="20"/>
                <w:szCs w:val="20"/>
                <w:lang w:eastAsia="ru-RU"/>
              </w:rPr>
              <w:t>5</w:t>
            </w:r>
          </w:p>
        </w:tc>
        <w:tc>
          <w:tcPr>
            <w:tcW w:w="383" w:type="pct"/>
            <w:shd w:val="clear" w:color="auto" w:fill="auto"/>
            <w:vAlign w:val="center"/>
          </w:tcPr>
          <w:p w:rsidR="00B554DA" w:rsidRPr="00B22F23" w:rsidRDefault="00B554DA" w:rsidP="0025169B">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p>
        </w:tc>
      </w:tr>
    </w:tbl>
    <w:p w:rsidR="00DC3405" w:rsidRDefault="00DC3405" w:rsidP="0025169B">
      <w:pPr>
        <w:pStyle w:val="5"/>
        <w:kinsoku w:val="0"/>
        <w:overflowPunct w:val="0"/>
        <w:autoSpaceDE w:val="0"/>
        <w:autoSpaceDN w:val="0"/>
        <w:spacing w:before="120" w:after="0" w:line="240" w:lineRule="auto"/>
        <w:ind w:firstLine="709"/>
        <w:jc w:val="both"/>
        <w:rPr>
          <w:sz w:val="28"/>
          <w:szCs w:val="28"/>
        </w:rPr>
      </w:pPr>
      <w:r w:rsidRPr="003772BC">
        <w:rPr>
          <w:sz w:val="28"/>
          <w:szCs w:val="28"/>
        </w:rPr>
        <w:t>Многие выпускники отмечают, что нашли работу, обучаясь в вузе.</w:t>
      </w:r>
      <w:r w:rsidRPr="007440CD">
        <w:rPr>
          <w:sz w:val="28"/>
          <w:szCs w:val="28"/>
        </w:rPr>
        <w:t xml:space="preserve"> Во время учебы в институте студенты получают необходимую информацию, осваивают компетенции, позволяющие им свободнее ориентироваться на рынке труда. Практики и стажировки позволяют обучающимся попробовать себя на рынке труда </w:t>
      </w:r>
      <w:r w:rsidRPr="007C423A">
        <w:rPr>
          <w:sz w:val="28"/>
          <w:szCs w:val="28"/>
        </w:rPr>
        <w:t>задолго до получения диплома и получить приглашение</w:t>
      </w:r>
      <w:r>
        <w:rPr>
          <w:sz w:val="28"/>
          <w:szCs w:val="28"/>
        </w:rPr>
        <w:t xml:space="preserve"> </w:t>
      </w:r>
      <w:r w:rsidRPr="007440CD">
        <w:rPr>
          <w:sz w:val="28"/>
          <w:szCs w:val="28"/>
        </w:rPr>
        <w:t>на работу в организацию после окончания вуза. Выпускники отмечают преддипломную практику как отличную возможность карьерного старта, получения новых представлений о полученной специальности и приобретения практического опыта работы.</w:t>
      </w:r>
    </w:p>
    <w:p w:rsidR="00DC3405" w:rsidRPr="0019012E" w:rsidRDefault="00DC3405" w:rsidP="0025169B">
      <w:pPr>
        <w:pStyle w:val="5"/>
        <w:kinsoku w:val="0"/>
        <w:overflowPunct w:val="0"/>
        <w:autoSpaceDE w:val="0"/>
        <w:autoSpaceDN w:val="0"/>
        <w:spacing w:before="0" w:after="0" w:line="240" w:lineRule="auto"/>
        <w:ind w:firstLine="709"/>
        <w:jc w:val="both"/>
        <w:rPr>
          <w:sz w:val="28"/>
          <w:szCs w:val="28"/>
        </w:rPr>
      </w:pPr>
      <w:r>
        <w:rPr>
          <w:sz w:val="28"/>
          <w:szCs w:val="28"/>
        </w:rPr>
        <w:lastRenderedPageBreak/>
        <w:t xml:space="preserve">В течении Институте организовываются Дни карьеры для </w:t>
      </w:r>
      <w:r w:rsidRPr="007A3CA6">
        <w:rPr>
          <w:sz w:val="28"/>
          <w:szCs w:val="28"/>
        </w:rPr>
        <w:t xml:space="preserve">студентов </w:t>
      </w:r>
      <w:r>
        <w:rPr>
          <w:sz w:val="28"/>
          <w:szCs w:val="28"/>
        </w:rPr>
        <w:t>выпускных курсов с целью с</w:t>
      </w:r>
      <w:r w:rsidRPr="007A3CA6">
        <w:rPr>
          <w:sz w:val="28"/>
          <w:szCs w:val="28"/>
        </w:rPr>
        <w:t>одействия занятости студентов и трудоустройству выпускников, а также расширения взаимовыгодного сотрудничества с партнерами-работодателями.</w:t>
      </w:r>
      <w:r>
        <w:rPr>
          <w:sz w:val="28"/>
          <w:szCs w:val="28"/>
        </w:rPr>
        <w:t xml:space="preserve"> В сентябре 2023 года была организована карьерная консультация «Как правильно составить резюме» для студентов старших курсов Колледжа и Института с приглашением </w:t>
      </w:r>
      <w:r>
        <w:rPr>
          <w:sz w:val="28"/>
          <w:szCs w:val="28"/>
          <w:lang w:val="en-US"/>
        </w:rPr>
        <w:t>HR</w:t>
      </w:r>
      <w:r>
        <w:rPr>
          <w:sz w:val="28"/>
          <w:szCs w:val="28"/>
        </w:rPr>
        <w:t xml:space="preserve">-менеджера компании «2ГИС». </w:t>
      </w:r>
    </w:p>
    <w:p w:rsidR="00DC3405" w:rsidRDefault="00DC3405" w:rsidP="0025169B">
      <w:pPr>
        <w:pStyle w:val="5"/>
        <w:kinsoku w:val="0"/>
        <w:overflowPunct w:val="0"/>
        <w:autoSpaceDE w:val="0"/>
        <w:autoSpaceDN w:val="0"/>
        <w:spacing w:before="0" w:after="0" w:line="240" w:lineRule="auto"/>
        <w:ind w:firstLine="709"/>
        <w:jc w:val="both"/>
        <w:rPr>
          <w:sz w:val="28"/>
          <w:szCs w:val="28"/>
        </w:rPr>
      </w:pPr>
      <w:r w:rsidRPr="007440CD">
        <w:rPr>
          <w:sz w:val="28"/>
          <w:szCs w:val="28"/>
        </w:rPr>
        <w:t xml:space="preserve">Стабильно высокие показатели востребованности выпускников Института </w:t>
      </w:r>
      <w:r w:rsidRPr="007C423A">
        <w:rPr>
          <w:sz w:val="28"/>
          <w:szCs w:val="28"/>
        </w:rPr>
        <w:t>достигаются благодаря</w:t>
      </w:r>
      <w:r w:rsidRPr="007440CD">
        <w:rPr>
          <w:sz w:val="28"/>
          <w:szCs w:val="28"/>
        </w:rPr>
        <w:t xml:space="preserve"> активной работ</w:t>
      </w:r>
      <w:r>
        <w:rPr>
          <w:sz w:val="28"/>
          <w:szCs w:val="28"/>
        </w:rPr>
        <w:t xml:space="preserve">е отдела по набору и трудоустройству, а также </w:t>
      </w:r>
      <w:r w:rsidRPr="007440CD">
        <w:rPr>
          <w:sz w:val="28"/>
          <w:szCs w:val="28"/>
        </w:rPr>
        <w:t>кафедр и деканатов в сфере содействия трудоустройству и адаптации молодых специалистов к рынку труда.</w:t>
      </w:r>
      <w:r>
        <w:rPr>
          <w:sz w:val="28"/>
          <w:szCs w:val="28"/>
        </w:rPr>
        <w:t xml:space="preserve"> </w:t>
      </w:r>
    </w:p>
    <w:p w:rsidR="00E01293" w:rsidRPr="00E01293" w:rsidRDefault="00B22F23" w:rsidP="005E6E86">
      <w:pPr>
        <w:pStyle w:val="2"/>
        <w:rPr>
          <w:lang w:eastAsia="ru-RU"/>
        </w:rPr>
      </w:pPr>
      <w:bookmarkStart w:id="76" w:name="_Toc4957543"/>
      <w:bookmarkStart w:id="77" w:name="_Toc5355794"/>
      <w:bookmarkStart w:id="78" w:name="_Toc35895106"/>
      <w:bookmarkStart w:id="79" w:name="_Toc67266525"/>
      <w:bookmarkStart w:id="80" w:name="_Toc98141270"/>
      <w:bookmarkStart w:id="81" w:name="_Toc128266210"/>
      <w:bookmarkStart w:id="82" w:name="_Toc161006305"/>
      <w:bookmarkStart w:id="83" w:name="_Toc163729440"/>
      <w:r>
        <w:rPr>
          <w:lang w:eastAsia="ru-RU"/>
        </w:rPr>
        <w:t>2.</w:t>
      </w:r>
      <w:r w:rsidR="00E7581E">
        <w:rPr>
          <w:lang w:eastAsia="ru-RU"/>
        </w:rPr>
        <w:t>4</w:t>
      </w:r>
      <w:r>
        <w:rPr>
          <w:lang w:eastAsia="ru-RU"/>
        </w:rPr>
        <w:t> </w:t>
      </w:r>
      <w:r w:rsidR="00E01293" w:rsidRPr="00E01293">
        <w:rPr>
          <w:lang w:eastAsia="ru-RU"/>
        </w:rPr>
        <w:t>Качество кадрового обеспечения образовательной деятельности</w:t>
      </w:r>
      <w:bookmarkEnd w:id="76"/>
      <w:bookmarkEnd w:id="77"/>
      <w:bookmarkEnd w:id="78"/>
      <w:bookmarkEnd w:id="79"/>
      <w:bookmarkEnd w:id="80"/>
      <w:bookmarkEnd w:id="81"/>
      <w:bookmarkEnd w:id="82"/>
      <w:bookmarkEnd w:id="83"/>
    </w:p>
    <w:p w:rsidR="00E01293" w:rsidRDefault="00E01293" w:rsidP="0025169B">
      <w:pPr>
        <w:pStyle w:val="5"/>
        <w:kinsoku w:val="0"/>
        <w:overflowPunct w:val="0"/>
        <w:autoSpaceDE w:val="0"/>
        <w:autoSpaceDN w:val="0"/>
        <w:spacing w:before="0" w:after="0" w:line="240" w:lineRule="auto"/>
        <w:ind w:firstLine="709"/>
        <w:jc w:val="both"/>
        <w:rPr>
          <w:sz w:val="28"/>
          <w:szCs w:val="28"/>
        </w:rPr>
      </w:pPr>
      <w:r w:rsidRPr="005B7F0A">
        <w:rPr>
          <w:sz w:val="28"/>
          <w:szCs w:val="28"/>
        </w:rPr>
        <w:t>Образовательный процесс в Институте осуществляется высококвалифицированным профессорско-преподавательским составом, обеспечивающим подготовку специалистов в соответствии с требованиями государственных образовательных стандартов высшего и среднего профессионального образования.</w:t>
      </w:r>
    </w:p>
    <w:p w:rsidR="00E01293" w:rsidRDefault="00E01293" w:rsidP="0025169B">
      <w:pPr>
        <w:pStyle w:val="5"/>
        <w:kinsoku w:val="0"/>
        <w:overflowPunct w:val="0"/>
        <w:autoSpaceDE w:val="0"/>
        <w:autoSpaceDN w:val="0"/>
        <w:spacing w:before="0" w:after="0" w:line="240" w:lineRule="auto"/>
        <w:ind w:firstLine="709"/>
        <w:jc w:val="both"/>
        <w:rPr>
          <w:sz w:val="28"/>
          <w:szCs w:val="28"/>
        </w:rPr>
      </w:pPr>
      <w:r w:rsidRPr="00345917">
        <w:rPr>
          <w:sz w:val="28"/>
          <w:szCs w:val="28"/>
        </w:rPr>
        <w:t xml:space="preserve">Учебный процесс по направлениям </w:t>
      </w:r>
      <w:r>
        <w:rPr>
          <w:sz w:val="28"/>
          <w:szCs w:val="28"/>
        </w:rPr>
        <w:t xml:space="preserve">высшего образования </w:t>
      </w:r>
      <w:r w:rsidRPr="00345917">
        <w:rPr>
          <w:sz w:val="28"/>
          <w:szCs w:val="28"/>
        </w:rPr>
        <w:t xml:space="preserve">обеспечивают: </w:t>
      </w:r>
      <w:r w:rsidR="00734C3D">
        <w:rPr>
          <w:sz w:val="28"/>
          <w:szCs w:val="28"/>
        </w:rPr>
        <w:t>35</w:t>
      </w:r>
      <w:r w:rsidRPr="00345917">
        <w:rPr>
          <w:sz w:val="28"/>
          <w:szCs w:val="28"/>
        </w:rPr>
        <w:t xml:space="preserve"> штатных преподавател</w:t>
      </w:r>
      <w:r>
        <w:rPr>
          <w:sz w:val="28"/>
          <w:szCs w:val="28"/>
        </w:rPr>
        <w:t>я</w:t>
      </w:r>
      <w:r w:rsidRPr="00345917">
        <w:rPr>
          <w:sz w:val="28"/>
          <w:szCs w:val="28"/>
        </w:rPr>
        <w:t xml:space="preserve">, </w:t>
      </w:r>
      <w:r w:rsidR="00734C3D">
        <w:rPr>
          <w:sz w:val="28"/>
          <w:szCs w:val="28"/>
        </w:rPr>
        <w:t>4</w:t>
      </w:r>
      <w:r w:rsidRPr="00345917">
        <w:rPr>
          <w:sz w:val="28"/>
          <w:szCs w:val="28"/>
        </w:rPr>
        <w:t xml:space="preserve"> </w:t>
      </w:r>
      <w:r>
        <w:rPr>
          <w:sz w:val="28"/>
          <w:szCs w:val="28"/>
        </w:rPr>
        <w:t>внешних совместителя</w:t>
      </w:r>
      <w:r w:rsidRPr="00345917">
        <w:rPr>
          <w:sz w:val="28"/>
          <w:szCs w:val="28"/>
        </w:rPr>
        <w:t xml:space="preserve">. </w:t>
      </w:r>
      <w:r>
        <w:rPr>
          <w:sz w:val="28"/>
          <w:szCs w:val="28"/>
        </w:rPr>
        <w:t>Кадровое обеспечение образовательных программ высшего образования соответствует требованиям федеральных государственных образовательных стандартов.</w:t>
      </w:r>
    </w:p>
    <w:p w:rsidR="00AA1DEB" w:rsidRPr="00B22F23" w:rsidRDefault="00AA1DEB"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B22F23">
        <w:rPr>
          <w:rFonts w:ascii="Times New Roman" w:hAnsi="Times New Roman" w:cs="Times New Roman"/>
          <w:sz w:val="24"/>
          <w:szCs w:val="24"/>
        </w:rPr>
        <w:t xml:space="preserve">Таблица </w:t>
      </w:r>
      <w:r w:rsidR="00FC723D" w:rsidRPr="00B22F23">
        <w:rPr>
          <w:rFonts w:ascii="Times New Roman" w:hAnsi="Times New Roman" w:cs="Times New Roman"/>
          <w:sz w:val="24"/>
          <w:szCs w:val="24"/>
        </w:rPr>
        <w:t>29</w:t>
      </w:r>
    </w:p>
    <w:p w:rsidR="00AA1DEB" w:rsidRDefault="00AA1DEB" w:rsidP="0025169B">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Распределение</w:t>
      </w:r>
      <w:r>
        <w:rPr>
          <w:rFonts w:ascii="Times New Roman" w:hAnsi="Times New Roman" w:cs="Times New Roman"/>
          <w:sz w:val="28"/>
          <w:szCs w:val="28"/>
        </w:rPr>
        <w:t xml:space="preserve"> </w:t>
      </w:r>
      <w:r w:rsidRPr="00345917">
        <w:rPr>
          <w:rFonts w:ascii="Times New Roman" w:hAnsi="Times New Roman" w:cs="Times New Roman"/>
          <w:sz w:val="28"/>
          <w:szCs w:val="28"/>
        </w:rPr>
        <w:t>численности</w:t>
      </w:r>
      <w:r>
        <w:rPr>
          <w:rFonts w:ascii="Times New Roman" w:hAnsi="Times New Roman" w:cs="Times New Roman"/>
          <w:sz w:val="28"/>
          <w:szCs w:val="28"/>
        </w:rPr>
        <w:t xml:space="preserve"> </w:t>
      </w:r>
      <w:r w:rsidRPr="00345917">
        <w:rPr>
          <w:rFonts w:ascii="Times New Roman" w:hAnsi="Times New Roman" w:cs="Times New Roman"/>
          <w:sz w:val="28"/>
          <w:szCs w:val="28"/>
        </w:rPr>
        <w:t>основного</w:t>
      </w:r>
      <w:r>
        <w:rPr>
          <w:rFonts w:ascii="Times New Roman" w:hAnsi="Times New Roman" w:cs="Times New Roman"/>
          <w:sz w:val="28"/>
          <w:szCs w:val="28"/>
        </w:rPr>
        <w:t xml:space="preserve"> </w:t>
      </w:r>
      <w:r w:rsidRPr="00345917">
        <w:rPr>
          <w:rFonts w:ascii="Times New Roman" w:hAnsi="Times New Roman" w:cs="Times New Roman"/>
          <w:sz w:val="28"/>
          <w:szCs w:val="28"/>
        </w:rPr>
        <w:t>персонала по уровню образования</w:t>
      </w:r>
      <w:r>
        <w:rPr>
          <w:rFonts w:ascii="Times New Roman" w:hAnsi="Times New Roman" w:cs="Times New Roman"/>
          <w:sz w:val="28"/>
          <w:szCs w:val="28"/>
        </w:rPr>
        <w:t xml:space="preserve"> </w:t>
      </w:r>
    </w:p>
    <w:tbl>
      <w:tblPr>
        <w:tblW w:w="5000" w:type="pct"/>
        <w:tblCellMar>
          <w:left w:w="15" w:type="dxa"/>
          <w:right w:w="15" w:type="dxa"/>
        </w:tblCellMar>
        <w:tblLook w:val="0000" w:firstRow="0" w:lastRow="0" w:firstColumn="0" w:lastColumn="0" w:noHBand="0" w:noVBand="0"/>
      </w:tblPr>
      <w:tblGrid>
        <w:gridCol w:w="3257"/>
        <w:gridCol w:w="989"/>
        <w:gridCol w:w="844"/>
        <w:gridCol w:w="848"/>
        <w:gridCol w:w="986"/>
        <w:gridCol w:w="588"/>
        <w:gridCol w:w="919"/>
        <w:gridCol w:w="904"/>
      </w:tblGrid>
      <w:tr w:rsidR="00AA1DEB" w:rsidRPr="00B22F23" w:rsidTr="005F31DF">
        <w:trPr>
          <w:tblHeader/>
        </w:trPr>
        <w:tc>
          <w:tcPr>
            <w:tcW w:w="1745" w:type="pct"/>
            <w:vMerge w:val="restar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Наименование показателей</w:t>
            </w:r>
          </w:p>
        </w:tc>
        <w:tc>
          <w:tcPr>
            <w:tcW w:w="530" w:type="pct"/>
            <w:vMerge w:val="restar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Всего, человек</w:t>
            </w:r>
          </w:p>
        </w:tc>
        <w:tc>
          <w:tcPr>
            <w:tcW w:w="2725" w:type="pct"/>
            <w:gridSpan w:val="6"/>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Из них (из гр.3) имеют образование:</w:t>
            </w:r>
          </w:p>
        </w:tc>
      </w:tr>
      <w:tr w:rsidR="00AA1DEB" w:rsidRPr="00B22F23" w:rsidTr="005F31DF">
        <w:trPr>
          <w:tblHeader/>
        </w:trPr>
        <w:tc>
          <w:tcPr>
            <w:tcW w:w="1745"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452" w:type="pct"/>
            <w:vMerge w:val="restar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высшее</w:t>
            </w:r>
          </w:p>
        </w:tc>
        <w:tc>
          <w:tcPr>
            <w:tcW w:w="2273" w:type="pct"/>
            <w:gridSpan w:val="5"/>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из гр.4 имеют</w:t>
            </w:r>
          </w:p>
        </w:tc>
      </w:tr>
      <w:tr w:rsidR="00AA1DEB" w:rsidRPr="00B22F23" w:rsidTr="005F31DF">
        <w:trPr>
          <w:tblHeader/>
        </w:trPr>
        <w:tc>
          <w:tcPr>
            <w:tcW w:w="1745"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452"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1297" w:type="pct"/>
            <w:gridSpan w:val="3"/>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ученое звание</w:t>
            </w:r>
          </w:p>
        </w:tc>
      </w:tr>
      <w:tr w:rsidR="00AA1DEB" w:rsidRPr="00B22F23" w:rsidTr="005F31DF">
        <w:trPr>
          <w:tblHeader/>
        </w:trPr>
        <w:tc>
          <w:tcPr>
            <w:tcW w:w="1745"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452" w:type="pct"/>
            <w:vMerge/>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rPr>
                <w:rFonts w:ascii="Times New Roman" w:hAnsi="Times New Roman" w:cs="Times New Roman"/>
                <w:sz w:val="20"/>
                <w:szCs w:val="20"/>
              </w:rPr>
            </w:pPr>
          </w:p>
        </w:tc>
        <w:tc>
          <w:tcPr>
            <w:tcW w:w="454" w:type="pc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доктора</w:t>
            </w:r>
            <w:r w:rsidRPr="00B22F23">
              <w:rPr>
                <w:rFonts w:ascii="Times New Roman" w:hAnsi="Times New Roman" w:cs="Times New Roman"/>
                <w:color w:val="000000"/>
                <w:sz w:val="20"/>
                <w:szCs w:val="20"/>
              </w:rPr>
              <w:br/>
              <w:t>наук</w:t>
            </w:r>
          </w:p>
        </w:tc>
        <w:tc>
          <w:tcPr>
            <w:tcW w:w="528" w:type="pc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канди-</w:t>
            </w:r>
            <w:r w:rsidRPr="00B22F23">
              <w:rPr>
                <w:rFonts w:ascii="Times New Roman" w:hAnsi="Times New Roman" w:cs="Times New Roman"/>
                <w:color w:val="000000"/>
                <w:sz w:val="20"/>
                <w:szCs w:val="20"/>
              </w:rPr>
              <w:br/>
              <w:t>дата</w:t>
            </w:r>
            <w:r w:rsidRPr="00B22F23">
              <w:rPr>
                <w:rFonts w:ascii="Times New Roman" w:hAnsi="Times New Roman" w:cs="Times New Roman"/>
                <w:color w:val="000000"/>
                <w:sz w:val="20"/>
                <w:szCs w:val="20"/>
              </w:rPr>
              <w:br/>
              <w:t>наук</w:t>
            </w:r>
          </w:p>
        </w:tc>
        <w:tc>
          <w:tcPr>
            <w:tcW w:w="315" w:type="pc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профес-</w:t>
            </w:r>
            <w:r w:rsidRPr="00B22F23">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доцента</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15"/>
              <w:rPr>
                <w:rFonts w:ascii="Times New Roman" w:hAnsi="Times New Roman" w:cs="Times New Roman"/>
                <w:color w:val="000000"/>
                <w:sz w:val="20"/>
                <w:szCs w:val="20"/>
              </w:rPr>
            </w:pPr>
            <w:r w:rsidRPr="00B22F23">
              <w:rPr>
                <w:rFonts w:ascii="Times New Roman" w:hAnsi="Times New Roman" w:cs="Times New Roman"/>
                <w:color w:val="000000"/>
                <w:sz w:val="20"/>
                <w:szCs w:val="20"/>
              </w:rPr>
              <w:t xml:space="preserve">Численность работников – всего </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83</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73</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31</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10</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166"/>
              <w:rPr>
                <w:rFonts w:ascii="Times New Roman" w:hAnsi="Times New Roman" w:cs="Times New Roman"/>
                <w:color w:val="000000"/>
                <w:sz w:val="20"/>
                <w:szCs w:val="20"/>
              </w:rPr>
            </w:pPr>
            <w:r w:rsidRPr="00B22F23">
              <w:rPr>
                <w:rFonts w:ascii="Times New Roman" w:hAnsi="Times New Roman" w:cs="Times New Roman"/>
                <w:color w:val="000000"/>
                <w:sz w:val="20"/>
                <w:szCs w:val="20"/>
              </w:rPr>
              <w:t>в том числе:</w:t>
            </w:r>
            <w:r w:rsidRPr="00B22F23">
              <w:rPr>
                <w:rFonts w:ascii="Times New Roman" w:hAnsi="Times New Roman" w:cs="Times New Roman"/>
                <w:color w:val="000000"/>
                <w:sz w:val="20"/>
                <w:szCs w:val="20"/>
              </w:rPr>
              <w:br/>
              <w:t xml:space="preserve">профессорско-преподавательский состав </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35</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35</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r w:rsidR="00F40F16" w:rsidRPr="00B22F23">
              <w:rPr>
                <w:rFonts w:ascii="Times New Roman" w:hAnsi="Times New Roman" w:cs="Times New Roman"/>
                <w:color w:val="000000"/>
                <w:sz w:val="20"/>
                <w:szCs w:val="20"/>
              </w:rPr>
              <w:t>8</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10</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в том числе:</w:t>
            </w:r>
            <w:r w:rsidRPr="00B22F23">
              <w:rPr>
                <w:rFonts w:ascii="Times New Roman" w:hAnsi="Times New Roman" w:cs="Times New Roman"/>
                <w:color w:val="000000"/>
                <w:sz w:val="20"/>
                <w:szCs w:val="20"/>
              </w:rPr>
              <w:br/>
              <w:t>деканы факультетов</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заведующие кафедрами</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r>
      <w:tr w:rsidR="00681127" w:rsidRPr="00B22F23" w:rsidTr="005F31DF">
        <w:tc>
          <w:tcPr>
            <w:tcW w:w="1745" w:type="pct"/>
            <w:tcBorders>
              <w:top w:val="single" w:sz="8" w:space="0" w:color="000000"/>
              <w:left w:val="single" w:sz="8" w:space="0" w:color="000000"/>
              <w:bottom w:val="single" w:sz="8" w:space="0" w:color="000000"/>
              <w:right w:val="single" w:sz="8" w:space="0" w:color="000000"/>
            </w:tcBorders>
          </w:tcPr>
          <w:p w:rsidR="00681127" w:rsidRPr="00B22F23" w:rsidRDefault="00681127"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профессора</w:t>
            </w:r>
          </w:p>
        </w:tc>
        <w:tc>
          <w:tcPr>
            <w:tcW w:w="530"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52"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54"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528"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315"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681127" w:rsidRPr="00B22F23" w:rsidRDefault="0068112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доценты</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21</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21</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19</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6</w:t>
            </w:r>
          </w:p>
        </w:tc>
      </w:tr>
      <w:tr w:rsidR="00AA1DEB" w:rsidRPr="00B22F23" w:rsidTr="005F31DF">
        <w:tc>
          <w:tcPr>
            <w:tcW w:w="1745" w:type="pct"/>
            <w:tcBorders>
              <w:top w:val="single" w:sz="8" w:space="0" w:color="000000"/>
              <w:left w:val="single" w:sz="8" w:space="0" w:color="000000"/>
              <w:bottom w:val="single" w:sz="8" w:space="0" w:color="000000"/>
              <w:right w:val="single" w:sz="8" w:space="0" w:color="000000"/>
            </w:tcBorders>
          </w:tcPr>
          <w:p w:rsidR="00AA1DEB" w:rsidRPr="00B22F23" w:rsidRDefault="00AA1DEB"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старшие преподаватели</w:t>
            </w:r>
          </w:p>
        </w:tc>
        <w:tc>
          <w:tcPr>
            <w:tcW w:w="530"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452" w:type="pct"/>
            <w:tcBorders>
              <w:top w:val="single" w:sz="2" w:space="0" w:color="000000"/>
              <w:left w:val="single" w:sz="2" w:space="0" w:color="000000"/>
              <w:bottom w:val="single" w:sz="2" w:space="0" w:color="000000"/>
              <w:right w:val="single" w:sz="2" w:space="0" w:color="000000"/>
            </w:tcBorders>
          </w:tcPr>
          <w:p w:rsidR="00AA1DEB" w:rsidRPr="00B22F23" w:rsidRDefault="00F40F1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454"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528"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31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AA1DEB" w:rsidRPr="00B22F23" w:rsidRDefault="00AA1DEB"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r>
    </w:tbl>
    <w:p w:rsidR="006D3ECE" w:rsidRPr="00B22F23" w:rsidRDefault="006D3ECE"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B22F23">
        <w:rPr>
          <w:rFonts w:ascii="Times New Roman" w:hAnsi="Times New Roman" w:cs="Times New Roman"/>
          <w:sz w:val="24"/>
          <w:szCs w:val="24"/>
        </w:rPr>
        <w:t>Таблица 3</w:t>
      </w:r>
      <w:r w:rsidR="00FC723D" w:rsidRPr="00B22F23">
        <w:rPr>
          <w:rFonts w:ascii="Times New Roman" w:hAnsi="Times New Roman" w:cs="Times New Roman"/>
          <w:sz w:val="24"/>
          <w:szCs w:val="24"/>
        </w:rPr>
        <w:t>0</w:t>
      </w:r>
    </w:p>
    <w:p w:rsidR="006D3ECE" w:rsidRDefault="006D3ECE" w:rsidP="0025169B">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численности </w:t>
      </w:r>
      <w:r>
        <w:rPr>
          <w:rFonts w:ascii="Times New Roman" w:hAnsi="Times New Roman" w:cs="Times New Roman"/>
          <w:sz w:val="28"/>
          <w:szCs w:val="28"/>
        </w:rPr>
        <w:t>внешних совместителей</w:t>
      </w:r>
      <w:r w:rsidRPr="00345917">
        <w:rPr>
          <w:rFonts w:ascii="Times New Roman" w:hAnsi="Times New Roman" w:cs="Times New Roman"/>
          <w:sz w:val="28"/>
          <w:szCs w:val="28"/>
        </w:rPr>
        <w:t xml:space="preserve"> по уровню образования</w:t>
      </w:r>
    </w:p>
    <w:tbl>
      <w:tblPr>
        <w:tblW w:w="5004" w:type="pct"/>
        <w:tblCellMar>
          <w:left w:w="15" w:type="dxa"/>
          <w:right w:w="15" w:type="dxa"/>
        </w:tblCellMar>
        <w:tblLook w:val="0000" w:firstRow="0" w:lastRow="0" w:firstColumn="0" w:lastColumn="0" w:noHBand="0" w:noVBand="0"/>
      </w:tblPr>
      <w:tblGrid>
        <w:gridCol w:w="3638"/>
        <w:gridCol w:w="889"/>
        <w:gridCol w:w="873"/>
        <w:gridCol w:w="884"/>
        <w:gridCol w:w="732"/>
        <w:gridCol w:w="501"/>
        <w:gridCol w:w="919"/>
        <w:gridCol w:w="906"/>
      </w:tblGrid>
      <w:tr w:rsidR="006D3ECE" w:rsidRPr="00B22F23" w:rsidTr="00FC723D">
        <w:tc>
          <w:tcPr>
            <w:tcW w:w="1947" w:type="pct"/>
            <w:vMerge w:val="restar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Всего, человек</w:t>
            </w:r>
          </w:p>
        </w:tc>
        <w:tc>
          <w:tcPr>
            <w:tcW w:w="2577" w:type="pct"/>
            <w:gridSpan w:val="6"/>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Из них (из гр.3) имеют образование:</w:t>
            </w:r>
          </w:p>
        </w:tc>
      </w:tr>
      <w:tr w:rsidR="006D3ECE" w:rsidRPr="00B22F23" w:rsidTr="00FC723D">
        <w:tc>
          <w:tcPr>
            <w:tcW w:w="1947"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высшее</w:t>
            </w:r>
          </w:p>
        </w:tc>
        <w:tc>
          <w:tcPr>
            <w:tcW w:w="2110" w:type="pct"/>
            <w:gridSpan w:val="5"/>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из гр.4 имеют</w:t>
            </w:r>
          </w:p>
        </w:tc>
      </w:tr>
      <w:tr w:rsidR="006D3ECE" w:rsidRPr="00B22F23" w:rsidTr="00FC723D">
        <w:tc>
          <w:tcPr>
            <w:tcW w:w="1947"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ученое звание</w:t>
            </w:r>
          </w:p>
        </w:tc>
      </w:tr>
      <w:tr w:rsidR="006D3ECE" w:rsidRPr="00B22F23" w:rsidTr="00FC723D">
        <w:tc>
          <w:tcPr>
            <w:tcW w:w="1947"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6D3ECE" w:rsidRPr="00B22F23" w:rsidRDefault="006D3ECE" w:rsidP="0025169B">
            <w:pPr>
              <w:autoSpaceDE w:val="0"/>
              <w:autoSpaceDN w:val="0"/>
              <w:adjustRightInd w:val="0"/>
              <w:spacing w:after="0" w:line="240"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доктора</w:t>
            </w:r>
            <w:r w:rsidRPr="00B22F23">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канди-</w:t>
            </w:r>
            <w:r w:rsidRPr="00B22F23">
              <w:rPr>
                <w:rFonts w:ascii="Times New Roman" w:hAnsi="Times New Roman" w:cs="Times New Roman"/>
                <w:color w:val="000000"/>
                <w:sz w:val="20"/>
                <w:szCs w:val="20"/>
              </w:rPr>
              <w:br/>
              <w:t>дата</w:t>
            </w:r>
            <w:r w:rsidRPr="00B22F23">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профес-</w:t>
            </w:r>
            <w:r w:rsidRPr="00B22F23">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доцента</w:t>
            </w:r>
          </w:p>
        </w:tc>
      </w:tr>
      <w:tr w:rsidR="006D3ECE" w:rsidRPr="00B22F23" w:rsidTr="00FC723D">
        <w:tc>
          <w:tcPr>
            <w:tcW w:w="1947"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5"/>
              <w:rPr>
                <w:rFonts w:ascii="Times New Roman" w:hAnsi="Times New Roman" w:cs="Times New Roman"/>
                <w:color w:val="000000"/>
                <w:sz w:val="20"/>
                <w:szCs w:val="20"/>
              </w:rPr>
            </w:pPr>
            <w:r w:rsidRPr="00B22F23">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5</w:t>
            </w:r>
          </w:p>
        </w:tc>
        <w:tc>
          <w:tcPr>
            <w:tcW w:w="467"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5</w:t>
            </w:r>
          </w:p>
        </w:tc>
        <w:tc>
          <w:tcPr>
            <w:tcW w:w="473"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3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r>
      <w:tr w:rsidR="006D3ECE" w:rsidRPr="00B22F23" w:rsidTr="00FC723D">
        <w:tc>
          <w:tcPr>
            <w:tcW w:w="1947"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166"/>
              <w:rPr>
                <w:rFonts w:ascii="Times New Roman" w:hAnsi="Times New Roman" w:cs="Times New Roman"/>
                <w:color w:val="000000"/>
                <w:sz w:val="20"/>
                <w:szCs w:val="20"/>
              </w:rPr>
            </w:pPr>
            <w:r w:rsidRPr="00B22F23">
              <w:rPr>
                <w:rFonts w:ascii="Times New Roman" w:hAnsi="Times New Roman" w:cs="Times New Roman"/>
                <w:color w:val="000000"/>
                <w:sz w:val="20"/>
                <w:szCs w:val="20"/>
              </w:rPr>
              <w:lastRenderedPageBreak/>
              <w:t>в том числе:</w:t>
            </w:r>
            <w:r w:rsidRPr="00B22F23">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467"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473"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3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r>
      <w:tr w:rsidR="006D3ECE" w:rsidRPr="00B22F23" w:rsidTr="00FC723D">
        <w:tc>
          <w:tcPr>
            <w:tcW w:w="1947"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профессора</w:t>
            </w:r>
          </w:p>
        </w:tc>
        <w:tc>
          <w:tcPr>
            <w:tcW w:w="476"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67"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73"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3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268"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r>
      <w:tr w:rsidR="006D3ECE" w:rsidRPr="00B22F23" w:rsidTr="00FC723D">
        <w:tc>
          <w:tcPr>
            <w:tcW w:w="1947" w:type="pct"/>
            <w:tcBorders>
              <w:top w:val="single" w:sz="8" w:space="0" w:color="000000"/>
              <w:left w:val="single" w:sz="8" w:space="0" w:color="000000"/>
              <w:bottom w:val="single" w:sz="8" w:space="0" w:color="000000"/>
              <w:right w:val="single" w:sz="8" w:space="0" w:color="000000"/>
            </w:tcBorders>
            <w:vAlign w:val="center"/>
          </w:tcPr>
          <w:p w:rsidR="006D3ECE" w:rsidRPr="00B22F23" w:rsidRDefault="006D3ECE" w:rsidP="0025169B">
            <w:pPr>
              <w:autoSpaceDE w:val="0"/>
              <w:autoSpaceDN w:val="0"/>
              <w:adjustRightInd w:val="0"/>
              <w:spacing w:after="0" w:line="240" w:lineRule="auto"/>
              <w:ind w:left="316"/>
              <w:rPr>
                <w:rFonts w:ascii="Times New Roman" w:hAnsi="Times New Roman" w:cs="Times New Roman"/>
                <w:color w:val="000000"/>
                <w:sz w:val="20"/>
                <w:szCs w:val="20"/>
              </w:rPr>
            </w:pPr>
            <w:r w:rsidRPr="00B22F23">
              <w:rPr>
                <w:rFonts w:ascii="Times New Roman" w:hAnsi="Times New Roman" w:cs="Times New Roman"/>
                <w:color w:val="000000"/>
                <w:sz w:val="20"/>
                <w:szCs w:val="20"/>
              </w:rPr>
              <w:t>доценты</w:t>
            </w:r>
          </w:p>
        </w:tc>
        <w:tc>
          <w:tcPr>
            <w:tcW w:w="476"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467"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473"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3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vAlign w:val="bottom"/>
          </w:tcPr>
          <w:p w:rsidR="006D3ECE" w:rsidRPr="00B22F23" w:rsidRDefault="006D3ECE"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r>
    </w:tbl>
    <w:p w:rsidR="00FC723D" w:rsidRPr="00FC723D" w:rsidRDefault="00FC723D" w:rsidP="0025169B">
      <w:pPr>
        <w:shd w:val="clear" w:color="auto" w:fill="FFFFFF" w:themeFill="background1"/>
        <w:spacing w:before="120" w:after="0" w:line="240" w:lineRule="auto"/>
        <w:ind w:firstLine="709"/>
        <w:jc w:val="both"/>
        <w:rPr>
          <w:rFonts w:ascii="Times New Roman" w:hAnsi="Times New Roman" w:cs="Times New Roman"/>
          <w:sz w:val="28"/>
          <w:szCs w:val="28"/>
        </w:rPr>
      </w:pPr>
      <w:r w:rsidRPr="00FC723D">
        <w:rPr>
          <w:rFonts w:ascii="Times New Roman" w:hAnsi="Times New Roman" w:cs="Times New Roman"/>
          <w:sz w:val="28"/>
          <w:szCs w:val="28"/>
        </w:rPr>
        <w:t>Остепененность</w:t>
      </w:r>
      <w:r>
        <w:rPr>
          <w:rFonts w:ascii="Times New Roman" w:hAnsi="Times New Roman" w:cs="Times New Roman"/>
          <w:sz w:val="28"/>
          <w:szCs w:val="28"/>
        </w:rPr>
        <w:t xml:space="preserve"> составляет </w:t>
      </w:r>
      <w:r w:rsidRPr="00FC723D">
        <w:rPr>
          <w:rFonts w:ascii="Times New Roman" w:hAnsi="Times New Roman" w:cs="Times New Roman"/>
          <w:sz w:val="28"/>
          <w:szCs w:val="28"/>
        </w:rPr>
        <w:t>89,74%.</w:t>
      </w:r>
      <w:r>
        <w:rPr>
          <w:rFonts w:ascii="Times New Roman" w:hAnsi="Times New Roman" w:cs="Times New Roman"/>
          <w:sz w:val="28"/>
          <w:szCs w:val="28"/>
        </w:rPr>
        <w:t xml:space="preserve"> </w:t>
      </w:r>
      <w:r w:rsidRPr="00FC723D">
        <w:rPr>
          <w:rFonts w:ascii="Times New Roman" w:hAnsi="Times New Roman" w:cs="Times New Roman"/>
          <w:sz w:val="28"/>
          <w:szCs w:val="28"/>
        </w:rPr>
        <w:t>Удельный вес численности НПР без ученой степени – до 30 лет, кандидатов наук – до 35 лет, докторов наук – до 40 лет, в общей численности НПР – 0%.</w:t>
      </w:r>
    </w:p>
    <w:p w:rsidR="0004282D" w:rsidRPr="00B22F23" w:rsidRDefault="0004282D"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B22F23">
        <w:rPr>
          <w:rFonts w:ascii="Times New Roman" w:hAnsi="Times New Roman" w:cs="Times New Roman"/>
          <w:sz w:val="24"/>
          <w:szCs w:val="24"/>
        </w:rPr>
        <w:t>Таблица 3</w:t>
      </w:r>
      <w:r w:rsidR="00FC723D" w:rsidRPr="00B22F23">
        <w:rPr>
          <w:rFonts w:ascii="Times New Roman" w:hAnsi="Times New Roman" w:cs="Times New Roman"/>
          <w:sz w:val="24"/>
          <w:szCs w:val="24"/>
        </w:rPr>
        <w:t>1</w:t>
      </w:r>
    </w:p>
    <w:p w:rsidR="0004282D" w:rsidRDefault="0004282D" w:rsidP="0025169B">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w:t>
      </w:r>
      <w:r>
        <w:rPr>
          <w:rFonts w:ascii="Times New Roman" w:hAnsi="Times New Roman" w:cs="Times New Roman"/>
          <w:sz w:val="28"/>
          <w:szCs w:val="28"/>
        </w:rPr>
        <w:t>основного персонала по возрасту</w:t>
      </w:r>
    </w:p>
    <w:tbl>
      <w:tblPr>
        <w:tblW w:w="0" w:type="auto"/>
        <w:tblLook w:val="04A0" w:firstRow="1" w:lastRow="0" w:firstColumn="1" w:lastColumn="0" w:noHBand="0" w:noVBand="1"/>
      </w:tblPr>
      <w:tblGrid>
        <w:gridCol w:w="3460"/>
        <w:gridCol w:w="452"/>
        <w:gridCol w:w="779"/>
        <w:gridCol w:w="518"/>
        <w:gridCol w:w="517"/>
        <w:gridCol w:w="517"/>
        <w:gridCol w:w="517"/>
        <w:gridCol w:w="517"/>
        <w:gridCol w:w="517"/>
        <w:gridCol w:w="517"/>
        <w:gridCol w:w="517"/>
        <w:gridCol w:w="517"/>
      </w:tblGrid>
      <w:tr w:rsidR="0004282D" w:rsidRPr="00B22F23" w:rsidTr="00931213">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04282D" w:rsidRPr="00B22F23" w:rsidRDefault="0004282D" w:rsidP="0025169B">
            <w:pPr>
              <w:spacing w:after="0" w:line="240" w:lineRule="auto"/>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04282D" w:rsidRPr="00B22F23" w:rsidRDefault="0004282D" w:rsidP="0025169B">
            <w:pPr>
              <w:spacing w:after="0" w:line="240" w:lineRule="auto"/>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04282D" w:rsidRPr="00B22F23" w:rsidRDefault="0004282D" w:rsidP="0025169B">
            <w:pPr>
              <w:spacing w:after="0" w:line="240" w:lineRule="auto"/>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Число полных лет по состоянию на 1 января следующего года</w:t>
            </w:r>
          </w:p>
        </w:tc>
      </w:tr>
      <w:tr w:rsidR="0004282D" w:rsidRPr="00B22F23" w:rsidTr="0039256F">
        <w:trPr>
          <w:cantSplit/>
          <w:trHeight w:val="840"/>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04282D" w:rsidRPr="00B22F23" w:rsidRDefault="0004282D" w:rsidP="0025169B">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04282D" w:rsidRPr="00B22F23" w:rsidRDefault="0004282D" w:rsidP="0025169B">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моложе</w:t>
            </w:r>
          </w:p>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 xml:space="preserve">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04282D" w:rsidRPr="00B22F23" w:rsidRDefault="0004282D" w:rsidP="0025169B">
            <w:pPr>
              <w:spacing w:after="0" w:line="240" w:lineRule="auto"/>
              <w:ind w:left="113" w:right="113"/>
              <w:jc w:val="center"/>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65 и более</w:t>
            </w:r>
          </w:p>
        </w:tc>
      </w:tr>
      <w:tr w:rsidR="0004282D" w:rsidRPr="00B22F23" w:rsidTr="009C649A">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04282D" w:rsidRPr="00B22F23" w:rsidRDefault="0004282D" w:rsidP="0025169B">
            <w:pPr>
              <w:spacing w:after="0" w:line="240" w:lineRule="auto"/>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 xml:space="preserve">Численность работников – всего </w:t>
            </w:r>
          </w:p>
        </w:tc>
        <w:tc>
          <w:tcPr>
            <w:tcW w:w="0" w:type="auto"/>
            <w:tcBorders>
              <w:top w:val="single" w:sz="4" w:space="0" w:color="auto"/>
              <w:left w:val="nil"/>
              <w:bottom w:val="single" w:sz="8" w:space="0" w:color="000000"/>
              <w:right w:val="single" w:sz="8" w:space="0" w:color="000000"/>
            </w:tcBorders>
            <w:shd w:val="clear" w:color="auto" w:fill="auto"/>
          </w:tcPr>
          <w:p w:rsidR="0004282D"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83</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6</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16</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15</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12</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13</w:t>
            </w:r>
          </w:p>
        </w:tc>
        <w:tc>
          <w:tcPr>
            <w:tcW w:w="0" w:type="auto"/>
            <w:tcBorders>
              <w:top w:val="nil"/>
              <w:left w:val="nil"/>
              <w:bottom w:val="single" w:sz="8" w:space="0" w:color="000000"/>
              <w:right w:val="single" w:sz="8" w:space="0" w:color="000000"/>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8</w:t>
            </w:r>
          </w:p>
        </w:tc>
        <w:tc>
          <w:tcPr>
            <w:tcW w:w="0" w:type="auto"/>
            <w:tcBorders>
              <w:top w:val="nil"/>
              <w:left w:val="nil"/>
              <w:bottom w:val="single" w:sz="8" w:space="0" w:color="000000"/>
              <w:right w:val="single" w:sz="4" w:space="0" w:color="auto"/>
            </w:tcBorders>
            <w:shd w:val="clear" w:color="auto" w:fill="auto"/>
          </w:tcPr>
          <w:p w:rsidR="0004282D"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6</w:t>
            </w:r>
          </w:p>
        </w:tc>
      </w:tr>
      <w:tr w:rsidR="003E6DDA" w:rsidRPr="00B22F23" w:rsidTr="009C649A">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6DDA" w:rsidRPr="00B22F23" w:rsidRDefault="003E6DDA" w:rsidP="0025169B">
            <w:pPr>
              <w:spacing w:after="0" w:line="240" w:lineRule="auto"/>
              <w:rPr>
                <w:rFonts w:ascii="Times New Roman" w:hAnsi="Times New Roman" w:cs="Times New Roman"/>
                <w:sz w:val="20"/>
                <w:szCs w:val="20"/>
              </w:rPr>
            </w:pPr>
            <w:r w:rsidRPr="00B22F23">
              <w:rPr>
                <w:rFonts w:ascii="Times New Roman" w:hAnsi="Times New Roman" w:cs="Times New Roman"/>
                <w:color w:val="000000"/>
                <w:sz w:val="20"/>
                <w:szCs w:val="20"/>
              </w:rPr>
              <w:t>в том числе:</w:t>
            </w:r>
            <w:r w:rsidRPr="00B22F23">
              <w:rPr>
                <w:rFonts w:ascii="Times New Roman" w:hAnsi="Times New Roman" w:cs="Times New Roman"/>
                <w:color w:val="000000"/>
                <w:sz w:val="20"/>
                <w:szCs w:val="20"/>
              </w:rPr>
              <w:br/>
              <w:t xml:space="preserve">профессорско-преподавательский состав </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35</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10</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nil"/>
              <w:left w:val="single" w:sz="8" w:space="0" w:color="000000"/>
              <w:bottom w:val="single" w:sz="8" w:space="0" w:color="000000"/>
              <w:right w:val="single" w:sz="4" w:space="0" w:color="auto"/>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r>
      <w:tr w:rsidR="003E6DDA" w:rsidRPr="00B22F23" w:rsidTr="009C649A">
        <w:tc>
          <w:tcPr>
            <w:tcW w:w="0" w:type="auto"/>
            <w:tcBorders>
              <w:top w:val="single" w:sz="4" w:space="0" w:color="auto"/>
              <w:left w:val="single" w:sz="4" w:space="0" w:color="auto"/>
              <w:bottom w:val="nil"/>
              <w:right w:val="single" w:sz="8" w:space="0" w:color="000000"/>
            </w:tcBorders>
            <w:shd w:val="clear" w:color="auto" w:fill="auto"/>
            <w:vAlign w:val="center"/>
            <w:hideMark/>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в том числе:</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4" w:space="0" w:color="auto"/>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r>
      <w:tr w:rsidR="003E6DDA" w:rsidRPr="00B22F23" w:rsidTr="009C649A">
        <w:tc>
          <w:tcPr>
            <w:tcW w:w="0" w:type="auto"/>
            <w:tcBorders>
              <w:top w:val="nil"/>
              <w:left w:val="single" w:sz="4" w:space="0" w:color="auto"/>
              <w:bottom w:val="single" w:sz="8" w:space="0" w:color="000000"/>
              <w:right w:val="single" w:sz="8" w:space="0" w:color="000000"/>
            </w:tcBorders>
            <w:shd w:val="clear" w:color="auto" w:fill="auto"/>
            <w:vAlign w:val="center"/>
            <w:hideMark/>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деканы факультетов</w:t>
            </w: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4" w:space="0" w:color="auto"/>
            </w:tcBorders>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p>
        </w:tc>
      </w:tr>
      <w:tr w:rsidR="003E6DDA" w:rsidRPr="00B22F23" w:rsidTr="009C649A">
        <w:tc>
          <w:tcPr>
            <w:tcW w:w="0" w:type="auto"/>
            <w:tcBorders>
              <w:top w:val="nil"/>
              <w:left w:val="single" w:sz="4" w:space="0" w:color="auto"/>
              <w:bottom w:val="single" w:sz="8" w:space="0" w:color="000000"/>
              <w:right w:val="single" w:sz="8" w:space="0" w:color="000000"/>
            </w:tcBorders>
            <w:shd w:val="clear" w:color="auto" w:fill="auto"/>
            <w:vAlign w:val="center"/>
            <w:hideMark/>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заведующие кафедрами</w:t>
            </w:r>
          </w:p>
        </w:tc>
        <w:tc>
          <w:tcPr>
            <w:tcW w:w="0" w:type="auto"/>
            <w:tcBorders>
              <w:top w:val="nil"/>
              <w:left w:val="nil"/>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4" w:space="0" w:color="auto"/>
            </w:tcBorders>
            <w:shd w:val="clear" w:color="auto" w:fill="auto"/>
          </w:tcPr>
          <w:p w:rsidR="003E6DDA" w:rsidRPr="00B22F23" w:rsidRDefault="00753F8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r>
      <w:tr w:rsidR="003E6DDA" w:rsidRPr="00B22F23" w:rsidTr="009C649A">
        <w:tc>
          <w:tcPr>
            <w:tcW w:w="0" w:type="auto"/>
            <w:tcBorders>
              <w:top w:val="nil"/>
              <w:left w:val="single" w:sz="4" w:space="0" w:color="auto"/>
              <w:bottom w:val="single" w:sz="8" w:space="0" w:color="000000"/>
              <w:right w:val="single" w:sz="8" w:space="0" w:color="000000"/>
            </w:tcBorders>
            <w:shd w:val="clear" w:color="auto" w:fill="auto"/>
            <w:vAlign w:val="center"/>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hAnsi="Times New Roman" w:cs="Times New Roman"/>
                <w:color w:val="000000"/>
                <w:sz w:val="20"/>
                <w:szCs w:val="20"/>
              </w:rPr>
              <w:t>профессора</w:t>
            </w:r>
          </w:p>
        </w:tc>
        <w:tc>
          <w:tcPr>
            <w:tcW w:w="0" w:type="auto"/>
            <w:tcBorders>
              <w:top w:val="nil"/>
              <w:left w:val="nil"/>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4" w:space="0" w:color="auto"/>
            </w:tcBorders>
            <w:shd w:val="clear" w:color="auto" w:fill="auto"/>
          </w:tcPr>
          <w:p w:rsidR="003E6DDA" w:rsidRPr="00B22F23" w:rsidRDefault="00BB7C87"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r>
      <w:tr w:rsidR="003E6DDA" w:rsidRPr="00B22F23" w:rsidTr="009C649A">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доценты</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21</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3</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5</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single" w:sz="4" w:space="0" w:color="auto"/>
              <w:left w:val="nil"/>
              <w:bottom w:val="single" w:sz="8" w:space="0" w:color="000000"/>
              <w:right w:val="single" w:sz="4" w:space="0" w:color="auto"/>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r>
      <w:tr w:rsidR="003E6DDA" w:rsidRPr="00B22F23" w:rsidTr="009C649A">
        <w:tc>
          <w:tcPr>
            <w:tcW w:w="0" w:type="auto"/>
            <w:tcBorders>
              <w:top w:val="nil"/>
              <w:left w:val="single" w:sz="4" w:space="0" w:color="auto"/>
              <w:bottom w:val="single" w:sz="8" w:space="0" w:color="000000"/>
              <w:right w:val="single" w:sz="8" w:space="0" w:color="000000"/>
            </w:tcBorders>
            <w:shd w:val="clear" w:color="auto" w:fill="auto"/>
            <w:vAlign w:val="center"/>
            <w:hideMark/>
          </w:tcPr>
          <w:p w:rsidR="003E6DDA" w:rsidRPr="00B22F23" w:rsidRDefault="003E6DDA" w:rsidP="0025169B">
            <w:pPr>
              <w:spacing w:after="0" w:line="240" w:lineRule="auto"/>
              <w:ind w:firstLineChars="200" w:firstLine="400"/>
              <w:rPr>
                <w:rFonts w:ascii="Times New Roman" w:eastAsia="Times New Roman" w:hAnsi="Times New Roman" w:cs="Times New Roman"/>
                <w:color w:val="000000"/>
                <w:sz w:val="20"/>
                <w:szCs w:val="20"/>
                <w:lang w:eastAsia="ru-RU"/>
              </w:rPr>
            </w:pPr>
            <w:r w:rsidRPr="00B22F23">
              <w:rPr>
                <w:rFonts w:ascii="Times New Roman" w:eastAsia="Times New Roman" w:hAnsi="Times New Roman" w:cs="Times New Roman"/>
                <w:color w:val="000000"/>
                <w:sz w:val="20"/>
                <w:szCs w:val="20"/>
                <w:lang w:eastAsia="ru-RU"/>
              </w:rPr>
              <w:t>старшие преподаватели</w:t>
            </w:r>
          </w:p>
        </w:tc>
        <w:tc>
          <w:tcPr>
            <w:tcW w:w="0" w:type="auto"/>
            <w:tcBorders>
              <w:top w:val="nil"/>
              <w:left w:val="nil"/>
              <w:bottom w:val="single" w:sz="8" w:space="0" w:color="000000"/>
              <w:right w:val="single" w:sz="8" w:space="0" w:color="000000"/>
            </w:tcBorders>
            <w:shd w:val="clear" w:color="auto" w:fill="auto"/>
          </w:tcPr>
          <w:p w:rsidR="003E6DDA" w:rsidRPr="00B22F23" w:rsidRDefault="003E6DD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4</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1</w:t>
            </w:r>
          </w:p>
        </w:tc>
        <w:tc>
          <w:tcPr>
            <w:tcW w:w="0" w:type="auto"/>
            <w:tcBorders>
              <w:top w:val="nil"/>
              <w:left w:val="nil"/>
              <w:bottom w:val="single" w:sz="8" w:space="0" w:color="000000"/>
              <w:right w:val="single" w:sz="4" w:space="0" w:color="auto"/>
            </w:tcBorders>
            <w:shd w:val="clear" w:color="auto" w:fill="auto"/>
          </w:tcPr>
          <w:p w:rsidR="003E6DDA" w:rsidRPr="00B22F23" w:rsidRDefault="009C649A"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B22F23">
              <w:rPr>
                <w:rFonts w:ascii="Times New Roman" w:hAnsi="Times New Roman" w:cs="Times New Roman"/>
                <w:color w:val="000000"/>
                <w:sz w:val="20"/>
                <w:szCs w:val="20"/>
              </w:rPr>
              <w:t>0</w:t>
            </w:r>
          </w:p>
        </w:tc>
      </w:tr>
    </w:tbl>
    <w:p w:rsidR="00C67AAA" w:rsidRPr="00C67AAA" w:rsidRDefault="00C67AAA" w:rsidP="0025169B">
      <w:pPr>
        <w:pStyle w:val="5"/>
        <w:shd w:val="clear" w:color="auto" w:fill="FFFFFF" w:themeFill="background1"/>
        <w:kinsoku w:val="0"/>
        <w:overflowPunct w:val="0"/>
        <w:autoSpaceDE w:val="0"/>
        <w:autoSpaceDN w:val="0"/>
        <w:spacing w:before="120" w:after="0" w:line="240" w:lineRule="auto"/>
        <w:ind w:firstLine="709"/>
        <w:jc w:val="both"/>
        <w:rPr>
          <w:sz w:val="28"/>
          <w:szCs w:val="28"/>
        </w:rPr>
      </w:pPr>
      <w:r w:rsidRPr="00C67AAA">
        <w:rPr>
          <w:sz w:val="28"/>
          <w:szCs w:val="28"/>
        </w:rPr>
        <w:t xml:space="preserve">Учебный процесс по специальностям среднего профессионального образования обеспечивают 33 штатных педагогических работников, из них 30 преподавателей, мастер производственного обучения, педагог-организатор и методист. </w:t>
      </w:r>
    </w:p>
    <w:p w:rsidR="00C67AAA" w:rsidRPr="00C67AAA" w:rsidRDefault="00C67AAA"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rPr>
      </w:pPr>
      <w:r w:rsidRPr="00C67AAA">
        <w:rPr>
          <w:sz w:val="28"/>
          <w:szCs w:val="28"/>
        </w:rPr>
        <w:t>Кадровое обеспечение образовательных программ среднего профессионального образования соответствует требованиям федеральных государственных образовательных стандартов.</w:t>
      </w:r>
    </w:p>
    <w:p w:rsidR="00C67AAA" w:rsidRPr="00B22F23" w:rsidRDefault="00C67AAA"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B22F23">
        <w:rPr>
          <w:rFonts w:ascii="Times New Roman" w:hAnsi="Times New Roman" w:cs="Times New Roman"/>
          <w:sz w:val="24"/>
          <w:szCs w:val="24"/>
        </w:rPr>
        <w:t>Таблица 3</w:t>
      </w:r>
      <w:r w:rsidR="00FC723D" w:rsidRPr="00B22F23">
        <w:rPr>
          <w:rFonts w:ascii="Times New Roman" w:hAnsi="Times New Roman" w:cs="Times New Roman"/>
          <w:sz w:val="24"/>
          <w:szCs w:val="24"/>
        </w:rPr>
        <w:t>2</w:t>
      </w:r>
    </w:p>
    <w:p w:rsidR="00C67AAA" w:rsidRPr="00C67AAA" w:rsidRDefault="00C67AAA" w:rsidP="0025169B">
      <w:pPr>
        <w:shd w:val="clear" w:color="auto" w:fill="FFFFFF" w:themeFill="background1"/>
        <w:spacing w:after="60" w:line="240" w:lineRule="auto"/>
        <w:jc w:val="center"/>
        <w:rPr>
          <w:rFonts w:ascii="Times New Roman" w:hAnsi="Times New Roman" w:cs="Times New Roman"/>
          <w:sz w:val="28"/>
          <w:szCs w:val="28"/>
        </w:rPr>
      </w:pPr>
      <w:r w:rsidRPr="00C67AAA">
        <w:rPr>
          <w:rFonts w:ascii="Times New Roman" w:hAnsi="Times New Roman" w:cs="Times New Roman"/>
          <w:sz w:val="28"/>
          <w:szCs w:val="28"/>
        </w:rPr>
        <w:t>Распределение численности основного персонала по уровню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2366"/>
        <w:gridCol w:w="473"/>
        <w:gridCol w:w="800"/>
        <w:gridCol w:w="778"/>
        <w:gridCol w:w="1067"/>
        <w:gridCol w:w="807"/>
        <w:gridCol w:w="680"/>
        <w:gridCol w:w="428"/>
        <w:gridCol w:w="974"/>
        <w:gridCol w:w="972"/>
      </w:tblGrid>
      <w:tr w:rsidR="00C67AAA" w:rsidRPr="00B22F23" w:rsidTr="002C47D3">
        <w:trPr>
          <w:tblHeader/>
        </w:trPr>
        <w:tc>
          <w:tcPr>
            <w:tcW w:w="1266"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Наименование показателей</w:t>
            </w:r>
          </w:p>
        </w:tc>
        <w:tc>
          <w:tcPr>
            <w:tcW w:w="253"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 xml:space="preserve">№ </w:t>
            </w:r>
            <w:r w:rsidRPr="00B22F23">
              <w:rPr>
                <w:rFonts w:ascii="Times New Roman" w:hAnsi="Times New Roman" w:cs="Times New Roman"/>
                <w:sz w:val="20"/>
                <w:szCs w:val="20"/>
              </w:rPr>
              <w:br/>
              <w:t>стро-</w:t>
            </w:r>
            <w:r w:rsidRPr="00B22F23">
              <w:rPr>
                <w:rFonts w:ascii="Times New Roman" w:hAnsi="Times New Roman" w:cs="Times New Roman"/>
                <w:sz w:val="20"/>
                <w:szCs w:val="20"/>
              </w:rPr>
              <w:br/>
              <w:t>ки</w:t>
            </w:r>
          </w:p>
        </w:tc>
        <w:tc>
          <w:tcPr>
            <w:tcW w:w="428"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Всего, человек</w:t>
            </w:r>
          </w:p>
        </w:tc>
        <w:tc>
          <w:tcPr>
            <w:tcW w:w="2011" w:type="pct"/>
            <w:gridSpan w:val="5"/>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Из них (из гр.3) имеют образование:</w:t>
            </w:r>
          </w:p>
        </w:tc>
        <w:tc>
          <w:tcPr>
            <w:tcW w:w="1042" w:type="pct"/>
            <w:gridSpan w:val="2"/>
            <w:vMerge w:val="restar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Имеют квалификационные категории</w:t>
            </w:r>
          </w:p>
        </w:tc>
      </w:tr>
      <w:tr w:rsidR="00C67AAA" w:rsidRPr="00B22F23" w:rsidTr="002C47D3">
        <w:trPr>
          <w:tblHeader/>
        </w:trPr>
        <w:tc>
          <w:tcPr>
            <w:tcW w:w="1266"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высшее</w:t>
            </w:r>
          </w:p>
        </w:tc>
        <w:tc>
          <w:tcPr>
            <w:tcW w:w="571"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из них</w:t>
            </w:r>
            <w:r w:rsidRPr="00B22F23">
              <w:rPr>
                <w:rFonts w:ascii="Times New Roman" w:hAnsi="Times New Roman" w:cs="Times New Roman"/>
                <w:sz w:val="20"/>
                <w:szCs w:val="20"/>
              </w:rPr>
              <w:br/>
              <w:t>(гр. 4)</w:t>
            </w:r>
            <w:r w:rsidRPr="00B22F23">
              <w:rPr>
                <w:rFonts w:ascii="Times New Roman" w:hAnsi="Times New Roman" w:cs="Times New Roman"/>
                <w:sz w:val="20"/>
                <w:szCs w:val="20"/>
              </w:rPr>
              <w:br/>
              <w:t>педагогичес</w:t>
            </w:r>
            <w:r w:rsidRPr="00B22F23">
              <w:rPr>
                <w:rFonts w:ascii="Times New Roman" w:hAnsi="Times New Roman" w:cs="Times New Roman"/>
                <w:sz w:val="20"/>
                <w:szCs w:val="20"/>
              </w:rPr>
              <w:br/>
              <w:t>кое</w:t>
            </w:r>
          </w:p>
        </w:tc>
        <w:tc>
          <w:tcPr>
            <w:tcW w:w="1024" w:type="pct"/>
            <w:gridSpan w:val="3"/>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из гр.4 имеют</w:t>
            </w:r>
          </w:p>
        </w:tc>
        <w:tc>
          <w:tcPr>
            <w:tcW w:w="1042" w:type="pct"/>
            <w:gridSpan w:val="2"/>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rPr>
          <w:tblHeader/>
        </w:trPr>
        <w:tc>
          <w:tcPr>
            <w:tcW w:w="1266"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71"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1024" w:type="pct"/>
            <w:gridSpan w:val="3"/>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ученую степень</w:t>
            </w:r>
          </w:p>
        </w:tc>
        <w:tc>
          <w:tcPr>
            <w:tcW w:w="1042" w:type="pct"/>
            <w:gridSpan w:val="2"/>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rPr>
          <w:trHeight w:val="230"/>
          <w:tblHeader/>
        </w:trPr>
        <w:tc>
          <w:tcPr>
            <w:tcW w:w="1266"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53"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71" w:type="pct"/>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2"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доктора</w:t>
            </w:r>
            <w:r w:rsidRPr="00B22F23">
              <w:rPr>
                <w:rFonts w:ascii="Times New Roman" w:hAnsi="Times New Roman" w:cs="Times New Roman"/>
                <w:sz w:val="20"/>
                <w:szCs w:val="20"/>
              </w:rPr>
              <w:br/>
              <w:t>наук</w:t>
            </w:r>
          </w:p>
        </w:tc>
        <w:tc>
          <w:tcPr>
            <w:tcW w:w="364"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канди-</w:t>
            </w:r>
            <w:r w:rsidRPr="00B22F23">
              <w:rPr>
                <w:rFonts w:ascii="Times New Roman" w:hAnsi="Times New Roman" w:cs="Times New Roman"/>
                <w:sz w:val="20"/>
                <w:szCs w:val="20"/>
              </w:rPr>
              <w:br/>
              <w:t>дата наук</w:t>
            </w:r>
          </w:p>
        </w:tc>
        <w:tc>
          <w:tcPr>
            <w:tcW w:w="229" w:type="pct"/>
            <w:vMerge w:val="restart"/>
            <w:vAlign w:val="center"/>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PhD</w:t>
            </w:r>
          </w:p>
        </w:tc>
        <w:tc>
          <w:tcPr>
            <w:tcW w:w="1042" w:type="pct"/>
            <w:gridSpan w:val="2"/>
            <w:vMerge/>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rPr>
          <w:trHeight w:hRule="exact" w:val="409"/>
          <w:tblHeader/>
        </w:trPr>
        <w:tc>
          <w:tcPr>
            <w:tcW w:w="1266"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253"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28"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16"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571"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32"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364"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229" w:type="pct"/>
            <w:vMerge/>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высшую</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первую</w:t>
            </w:r>
          </w:p>
        </w:tc>
      </w:tr>
      <w:tr w:rsidR="00C67AAA" w:rsidRPr="00B22F23" w:rsidTr="002C47D3">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Численность работников – всего (сумма строк 02, 06, 21, 22)</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01</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36</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34</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34</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13</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10</w:t>
            </w:r>
          </w:p>
        </w:tc>
      </w:tr>
      <w:tr w:rsidR="00C67AAA" w:rsidRPr="00B22F23" w:rsidTr="002C47D3">
        <w:tc>
          <w:tcPr>
            <w:tcW w:w="1266" w:type="pct"/>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в том числе:</w:t>
            </w:r>
          </w:p>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руководящие работники – всего</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02</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педагогические работники - всего (сумма строк 07,12-20)</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06</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33</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33</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33</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11</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10</w:t>
            </w:r>
          </w:p>
        </w:tc>
      </w:tr>
      <w:tr w:rsidR="00C67AAA" w:rsidRPr="00B22F23" w:rsidTr="002C47D3">
        <w:tc>
          <w:tcPr>
            <w:tcW w:w="1266" w:type="pct"/>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в том числе:</w:t>
            </w:r>
          </w:p>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преподаватели – всего (сумма строк 8-11)</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07</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30</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30</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30</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10</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10</w:t>
            </w:r>
          </w:p>
        </w:tc>
      </w:tr>
      <w:tr w:rsidR="00C67AAA" w:rsidRPr="00B22F23" w:rsidTr="002C47D3">
        <w:tc>
          <w:tcPr>
            <w:tcW w:w="1266" w:type="pct"/>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lastRenderedPageBreak/>
              <w:t xml:space="preserve">из них </w:t>
            </w:r>
            <w:r w:rsidRPr="00B22F23">
              <w:rPr>
                <w:rFonts w:ascii="Times New Roman" w:hAnsi="Times New Roman" w:cs="Times New Roman"/>
                <w:sz w:val="20"/>
                <w:szCs w:val="20"/>
              </w:rPr>
              <w:br/>
              <w:t>общеобразовательных дисциплин</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08</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3</w:t>
            </w:r>
          </w:p>
        </w:tc>
      </w:tr>
      <w:tr w:rsidR="00C67AAA" w:rsidRPr="00B22F23" w:rsidTr="002C47D3">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общего гуманитарного и социально-экономического учебного цикла</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09</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r>
      <w:tr w:rsidR="00C67AAA" w:rsidRPr="00B22F23" w:rsidTr="002C47D3">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математического и общего естественнонаучного учебного цикла</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10</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r>
      <w:tr w:rsidR="00C67AAA" w:rsidRPr="00B22F23" w:rsidTr="002C47D3">
        <w:trPr>
          <w:trHeight w:val="284"/>
        </w:trPr>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профессионального учебного цикла</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11</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18</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18</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18</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7</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5</w:t>
            </w:r>
          </w:p>
        </w:tc>
      </w:tr>
      <w:tr w:rsidR="00C67AAA" w:rsidRPr="00B22F23" w:rsidTr="002C47D3">
        <w:trPr>
          <w:trHeight w:val="284"/>
        </w:trPr>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мастера производственного обучения</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12</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rPr>
          <w:trHeight w:val="284"/>
        </w:trPr>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педагоги-организаторы</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15</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C67AAA" w:rsidRPr="00B22F23" w:rsidTr="002C47D3">
        <w:trPr>
          <w:trHeight w:val="284"/>
        </w:trPr>
        <w:tc>
          <w:tcPr>
            <w:tcW w:w="1266" w:type="pct"/>
            <w:vAlign w:val="center"/>
          </w:tcPr>
          <w:p w:rsidR="00C67AAA" w:rsidRPr="00B22F23" w:rsidRDefault="00C67AAA" w:rsidP="0025169B">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22F23">
              <w:rPr>
                <w:rFonts w:ascii="Times New Roman" w:hAnsi="Times New Roman" w:cs="Times New Roman"/>
                <w:sz w:val="20"/>
                <w:szCs w:val="20"/>
              </w:rPr>
              <w:t>методисты</w:t>
            </w:r>
          </w:p>
        </w:tc>
        <w:tc>
          <w:tcPr>
            <w:tcW w:w="253"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18</w:t>
            </w:r>
          </w:p>
        </w:tc>
        <w:tc>
          <w:tcPr>
            <w:tcW w:w="428"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16"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7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432"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29"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B22F23">
              <w:rPr>
                <w:rFonts w:ascii="Times New Roman" w:hAnsi="Times New Roman" w:cs="Times New Roman"/>
                <w:sz w:val="20"/>
                <w:szCs w:val="20"/>
              </w:rPr>
              <w:t>1</w:t>
            </w:r>
          </w:p>
        </w:tc>
        <w:tc>
          <w:tcPr>
            <w:tcW w:w="521" w:type="pct"/>
          </w:tcPr>
          <w:p w:rsidR="00C67AAA" w:rsidRPr="00B22F23" w:rsidRDefault="00C67AAA" w:rsidP="0025169B">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bl>
    <w:p w:rsidR="00C67AAA" w:rsidRPr="00B22F23" w:rsidRDefault="00C67AAA" w:rsidP="0025169B">
      <w:pPr>
        <w:shd w:val="clear" w:color="auto" w:fill="FFFFFF" w:themeFill="background1"/>
        <w:spacing w:before="120" w:after="0" w:line="240" w:lineRule="auto"/>
        <w:ind w:firstLine="709"/>
        <w:jc w:val="right"/>
        <w:rPr>
          <w:rFonts w:ascii="Times New Roman" w:hAnsi="Times New Roman" w:cs="Times New Roman"/>
          <w:sz w:val="24"/>
          <w:szCs w:val="24"/>
        </w:rPr>
      </w:pPr>
      <w:r w:rsidRPr="00B22F23">
        <w:rPr>
          <w:rFonts w:ascii="Times New Roman" w:hAnsi="Times New Roman" w:cs="Times New Roman"/>
          <w:sz w:val="24"/>
          <w:szCs w:val="24"/>
        </w:rPr>
        <w:t>Таблица 3</w:t>
      </w:r>
      <w:r w:rsidR="00FC723D" w:rsidRPr="00B22F23">
        <w:rPr>
          <w:rFonts w:ascii="Times New Roman" w:hAnsi="Times New Roman" w:cs="Times New Roman"/>
          <w:sz w:val="24"/>
          <w:szCs w:val="24"/>
        </w:rPr>
        <w:t>3</w:t>
      </w:r>
    </w:p>
    <w:p w:rsidR="00C67AAA" w:rsidRPr="00C67AAA" w:rsidRDefault="00C67AAA" w:rsidP="0025169B">
      <w:pPr>
        <w:shd w:val="clear" w:color="auto" w:fill="FFFFFF" w:themeFill="background1"/>
        <w:spacing w:after="60" w:line="240" w:lineRule="auto"/>
        <w:jc w:val="center"/>
        <w:rPr>
          <w:rFonts w:ascii="Times New Roman" w:hAnsi="Times New Roman" w:cs="Times New Roman"/>
          <w:sz w:val="28"/>
          <w:szCs w:val="28"/>
        </w:rPr>
      </w:pPr>
      <w:r w:rsidRPr="00C67AAA">
        <w:rPr>
          <w:rFonts w:ascii="Times New Roman" w:hAnsi="Times New Roman" w:cs="Times New Roman"/>
          <w:sz w:val="28"/>
          <w:szCs w:val="28"/>
        </w:rPr>
        <w:t>Распределение основного персонала по возрасту</w:t>
      </w:r>
    </w:p>
    <w:tbl>
      <w:tblPr>
        <w:tblW w:w="0" w:type="auto"/>
        <w:tblLook w:val="04A0" w:firstRow="1" w:lastRow="0" w:firstColumn="1" w:lastColumn="0" w:noHBand="0" w:noVBand="1"/>
      </w:tblPr>
      <w:tblGrid>
        <w:gridCol w:w="3913"/>
        <w:gridCol w:w="452"/>
        <w:gridCol w:w="498"/>
        <w:gridCol w:w="498"/>
        <w:gridCol w:w="498"/>
        <w:gridCol w:w="498"/>
        <w:gridCol w:w="498"/>
        <w:gridCol w:w="498"/>
        <w:gridCol w:w="498"/>
        <w:gridCol w:w="498"/>
        <w:gridCol w:w="498"/>
        <w:gridCol w:w="498"/>
      </w:tblGrid>
      <w:tr w:rsidR="00C67AAA" w:rsidRPr="00B22F23" w:rsidTr="00931213">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Число полных лет по состоянию на 1 января следующего года</w:t>
            </w:r>
          </w:p>
        </w:tc>
      </w:tr>
      <w:tr w:rsidR="00C67AAA" w:rsidRPr="00B22F23" w:rsidTr="00931213">
        <w:trPr>
          <w:cantSplit/>
          <w:trHeight w:val="1002"/>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моложе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C67AAA" w:rsidRPr="00B22F23" w:rsidRDefault="00C67AAA" w:rsidP="0025169B">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65 и более</w:t>
            </w:r>
          </w:p>
        </w:tc>
      </w:tr>
      <w:tr w:rsidR="00C67AAA" w:rsidRPr="00B22F23" w:rsidTr="00931213">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Численность работников – всего</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36</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7</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r>
      <w:tr w:rsidR="00C67AAA" w:rsidRPr="00B22F23" w:rsidTr="00931213">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 xml:space="preserve">педагогические работники - всего </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33</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7</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r>
      <w:tr w:rsidR="00C67AAA" w:rsidRPr="00B22F23" w:rsidTr="00931213">
        <w:tc>
          <w:tcPr>
            <w:tcW w:w="0" w:type="auto"/>
            <w:tcBorders>
              <w:top w:val="single" w:sz="4" w:space="0" w:color="auto"/>
              <w:left w:val="single" w:sz="4" w:space="0" w:color="auto"/>
              <w:bottom w:val="single" w:sz="4" w:space="0" w:color="auto"/>
              <w:right w:val="single" w:sz="4" w:space="0" w:color="auto"/>
            </w:tcBorders>
            <w:shd w:val="clear" w:color="auto" w:fill="auto"/>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в том числе:</w:t>
            </w:r>
          </w:p>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преподаватели – всего</w:t>
            </w:r>
          </w:p>
        </w:tc>
        <w:tc>
          <w:tcPr>
            <w:tcW w:w="0" w:type="auto"/>
            <w:tcBorders>
              <w:top w:val="nil"/>
              <w:left w:val="single" w:sz="4" w:space="0" w:color="auto"/>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30</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7</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r>
      <w:tr w:rsidR="00C67AAA" w:rsidRPr="00B22F23" w:rsidTr="00931213">
        <w:tc>
          <w:tcPr>
            <w:tcW w:w="0" w:type="auto"/>
            <w:tcBorders>
              <w:top w:val="single" w:sz="4" w:space="0" w:color="auto"/>
              <w:left w:val="single" w:sz="4" w:space="0" w:color="auto"/>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из них общеобразовательных дисциплин</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w:t>
            </w:r>
          </w:p>
        </w:tc>
      </w:tr>
      <w:tr w:rsidR="00C67AAA" w:rsidRPr="00B22F23" w:rsidTr="00931213">
        <w:tc>
          <w:tcPr>
            <w:tcW w:w="0" w:type="auto"/>
            <w:tcBorders>
              <w:top w:val="nil"/>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общего гуманитарного и социально-экономического учебного цикла</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r>
      <w:tr w:rsidR="00C67AAA" w:rsidRPr="00B22F23" w:rsidTr="00931213">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математического и общего естественнонаучного учебного цикла</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2</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r>
      <w:tr w:rsidR="00C67AAA" w:rsidRPr="00B22F23" w:rsidTr="00931213">
        <w:tc>
          <w:tcPr>
            <w:tcW w:w="0" w:type="auto"/>
            <w:tcBorders>
              <w:top w:val="nil"/>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профессионального учебного цикла</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18</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r>
      <w:tr w:rsidR="00C67AAA" w:rsidRPr="00B22F23" w:rsidTr="00931213">
        <w:tc>
          <w:tcPr>
            <w:tcW w:w="0" w:type="auto"/>
            <w:tcBorders>
              <w:top w:val="nil"/>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мастера производственного обучения</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r>
      <w:tr w:rsidR="00C67AAA" w:rsidRPr="00B22F23" w:rsidTr="00931213">
        <w:tc>
          <w:tcPr>
            <w:tcW w:w="0" w:type="auto"/>
            <w:tcBorders>
              <w:top w:val="nil"/>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педагоги-организаторы</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r>
      <w:tr w:rsidR="00C67AAA" w:rsidRPr="00B22F23" w:rsidTr="00931213">
        <w:tc>
          <w:tcPr>
            <w:tcW w:w="0" w:type="auto"/>
            <w:tcBorders>
              <w:top w:val="nil"/>
              <w:left w:val="single" w:sz="4" w:space="0" w:color="auto"/>
              <w:bottom w:val="single" w:sz="8" w:space="0" w:color="000000"/>
              <w:right w:val="single" w:sz="8" w:space="0" w:color="000000"/>
            </w:tcBorders>
            <w:shd w:val="clear" w:color="auto" w:fill="auto"/>
            <w:vAlign w:val="center"/>
          </w:tcPr>
          <w:p w:rsidR="00C67AAA" w:rsidRPr="00B22F23" w:rsidRDefault="00C67AAA" w:rsidP="0025169B">
            <w:pPr>
              <w:shd w:val="clear" w:color="auto" w:fill="FFFFFF" w:themeFill="background1"/>
              <w:spacing w:after="0" w:line="240" w:lineRule="auto"/>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методисты</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C67AAA" w:rsidRPr="00B22F23" w:rsidRDefault="00C67AAA" w:rsidP="0025169B">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B22F23">
              <w:rPr>
                <w:rFonts w:ascii="Times New Roman" w:eastAsia="Times New Roman" w:hAnsi="Times New Roman" w:cs="Times New Roman"/>
                <w:sz w:val="20"/>
                <w:szCs w:val="20"/>
                <w:lang w:eastAsia="ru-RU"/>
              </w:rPr>
              <w:t>-</w:t>
            </w:r>
          </w:p>
        </w:tc>
      </w:tr>
    </w:tbl>
    <w:p w:rsidR="000944B0" w:rsidRDefault="000944B0" w:rsidP="0025169B">
      <w:pPr>
        <w:pStyle w:val="5"/>
        <w:kinsoku w:val="0"/>
        <w:overflowPunct w:val="0"/>
        <w:autoSpaceDE w:val="0"/>
        <w:autoSpaceDN w:val="0"/>
        <w:spacing w:before="120" w:after="0" w:line="240" w:lineRule="auto"/>
        <w:ind w:firstLine="709"/>
        <w:jc w:val="both"/>
        <w:rPr>
          <w:sz w:val="28"/>
          <w:szCs w:val="28"/>
        </w:rPr>
      </w:pPr>
      <w:r>
        <w:rPr>
          <w:sz w:val="28"/>
          <w:szCs w:val="28"/>
        </w:rPr>
        <w:t>В 2023</w:t>
      </w:r>
      <w:r w:rsidRPr="0004335B">
        <w:rPr>
          <w:sz w:val="28"/>
          <w:szCs w:val="28"/>
        </w:rPr>
        <w:t xml:space="preserve"> году преподаватели Института продолжили повышение своей профессиональной компетентности через стажировки, прохождение курсов повышения квалификации и курсов по переподготовке.</w:t>
      </w:r>
    </w:p>
    <w:p w:rsidR="00686437" w:rsidRDefault="00B6795F" w:rsidP="0025169B">
      <w:pPr>
        <w:pStyle w:val="5"/>
        <w:kinsoku w:val="0"/>
        <w:overflowPunct w:val="0"/>
        <w:autoSpaceDE w:val="0"/>
        <w:autoSpaceDN w:val="0"/>
        <w:spacing w:before="0" w:after="0" w:line="240" w:lineRule="auto"/>
        <w:ind w:firstLine="709"/>
        <w:jc w:val="both"/>
        <w:rPr>
          <w:sz w:val="28"/>
          <w:szCs w:val="28"/>
        </w:rPr>
      </w:pPr>
      <w:r w:rsidRPr="00354405">
        <w:rPr>
          <w:sz w:val="28"/>
          <w:szCs w:val="28"/>
        </w:rPr>
        <w:t>Преподавателями пройдено повышение квалификации по программе «Защита персональных данных» в ЧИ ФГБОУ ВО «БГУ»</w:t>
      </w:r>
      <w:r w:rsidR="00354405" w:rsidRPr="00354405">
        <w:rPr>
          <w:sz w:val="28"/>
          <w:szCs w:val="28"/>
        </w:rPr>
        <w:t>;</w:t>
      </w:r>
      <w:r w:rsidRPr="00354405">
        <w:rPr>
          <w:sz w:val="28"/>
          <w:szCs w:val="28"/>
        </w:rPr>
        <w:t xml:space="preserve"> пройдена профессиональная переподготовка по программе «Педагог образовательной организации» в ФГБОУ ВО «Забайкальск</w:t>
      </w:r>
      <w:r w:rsidR="00354405" w:rsidRPr="00354405">
        <w:rPr>
          <w:sz w:val="28"/>
          <w:szCs w:val="28"/>
        </w:rPr>
        <w:t>ий государственный университет»</w:t>
      </w:r>
      <w:r w:rsidR="00354405">
        <w:rPr>
          <w:sz w:val="28"/>
          <w:szCs w:val="28"/>
        </w:rPr>
        <w:t xml:space="preserve">; </w:t>
      </w:r>
      <w:r w:rsidR="00354405" w:rsidRPr="00354405">
        <w:rPr>
          <w:sz w:val="28"/>
          <w:szCs w:val="28"/>
        </w:rPr>
        <w:t xml:space="preserve">повышение квалификации по программам </w:t>
      </w:r>
      <w:r>
        <w:rPr>
          <w:sz w:val="28"/>
          <w:szCs w:val="28"/>
        </w:rPr>
        <w:t>«</w:t>
      </w:r>
      <w:r w:rsidRPr="00B6795F">
        <w:rPr>
          <w:sz w:val="28"/>
          <w:szCs w:val="28"/>
        </w:rPr>
        <w:t>Профилактика терроризма</w:t>
      </w:r>
      <w:r>
        <w:rPr>
          <w:sz w:val="28"/>
          <w:szCs w:val="28"/>
        </w:rPr>
        <w:t>», «</w:t>
      </w:r>
      <w:r w:rsidRPr="00B6795F">
        <w:rPr>
          <w:sz w:val="28"/>
          <w:szCs w:val="28"/>
        </w:rPr>
        <w:t xml:space="preserve">Основы профилактики деструктивного воздействия на молодежь в сети </w:t>
      </w:r>
      <w:r w:rsidRPr="00B6795F">
        <w:rPr>
          <w:sz w:val="28"/>
          <w:szCs w:val="28"/>
        </w:rPr>
        <w:lastRenderedPageBreak/>
        <w:t>Интернет и социальных сетях</w:t>
      </w:r>
      <w:r>
        <w:rPr>
          <w:sz w:val="28"/>
          <w:szCs w:val="28"/>
        </w:rPr>
        <w:t>»</w:t>
      </w:r>
      <w:r w:rsidR="00686437">
        <w:rPr>
          <w:sz w:val="28"/>
          <w:szCs w:val="28"/>
        </w:rPr>
        <w:t>, «</w:t>
      </w:r>
      <w:r w:rsidR="00686437" w:rsidRPr="00B53B11">
        <w:rPr>
          <w:sz w:val="28"/>
          <w:szCs w:val="28"/>
        </w:rPr>
        <w:t>Современные подходы к укреплению общеросс</w:t>
      </w:r>
      <w:r w:rsidR="00686437">
        <w:rPr>
          <w:sz w:val="28"/>
          <w:szCs w:val="28"/>
        </w:rPr>
        <w:t xml:space="preserve">ийской гражданской идентичности» </w:t>
      </w:r>
      <w:r>
        <w:rPr>
          <w:sz w:val="28"/>
          <w:szCs w:val="28"/>
        </w:rPr>
        <w:t xml:space="preserve">в </w:t>
      </w:r>
      <w:r w:rsidRPr="00354405">
        <w:rPr>
          <w:sz w:val="28"/>
          <w:szCs w:val="28"/>
        </w:rPr>
        <w:t>ФГБОУ ВО «Тихоокеанский государственный университет» департамент дополнительного образования</w:t>
      </w:r>
      <w:r w:rsidR="00354405" w:rsidRPr="00354405">
        <w:rPr>
          <w:sz w:val="28"/>
          <w:szCs w:val="28"/>
        </w:rPr>
        <w:t>; повышение квалификации по программам</w:t>
      </w:r>
      <w:r w:rsidR="00354405">
        <w:rPr>
          <w:sz w:val="28"/>
          <w:szCs w:val="28"/>
        </w:rPr>
        <w:t xml:space="preserve"> </w:t>
      </w:r>
      <w:r w:rsidR="003025F4">
        <w:rPr>
          <w:sz w:val="28"/>
          <w:szCs w:val="28"/>
        </w:rPr>
        <w:t>«</w:t>
      </w:r>
      <w:r w:rsidR="003025F4" w:rsidRPr="003025F4">
        <w:rPr>
          <w:sz w:val="28"/>
          <w:szCs w:val="28"/>
        </w:rPr>
        <w:t>Ведение бюджетного учета в программе «1С: Бухгалтерская государственного учреждения 8»</w:t>
      </w:r>
      <w:r w:rsidR="003025F4">
        <w:rPr>
          <w:sz w:val="28"/>
          <w:szCs w:val="28"/>
        </w:rPr>
        <w:t>, «</w:t>
      </w:r>
      <w:r w:rsidR="003025F4" w:rsidRPr="003025F4">
        <w:rPr>
          <w:sz w:val="28"/>
          <w:szCs w:val="28"/>
        </w:rPr>
        <w:t>Ведение бухгалтерского и налогового учета по упрощенной системе налогообложения в программе «1С: Бухгалтерия 8»</w:t>
      </w:r>
      <w:r w:rsidR="003025F4" w:rsidRPr="003025F4">
        <w:rPr>
          <w:sz w:val="28"/>
          <w:szCs w:val="28"/>
        </w:rPr>
        <w:tab/>
      </w:r>
      <w:r w:rsidR="003025F4">
        <w:rPr>
          <w:sz w:val="28"/>
          <w:szCs w:val="28"/>
        </w:rPr>
        <w:t xml:space="preserve">в </w:t>
      </w:r>
      <w:r w:rsidR="003025F4" w:rsidRPr="003025F4">
        <w:rPr>
          <w:sz w:val="28"/>
          <w:szCs w:val="28"/>
        </w:rPr>
        <w:t>ЧОУ ДПО «1С-Образование»</w:t>
      </w:r>
      <w:r w:rsidR="00354405">
        <w:rPr>
          <w:sz w:val="28"/>
          <w:szCs w:val="28"/>
        </w:rPr>
        <w:t xml:space="preserve">; </w:t>
      </w:r>
      <w:r w:rsidR="00354405" w:rsidRPr="00354405">
        <w:rPr>
          <w:sz w:val="28"/>
          <w:szCs w:val="28"/>
        </w:rPr>
        <w:t xml:space="preserve">пройдена профессиональная переподготовка по программе </w:t>
      </w:r>
      <w:r w:rsidR="00354405">
        <w:rPr>
          <w:sz w:val="28"/>
          <w:szCs w:val="28"/>
        </w:rPr>
        <w:t>«</w:t>
      </w:r>
      <w:r w:rsidR="00354405" w:rsidRPr="00CC3D43">
        <w:rPr>
          <w:sz w:val="28"/>
          <w:szCs w:val="28"/>
        </w:rPr>
        <w:t>Управление государственными и муниципальными за</w:t>
      </w:r>
      <w:r w:rsidR="00354405">
        <w:rPr>
          <w:sz w:val="28"/>
          <w:szCs w:val="28"/>
        </w:rPr>
        <w:t>купками в сфере здравоохранения»</w:t>
      </w:r>
      <w:r w:rsidR="002C47D3">
        <w:rPr>
          <w:sz w:val="28"/>
          <w:szCs w:val="28"/>
        </w:rPr>
        <w:t xml:space="preserve"> </w:t>
      </w:r>
      <w:r w:rsidR="00354405">
        <w:rPr>
          <w:sz w:val="28"/>
          <w:szCs w:val="28"/>
        </w:rPr>
        <w:t xml:space="preserve">в </w:t>
      </w:r>
      <w:r w:rsidR="00354405" w:rsidRPr="00354405">
        <w:rPr>
          <w:sz w:val="28"/>
          <w:szCs w:val="28"/>
        </w:rPr>
        <w:t>ООО Учебно-мето</w:t>
      </w:r>
      <w:r w:rsidR="00354405">
        <w:rPr>
          <w:sz w:val="28"/>
          <w:szCs w:val="28"/>
        </w:rPr>
        <w:t>дический центр «Финконт Столица»</w:t>
      </w:r>
      <w:r w:rsidR="00354405" w:rsidRPr="00354405">
        <w:rPr>
          <w:sz w:val="28"/>
          <w:szCs w:val="28"/>
        </w:rPr>
        <w:t xml:space="preserve"> г. Москва; приняли участие в э</w:t>
      </w:r>
      <w:r w:rsidR="00354405">
        <w:rPr>
          <w:sz w:val="28"/>
          <w:szCs w:val="28"/>
        </w:rPr>
        <w:t>кспортном</w:t>
      </w:r>
      <w:r w:rsidR="00686437" w:rsidRPr="00B53B11">
        <w:rPr>
          <w:sz w:val="28"/>
          <w:szCs w:val="28"/>
        </w:rPr>
        <w:t xml:space="preserve"> семинар</w:t>
      </w:r>
      <w:r w:rsidR="00354405">
        <w:rPr>
          <w:sz w:val="28"/>
          <w:szCs w:val="28"/>
        </w:rPr>
        <w:t>е</w:t>
      </w:r>
      <w:r w:rsidR="00686437" w:rsidRPr="00B53B11">
        <w:rPr>
          <w:sz w:val="28"/>
          <w:szCs w:val="28"/>
        </w:rPr>
        <w:t xml:space="preserve"> «Логистика для экспортеров» </w:t>
      </w:r>
      <w:r w:rsidR="00686437">
        <w:rPr>
          <w:sz w:val="28"/>
          <w:szCs w:val="28"/>
        </w:rPr>
        <w:t xml:space="preserve">и </w:t>
      </w:r>
      <w:r w:rsidR="00686437" w:rsidRPr="00B53B11">
        <w:rPr>
          <w:sz w:val="28"/>
          <w:szCs w:val="28"/>
        </w:rPr>
        <w:t>«Таможенное регулирование экспорта» программы «Жизненный цикл экспортного проекта»</w:t>
      </w:r>
      <w:r w:rsidR="00686437">
        <w:rPr>
          <w:sz w:val="28"/>
          <w:szCs w:val="28"/>
        </w:rPr>
        <w:t xml:space="preserve"> в </w:t>
      </w:r>
      <w:r w:rsidR="00354405">
        <w:rPr>
          <w:sz w:val="28"/>
          <w:szCs w:val="28"/>
        </w:rPr>
        <w:t>АНО ДПО «</w:t>
      </w:r>
      <w:r w:rsidR="00686437" w:rsidRPr="00B53B11">
        <w:rPr>
          <w:sz w:val="28"/>
          <w:szCs w:val="28"/>
        </w:rPr>
        <w:t xml:space="preserve">Школа </w:t>
      </w:r>
      <w:r w:rsidR="00354405">
        <w:rPr>
          <w:sz w:val="28"/>
          <w:szCs w:val="28"/>
        </w:rPr>
        <w:t>экспорта Акционерного общества «Российский экспортный центр»</w:t>
      </w:r>
      <w:r w:rsidR="00686437" w:rsidRPr="00B53B11">
        <w:rPr>
          <w:sz w:val="28"/>
          <w:szCs w:val="28"/>
        </w:rPr>
        <w:t>, г. Москва</w:t>
      </w:r>
      <w:r w:rsidR="00354405">
        <w:rPr>
          <w:sz w:val="28"/>
          <w:szCs w:val="28"/>
        </w:rPr>
        <w:t>.</w:t>
      </w:r>
    </w:p>
    <w:p w:rsidR="00D327B1" w:rsidRDefault="006225D3"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rPr>
      </w:pPr>
      <w:r w:rsidRPr="00354405">
        <w:rPr>
          <w:sz w:val="28"/>
          <w:szCs w:val="28"/>
        </w:rPr>
        <w:t xml:space="preserve">В 2023 году преподаватели Колледжа </w:t>
      </w:r>
      <w:r w:rsidR="00D327B1">
        <w:rPr>
          <w:sz w:val="28"/>
          <w:szCs w:val="28"/>
        </w:rPr>
        <w:t xml:space="preserve">также </w:t>
      </w:r>
      <w:r w:rsidRPr="00354405">
        <w:rPr>
          <w:sz w:val="28"/>
          <w:szCs w:val="28"/>
        </w:rPr>
        <w:t xml:space="preserve">продолжили повышение своей квалификации через прохождение курсов повышения квалификации и стажировки. </w:t>
      </w:r>
    </w:p>
    <w:p w:rsidR="006225D3" w:rsidRPr="00354405" w:rsidRDefault="006225D3"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rPr>
      </w:pPr>
      <w:r w:rsidRPr="00354405">
        <w:rPr>
          <w:sz w:val="28"/>
          <w:szCs w:val="28"/>
        </w:rPr>
        <w:t>Всего разными формами повышения квалификации охвачено 29 преподавателей колледжа, в том числе 28 преподавателей, которые прошли обучение по 10 программам повышения квалификации, 3 преподавателя по программе профессиональной переподготовки, 1 – в форме стажировки.</w:t>
      </w:r>
    </w:p>
    <w:p w:rsidR="006225D3" w:rsidRDefault="006225D3" w:rsidP="0025169B">
      <w:pPr>
        <w:pStyle w:val="5"/>
        <w:shd w:val="clear" w:color="auto" w:fill="FFFFFF" w:themeFill="background1"/>
        <w:kinsoku w:val="0"/>
        <w:overflowPunct w:val="0"/>
        <w:autoSpaceDE w:val="0"/>
        <w:autoSpaceDN w:val="0"/>
        <w:spacing w:before="0" w:after="0" w:line="240" w:lineRule="auto"/>
        <w:ind w:firstLine="709"/>
        <w:jc w:val="both"/>
        <w:rPr>
          <w:rFonts w:eastAsiaTheme="minorHAnsi"/>
          <w:sz w:val="28"/>
          <w:szCs w:val="28"/>
        </w:rPr>
      </w:pPr>
      <w:r w:rsidRPr="00354405">
        <w:rPr>
          <w:sz w:val="28"/>
          <w:szCs w:val="28"/>
        </w:rPr>
        <w:t xml:space="preserve">Так, преподаватели прошли обучение </w:t>
      </w:r>
      <w:r w:rsidRPr="00354405">
        <w:rPr>
          <w:rFonts w:eastAsia="Calibri"/>
          <w:sz w:val="28"/>
          <w:szCs w:val="28"/>
        </w:rPr>
        <w:t xml:space="preserve">в </w:t>
      </w:r>
      <w:r w:rsidRPr="00354405">
        <w:rPr>
          <w:sz w:val="28"/>
          <w:szCs w:val="28"/>
          <w:lang w:eastAsia="ar-SA"/>
        </w:rPr>
        <w:t xml:space="preserve">ГУ ДПО «Институт развития образования Забайкальского края» по программам дополнительного профессионального образования «Организационно-педагогические условия проведения демонстрационного экзамена», «Организационно-методологические условия внедрения методологии (целевой модели) наставничества в образовательной организации», «Введение ФГОС СОО на уровне СПО организационно-методический и содержательный аспекты»; в </w:t>
      </w:r>
      <w:r w:rsidRPr="00354405">
        <w:rPr>
          <w:rFonts w:eastAsiaTheme="minorHAnsi"/>
          <w:sz w:val="28"/>
          <w:szCs w:val="28"/>
        </w:rPr>
        <w:t>ГУ ДПО «УМЦ ГОЧС Забайкальского края по «Программе обучения руководителей и работников гражданской обороны и органов управления единой системы предупреждения и ликвидации чрезвычайных ситуаций» по направлению «Руководители организаций»;</w:t>
      </w:r>
      <w:r w:rsidR="002C47D3">
        <w:rPr>
          <w:rFonts w:eastAsiaTheme="minorHAnsi"/>
          <w:sz w:val="28"/>
          <w:szCs w:val="28"/>
        </w:rPr>
        <w:t xml:space="preserve"> </w:t>
      </w:r>
      <w:r w:rsidRPr="00354405">
        <w:rPr>
          <w:rFonts w:eastAsiaTheme="minorHAnsi"/>
          <w:sz w:val="28"/>
          <w:szCs w:val="28"/>
        </w:rPr>
        <w:t>в ООО «Диктант» по программе «Динамические процессы в современном русском языке»; в</w:t>
      </w:r>
      <w:r w:rsidR="002C47D3">
        <w:rPr>
          <w:rFonts w:eastAsiaTheme="minorHAnsi"/>
          <w:sz w:val="28"/>
          <w:szCs w:val="28"/>
        </w:rPr>
        <w:t xml:space="preserve"> </w:t>
      </w:r>
      <w:r w:rsidRPr="00354405">
        <w:rPr>
          <w:rFonts w:eastAsiaTheme="minorHAnsi"/>
          <w:sz w:val="28"/>
          <w:szCs w:val="28"/>
        </w:rPr>
        <w:t>ГУ ДПО «Институт развития образования Забайкальского края» по программе «Психолого-педагогические технологии обучения лиц с нарушениями развития в условиях СПО»; в ГАПОУ «Читинский педагогический колледж» по программе «Современные технологии наставничества в условиях вызовов образованию»; в</w:t>
      </w:r>
      <w:r w:rsidR="002C47D3">
        <w:rPr>
          <w:rFonts w:eastAsiaTheme="minorHAnsi"/>
          <w:sz w:val="28"/>
          <w:szCs w:val="28"/>
        </w:rPr>
        <w:t xml:space="preserve"> </w:t>
      </w:r>
      <w:r w:rsidRPr="00354405">
        <w:rPr>
          <w:sz w:val="28"/>
          <w:szCs w:val="28"/>
        </w:rPr>
        <w:t xml:space="preserve">ГУ ДПО «Институт развития образования Забайкальского края» по программе «Педагогический дизайн онлайн-курсов»; в </w:t>
      </w:r>
      <w:r w:rsidRPr="00354405">
        <w:rPr>
          <w:rFonts w:eastAsiaTheme="minorHAnsi"/>
          <w:sz w:val="28"/>
          <w:szCs w:val="28"/>
        </w:rPr>
        <w:t>ФГБОУ ВО «Забайкальский государственный университет» по дополнительным профессиональным программам «Сеть Интернет в противодействии террористическим угрозам», «Профилактика терроризма».</w:t>
      </w:r>
    </w:p>
    <w:p w:rsidR="006B08FE" w:rsidRDefault="006B08FE" w:rsidP="0025169B">
      <w:pPr>
        <w:pStyle w:val="5"/>
        <w:shd w:val="clear" w:color="auto" w:fill="FFFFFF" w:themeFill="background1"/>
        <w:kinsoku w:val="0"/>
        <w:overflowPunct w:val="0"/>
        <w:autoSpaceDE w:val="0"/>
        <w:autoSpaceDN w:val="0"/>
        <w:spacing w:before="0" w:after="0" w:line="240" w:lineRule="auto"/>
        <w:ind w:firstLine="709"/>
        <w:jc w:val="both"/>
        <w:rPr>
          <w:rFonts w:eastAsiaTheme="minorHAnsi"/>
          <w:sz w:val="28"/>
          <w:szCs w:val="28"/>
        </w:rPr>
      </w:pPr>
      <w:r>
        <w:rPr>
          <w:rFonts w:eastAsiaTheme="minorHAnsi"/>
          <w:sz w:val="28"/>
          <w:szCs w:val="28"/>
        </w:rPr>
        <w:t xml:space="preserve">Кроме того, в 2023 году Институтом заключены соглашения о сотрудничестве для более качественного обеспечения образовательной </w:t>
      </w:r>
      <w:r>
        <w:rPr>
          <w:rFonts w:eastAsiaTheme="minorHAnsi"/>
          <w:sz w:val="28"/>
          <w:szCs w:val="28"/>
        </w:rPr>
        <w:lastRenderedPageBreak/>
        <w:t>деятельности</w:t>
      </w:r>
      <w:r w:rsidR="001E0E54">
        <w:rPr>
          <w:rFonts w:eastAsiaTheme="minorHAnsi"/>
          <w:sz w:val="28"/>
          <w:szCs w:val="28"/>
        </w:rPr>
        <w:t>, в том числе привлечение сотрудников к ведению образовательной деятельности</w:t>
      </w:r>
      <w:r w:rsidR="00FC723D">
        <w:rPr>
          <w:rFonts w:eastAsiaTheme="minorHAnsi"/>
          <w:sz w:val="28"/>
          <w:szCs w:val="28"/>
        </w:rPr>
        <w:t>.</w:t>
      </w:r>
    </w:p>
    <w:p w:rsidR="00FC723D" w:rsidRPr="00B22F23" w:rsidRDefault="00FC723D" w:rsidP="0025169B">
      <w:pPr>
        <w:pStyle w:val="5"/>
        <w:shd w:val="clear" w:color="auto" w:fill="FFFFFF" w:themeFill="background1"/>
        <w:kinsoku w:val="0"/>
        <w:overflowPunct w:val="0"/>
        <w:autoSpaceDE w:val="0"/>
        <w:autoSpaceDN w:val="0"/>
        <w:spacing w:before="120" w:after="120" w:line="240" w:lineRule="auto"/>
        <w:ind w:firstLine="709"/>
        <w:jc w:val="right"/>
        <w:rPr>
          <w:rFonts w:eastAsiaTheme="minorHAnsi"/>
        </w:rPr>
      </w:pPr>
      <w:r w:rsidRPr="00B22F23">
        <w:rPr>
          <w:rFonts w:eastAsiaTheme="minorHAnsi"/>
        </w:rPr>
        <w:t>Таблица 34</w:t>
      </w:r>
    </w:p>
    <w:tbl>
      <w:tblPr>
        <w:tblStyle w:val="a9"/>
        <w:tblW w:w="0" w:type="auto"/>
        <w:tblLook w:val="04A0" w:firstRow="1" w:lastRow="0" w:firstColumn="1" w:lastColumn="0" w:noHBand="0" w:noVBand="1"/>
      </w:tblPr>
      <w:tblGrid>
        <w:gridCol w:w="2239"/>
        <w:gridCol w:w="2301"/>
        <w:gridCol w:w="2304"/>
        <w:gridCol w:w="2501"/>
      </w:tblGrid>
      <w:tr w:rsidR="006B08FE" w:rsidRPr="00C53223" w:rsidTr="007466A8">
        <w:trPr>
          <w:trHeight w:val="563"/>
          <w:tblHeader/>
        </w:trPr>
        <w:tc>
          <w:tcPr>
            <w:tcW w:w="2296" w:type="dxa"/>
            <w:vAlign w:val="center"/>
          </w:tcPr>
          <w:p w:rsidR="006B08FE" w:rsidRPr="006B08FE" w:rsidRDefault="006B08FE" w:rsidP="0025169B">
            <w:pPr>
              <w:shd w:val="clear" w:color="auto" w:fill="FFFFFF" w:themeFill="background1"/>
              <w:jc w:val="center"/>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Дата соглашения</w:t>
            </w:r>
          </w:p>
        </w:tc>
        <w:tc>
          <w:tcPr>
            <w:tcW w:w="2345" w:type="dxa"/>
            <w:vAlign w:val="center"/>
          </w:tcPr>
          <w:p w:rsidR="006B08FE" w:rsidRPr="006B08FE" w:rsidRDefault="006B08FE" w:rsidP="0025169B">
            <w:pPr>
              <w:shd w:val="clear" w:color="auto" w:fill="FFFFFF" w:themeFill="background1"/>
              <w:jc w:val="center"/>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Организация</w:t>
            </w:r>
          </w:p>
        </w:tc>
        <w:tc>
          <w:tcPr>
            <w:tcW w:w="2347" w:type="dxa"/>
            <w:vAlign w:val="center"/>
          </w:tcPr>
          <w:p w:rsidR="006B08FE" w:rsidRPr="006B08FE" w:rsidRDefault="006B08FE" w:rsidP="0025169B">
            <w:pPr>
              <w:shd w:val="clear" w:color="auto" w:fill="FFFFFF" w:themeFill="background1"/>
              <w:jc w:val="center"/>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Наименование</w:t>
            </w:r>
          </w:p>
        </w:tc>
        <w:tc>
          <w:tcPr>
            <w:tcW w:w="2583" w:type="dxa"/>
            <w:vAlign w:val="center"/>
          </w:tcPr>
          <w:p w:rsidR="006B08FE" w:rsidRPr="006B08FE" w:rsidRDefault="006B08FE" w:rsidP="0025169B">
            <w:pPr>
              <w:shd w:val="clear" w:color="auto" w:fill="FFFFFF" w:themeFill="background1"/>
              <w:jc w:val="center"/>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Срок</w:t>
            </w:r>
          </w:p>
        </w:tc>
      </w:tr>
      <w:tr w:rsidR="006B08FE" w:rsidRPr="00C53223" w:rsidTr="006B08FE">
        <w:tc>
          <w:tcPr>
            <w:tcW w:w="2296"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13.02.2023г.</w:t>
            </w:r>
          </w:p>
        </w:tc>
        <w:tc>
          <w:tcPr>
            <w:tcW w:w="2345"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Министерство физической культуры и спорта Забайкальского края</w:t>
            </w:r>
          </w:p>
        </w:tc>
        <w:tc>
          <w:tcPr>
            <w:tcW w:w="2347"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Соглашение о сотрудничестве</w:t>
            </w:r>
          </w:p>
        </w:tc>
        <w:tc>
          <w:tcPr>
            <w:tcW w:w="2583"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5 лет</w:t>
            </w:r>
          </w:p>
        </w:tc>
      </w:tr>
      <w:tr w:rsidR="006B08FE" w:rsidRPr="00C53223" w:rsidTr="006B08FE">
        <w:tc>
          <w:tcPr>
            <w:tcW w:w="2296"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05.04.2023г.</w:t>
            </w:r>
          </w:p>
        </w:tc>
        <w:tc>
          <w:tcPr>
            <w:tcW w:w="2345"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Центральный банк РФ</w:t>
            </w:r>
          </w:p>
        </w:tc>
        <w:tc>
          <w:tcPr>
            <w:tcW w:w="2347"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Соглашение о сотрудничестве</w:t>
            </w:r>
          </w:p>
        </w:tc>
        <w:tc>
          <w:tcPr>
            <w:tcW w:w="2583"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5 лет</w:t>
            </w:r>
          </w:p>
        </w:tc>
      </w:tr>
      <w:tr w:rsidR="006B08FE" w:rsidRPr="00C53223" w:rsidTr="006B08FE">
        <w:tc>
          <w:tcPr>
            <w:tcW w:w="2296"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01.02.2023г.</w:t>
            </w:r>
          </w:p>
        </w:tc>
        <w:tc>
          <w:tcPr>
            <w:tcW w:w="2345"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Избирательная комиссия Забайкальского края</w:t>
            </w:r>
          </w:p>
        </w:tc>
        <w:tc>
          <w:tcPr>
            <w:tcW w:w="2347"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Соглашение о сотрудничестве</w:t>
            </w:r>
          </w:p>
        </w:tc>
        <w:tc>
          <w:tcPr>
            <w:tcW w:w="2583"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бессрочно</w:t>
            </w:r>
          </w:p>
        </w:tc>
      </w:tr>
      <w:tr w:rsidR="006B08FE" w:rsidRPr="00C53223" w:rsidTr="006B08FE">
        <w:tc>
          <w:tcPr>
            <w:tcW w:w="2296"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16.03.2023г.</w:t>
            </w:r>
          </w:p>
        </w:tc>
        <w:tc>
          <w:tcPr>
            <w:tcW w:w="2345"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Министерство финансов Забайкальского края</w:t>
            </w:r>
          </w:p>
        </w:tc>
        <w:tc>
          <w:tcPr>
            <w:tcW w:w="2347"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Соглашение о сотрудничестве</w:t>
            </w:r>
          </w:p>
        </w:tc>
        <w:tc>
          <w:tcPr>
            <w:tcW w:w="2583"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5 лет</w:t>
            </w:r>
          </w:p>
        </w:tc>
      </w:tr>
      <w:tr w:rsidR="006B08FE" w:rsidRPr="00C53223" w:rsidTr="006B08FE">
        <w:tc>
          <w:tcPr>
            <w:tcW w:w="2296"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19.12.2023г.</w:t>
            </w:r>
          </w:p>
        </w:tc>
        <w:tc>
          <w:tcPr>
            <w:tcW w:w="2345"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Управление Судебного департамента</w:t>
            </w:r>
          </w:p>
        </w:tc>
        <w:tc>
          <w:tcPr>
            <w:tcW w:w="2347"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Соглашение о сотрудничестве</w:t>
            </w:r>
          </w:p>
        </w:tc>
        <w:tc>
          <w:tcPr>
            <w:tcW w:w="2583" w:type="dxa"/>
          </w:tcPr>
          <w:p w:rsidR="006B08FE" w:rsidRPr="006B08FE" w:rsidRDefault="006B08FE" w:rsidP="0025169B">
            <w:pPr>
              <w:shd w:val="clear" w:color="auto" w:fill="FFFFFF" w:themeFill="background1"/>
              <w:jc w:val="both"/>
              <w:rPr>
                <w:rFonts w:ascii="Times New Roman" w:eastAsia="Times New Roman" w:hAnsi="Times New Roman" w:cs="Times New Roman"/>
                <w:sz w:val="20"/>
                <w:szCs w:val="20"/>
                <w:lang w:eastAsia="ru-RU"/>
              </w:rPr>
            </w:pPr>
            <w:r w:rsidRPr="006B08FE">
              <w:rPr>
                <w:rFonts w:ascii="Times New Roman" w:eastAsia="Times New Roman" w:hAnsi="Times New Roman" w:cs="Times New Roman"/>
                <w:sz w:val="20"/>
                <w:szCs w:val="20"/>
                <w:lang w:eastAsia="ru-RU"/>
              </w:rPr>
              <w:t>5 лет</w:t>
            </w:r>
          </w:p>
        </w:tc>
      </w:tr>
    </w:tbl>
    <w:p w:rsidR="00357C94" w:rsidRPr="00357C94" w:rsidRDefault="00B22F23" w:rsidP="005E6E86">
      <w:pPr>
        <w:pStyle w:val="2"/>
        <w:rPr>
          <w:lang w:eastAsia="ru-RU"/>
        </w:rPr>
      </w:pPr>
      <w:bookmarkStart w:id="84" w:name="_Toc448354071"/>
      <w:bookmarkStart w:id="85" w:name="_Toc510185228"/>
      <w:bookmarkStart w:id="86" w:name="_Toc510535983"/>
      <w:bookmarkStart w:id="87" w:name="_Toc4957544"/>
      <w:bookmarkStart w:id="88" w:name="_Toc5355795"/>
      <w:bookmarkStart w:id="89" w:name="_Toc35895107"/>
      <w:bookmarkStart w:id="90" w:name="_Toc67266526"/>
      <w:bookmarkStart w:id="91" w:name="_Toc98141271"/>
      <w:bookmarkStart w:id="92" w:name="_Toc128266211"/>
      <w:bookmarkStart w:id="93" w:name="_Toc161006306"/>
      <w:bookmarkStart w:id="94" w:name="_Toc163729441"/>
      <w:r>
        <w:rPr>
          <w:lang w:eastAsia="ru-RU"/>
        </w:rPr>
        <w:t>2.</w:t>
      </w:r>
      <w:r w:rsidR="0039256F">
        <w:rPr>
          <w:lang w:eastAsia="ru-RU"/>
        </w:rPr>
        <w:t>5</w:t>
      </w:r>
      <w:r>
        <w:rPr>
          <w:lang w:eastAsia="ru-RU"/>
        </w:rPr>
        <w:t> </w:t>
      </w:r>
      <w:r w:rsidR="00357C94" w:rsidRPr="00357C94">
        <w:rPr>
          <w:lang w:eastAsia="ru-RU"/>
        </w:rPr>
        <w:t>Качество учебно-методического и библиотечно-информационного обеспечения</w:t>
      </w:r>
      <w:bookmarkEnd w:id="84"/>
      <w:bookmarkEnd w:id="85"/>
      <w:bookmarkEnd w:id="86"/>
      <w:bookmarkEnd w:id="87"/>
      <w:bookmarkEnd w:id="88"/>
      <w:bookmarkEnd w:id="89"/>
      <w:bookmarkEnd w:id="90"/>
      <w:bookmarkEnd w:id="91"/>
      <w:bookmarkEnd w:id="92"/>
      <w:bookmarkEnd w:id="93"/>
      <w:bookmarkEnd w:id="94"/>
    </w:p>
    <w:p w:rsidR="00357C94" w:rsidRPr="006E40CE" w:rsidRDefault="00357C94" w:rsidP="0025169B">
      <w:pPr>
        <w:pStyle w:val="5"/>
        <w:kinsoku w:val="0"/>
        <w:overflowPunct w:val="0"/>
        <w:autoSpaceDE w:val="0"/>
        <w:autoSpaceDN w:val="0"/>
        <w:spacing w:before="0" w:after="0" w:line="240" w:lineRule="auto"/>
        <w:ind w:firstLine="709"/>
        <w:jc w:val="both"/>
        <w:rPr>
          <w:sz w:val="28"/>
          <w:szCs w:val="28"/>
        </w:rPr>
      </w:pPr>
      <w:r w:rsidRPr="006E40CE">
        <w:rPr>
          <w:sz w:val="28"/>
          <w:szCs w:val="28"/>
        </w:rPr>
        <w:t xml:space="preserve">Рациональному обеспечению учебного процесса в Институте способствует формирование электронной информационно-образовательной среды, порядок формирования которой определяет Положение «Об электронной информационно-образовательной среде в ЧИ ФГБОУ ВО «БГУ». </w:t>
      </w:r>
    </w:p>
    <w:p w:rsidR="00357C94" w:rsidRPr="00E6455B" w:rsidRDefault="00357C94" w:rsidP="0025169B">
      <w:pPr>
        <w:pStyle w:val="5"/>
        <w:kinsoku w:val="0"/>
        <w:overflowPunct w:val="0"/>
        <w:autoSpaceDE w:val="0"/>
        <w:autoSpaceDN w:val="0"/>
        <w:spacing w:before="0" w:after="0" w:line="240" w:lineRule="auto"/>
        <w:ind w:firstLine="709"/>
        <w:jc w:val="both"/>
        <w:rPr>
          <w:sz w:val="28"/>
          <w:szCs w:val="28"/>
        </w:rPr>
      </w:pPr>
      <w:r w:rsidRPr="00E6455B">
        <w:rPr>
          <w:sz w:val="28"/>
          <w:szCs w:val="28"/>
        </w:rPr>
        <w:t>Электронная информационно-образовательная среда организации обеспечивает:</w:t>
      </w:r>
    </w:p>
    <w:p w:rsidR="00357C94" w:rsidRPr="005A6497" w:rsidRDefault="00357C94"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57C94" w:rsidRPr="005A6497" w:rsidRDefault="00357C94"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фиксацию хода образовательного процесса, результатов промежуточной аттестации и результатов освоения программы бакалавриата;</w:t>
      </w:r>
    </w:p>
    <w:p w:rsidR="00357C94" w:rsidRPr="005A6497" w:rsidRDefault="00357C94"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57C94" w:rsidRPr="005A6497" w:rsidRDefault="00357C94"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57C94" w:rsidRPr="005A6497" w:rsidRDefault="00357C94"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rsidR="00357C94" w:rsidRDefault="00357C94" w:rsidP="0025169B">
      <w:pPr>
        <w:pStyle w:val="5"/>
        <w:kinsoku w:val="0"/>
        <w:overflowPunct w:val="0"/>
        <w:autoSpaceDE w:val="0"/>
        <w:autoSpaceDN w:val="0"/>
        <w:spacing w:before="0" w:after="0" w:line="240" w:lineRule="auto"/>
        <w:ind w:firstLine="709"/>
        <w:jc w:val="both"/>
        <w:rPr>
          <w:sz w:val="28"/>
          <w:szCs w:val="28"/>
        </w:rPr>
      </w:pPr>
      <w:r w:rsidRPr="00B36379">
        <w:rPr>
          <w:sz w:val="28"/>
          <w:szCs w:val="28"/>
        </w:rPr>
        <w:t>Электронная информационно-образовательная среда</w:t>
      </w:r>
      <w:r w:rsidR="002C47D3">
        <w:rPr>
          <w:sz w:val="28"/>
          <w:szCs w:val="28"/>
        </w:rPr>
        <w:t xml:space="preserve"> </w:t>
      </w:r>
      <w:r w:rsidRPr="00B36379">
        <w:rPr>
          <w:sz w:val="28"/>
          <w:szCs w:val="28"/>
        </w:rPr>
        <w:t xml:space="preserve">включает: систему управления обучением или виртуальная обучающая среда со встроенной подсистемой тестирования; систему тестирования на основе единого портала тестирования в сфере образования; систему для проверки выпускных квалификационных работ и других работ обучающихся на объем заимствования; автоматизированную систему управления высшим учебным </w:t>
      </w:r>
      <w:r w:rsidRPr="00B36379">
        <w:rPr>
          <w:sz w:val="28"/>
          <w:szCs w:val="28"/>
        </w:rPr>
        <w:lastRenderedPageBreak/>
        <w:t>заведением; автоматизированную библиотечную информационную систему; корпоративную сеть и электронную почту; официальный сайт.</w:t>
      </w:r>
    </w:p>
    <w:p w:rsidR="00357C94" w:rsidRDefault="00357C94"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учебным планам, рабочим программам дисциплин (модулей), практик определен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sz w:val="28"/>
          <w:szCs w:val="28"/>
        </w:rPr>
        <w:t>, утвержденных</w:t>
      </w:r>
      <w:r w:rsidRPr="00AB4C6E">
        <w:rPr>
          <w:sz w:val="28"/>
          <w:szCs w:val="28"/>
        </w:rPr>
        <w:t xml:space="preserve"> </w:t>
      </w:r>
      <w:r>
        <w:rPr>
          <w:sz w:val="28"/>
          <w:szCs w:val="28"/>
        </w:rPr>
        <w:t>п</w:t>
      </w:r>
      <w:r w:rsidRPr="00AB4C6E">
        <w:rPr>
          <w:sz w:val="28"/>
          <w:szCs w:val="28"/>
        </w:rPr>
        <w:t>риказом Рособрнадзора от 14</w:t>
      </w:r>
      <w:r>
        <w:rPr>
          <w:sz w:val="28"/>
          <w:szCs w:val="28"/>
        </w:rPr>
        <w:t xml:space="preserve"> августа </w:t>
      </w:r>
      <w:r w:rsidRPr="00AB4C6E">
        <w:rPr>
          <w:sz w:val="28"/>
          <w:szCs w:val="28"/>
        </w:rPr>
        <w:t>2020</w:t>
      </w:r>
      <w:r>
        <w:rPr>
          <w:sz w:val="28"/>
          <w:szCs w:val="28"/>
        </w:rPr>
        <w:t xml:space="preserve"> г.</w:t>
      </w:r>
      <w:r w:rsidRPr="00AB4C6E">
        <w:rPr>
          <w:sz w:val="28"/>
          <w:szCs w:val="28"/>
        </w:rPr>
        <w:t xml:space="preserve"> № 831</w:t>
      </w:r>
      <w:r>
        <w:rPr>
          <w:sz w:val="28"/>
          <w:szCs w:val="28"/>
        </w:rPr>
        <w:t>. В</w:t>
      </w:r>
      <w:r w:rsidRPr="00F50D0D">
        <w:rPr>
          <w:sz w:val="28"/>
          <w:szCs w:val="28"/>
        </w:rPr>
        <w:t xml:space="preserve"> структуре официального сайта обязателен раздел «Образование», который включает информацию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Структура официального сайта определена Положением об официальном сайте.</w:t>
      </w:r>
    </w:p>
    <w:p w:rsidR="00C348B0" w:rsidRPr="00F50D0D" w:rsidRDefault="00C348B0"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изданиям электронных библиотечных систем осуществляется через электронный каталог, компонент автоматизированной библиотечной информационной системы, работа которого определена Регламентом деятельности электронно-библиотечной системы.</w:t>
      </w:r>
    </w:p>
    <w:p w:rsidR="00C348B0" w:rsidRPr="00F50D0D" w:rsidRDefault="00C348B0"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электронным образовательным ресурсам осуществляется согласно Положению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w:t>
      </w:r>
      <w:r>
        <w:rPr>
          <w:sz w:val="28"/>
          <w:szCs w:val="28"/>
        </w:rPr>
        <w:t xml:space="preserve">сти и Положению об обеспечении </w:t>
      </w:r>
      <w:r w:rsidRPr="00F50D0D">
        <w:rPr>
          <w:sz w:val="28"/>
          <w:szCs w:val="28"/>
        </w:rPr>
        <w:t>электронными образовательными ресурсами инвалидов и лиц с ограниченными возможностями здоровья.</w:t>
      </w:r>
    </w:p>
    <w:p w:rsidR="00C348B0" w:rsidRPr="00F50D0D" w:rsidRDefault="00C348B0"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 xml:space="preserve">Фиксация хода образовательного процесса, результатов промежуточной аттестации и результатов освоения программы бакалавриата выполняется в автоматизированной системе управления высшим учебным заведением. </w:t>
      </w:r>
    </w:p>
    <w:p w:rsidR="00C348B0" w:rsidRPr="00F50D0D" w:rsidRDefault="00C348B0"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выполняется с помощью системы электронной поддержки учебных курсов на базе программного обеспечения Moodle (системы управления обучением или виртуальная обучающая среда) со встроенной подсистемой тестирования. Реализация образовательных программ с применением электронного обучения, дистанционных образовательных технологий определена Положением о портале дистанционного образования.</w:t>
      </w:r>
    </w:p>
    <w:p w:rsidR="00C348B0" w:rsidRPr="00F50D0D" w:rsidRDefault="00C348B0" w:rsidP="0025169B">
      <w:pPr>
        <w:pStyle w:val="5"/>
        <w:kinsoku w:val="0"/>
        <w:overflowPunct w:val="0"/>
        <w:autoSpaceDE w:val="0"/>
        <w:autoSpaceDN w:val="0"/>
        <w:spacing w:before="0" w:after="0" w:line="240" w:lineRule="auto"/>
        <w:ind w:firstLine="709"/>
        <w:jc w:val="both"/>
        <w:rPr>
          <w:sz w:val="28"/>
          <w:szCs w:val="28"/>
        </w:rPr>
      </w:pPr>
      <w:r w:rsidRPr="00F50D0D">
        <w:rPr>
          <w:sz w:val="28"/>
          <w:szCs w:val="28"/>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определено Положением об электронном портфолио обучающегося. </w:t>
      </w:r>
    </w:p>
    <w:p w:rsidR="00C348B0" w:rsidRPr="00E27AE6" w:rsidRDefault="00C348B0" w:rsidP="0025169B">
      <w:pPr>
        <w:pStyle w:val="5"/>
        <w:kinsoku w:val="0"/>
        <w:overflowPunct w:val="0"/>
        <w:autoSpaceDE w:val="0"/>
        <w:autoSpaceDN w:val="0"/>
        <w:spacing w:before="0" w:after="0" w:line="240" w:lineRule="auto"/>
        <w:ind w:firstLine="709"/>
        <w:jc w:val="both"/>
        <w:rPr>
          <w:sz w:val="28"/>
          <w:szCs w:val="28"/>
        </w:rPr>
      </w:pPr>
      <w:r w:rsidRPr="00E27AE6">
        <w:rPr>
          <w:sz w:val="28"/>
          <w:szCs w:val="28"/>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осуществляется через АРМ «Студента» и АРМ «Преподавателя» автоматизированной системы управления высшим учебным заведением, а </w:t>
      </w:r>
      <w:r w:rsidRPr="00E27AE6">
        <w:rPr>
          <w:sz w:val="28"/>
          <w:szCs w:val="28"/>
        </w:rPr>
        <w:lastRenderedPageBreak/>
        <w:t>также через обращение к структурным подразделениям (кафедрам) обучающихся через раздел «Вопрос-ответ» официального сайта Института. Синхронное и (или) асинхронное взаимодействие посредством сети «Интернет» включают в себя использование:</w:t>
      </w:r>
    </w:p>
    <w:p w:rsidR="00C348B0" w:rsidRDefault="00C348B0"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712D2E">
        <w:rPr>
          <w:sz w:val="28"/>
          <w:szCs w:val="28"/>
        </w:rPr>
        <w:t>электронн</w:t>
      </w:r>
      <w:r>
        <w:rPr>
          <w:sz w:val="28"/>
          <w:szCs w:val="28"/>
        </w:rPr>
        <w:t>ой</w:t>
      </w:r>
      <w:r w:rsidRPr="00712D2E">
        <w:rPr>
          <w:sz w:val="28"/>
          <w:szCs w:val="28"/>
        </w:rPr>
        <w:t xml:space="preserve"> почт</w:t>
      </w:r>
      <w:r>
        <w:rPr>
          <w:sz w:val="28"/>
          <w:szCs w:val="28"/>
        </w:rPr>
        <w:t>ы</w:t>
      </w:r>
      <w:r w:rsidRPr="00712D2E">
        <w:rPr>
          <w:sz w:val="28"/>
          <w:szCs w:val="28"/>
        </w:rPr>
        <w:t xml:space="preserve"> (корпоративная электронная п</w:t>
      </w:r>
      <w:r>
        <w:rPr>
          <w:sz w:val="28"/>
          <w:szCs w:val="28"/>
        </w:rPr>
        <w:t>очта структурных подразделений);</w:t>
      </w:r>
    </w:p>
    <w:p w:rsidR="00C348B0" w:rsidRDefault="00C348B0"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 xml:space="preserve">обращение к структурным подразделениям (кафедрам) через раздел «Вопрос-ответ» официального сайта Института </w:t>
      </w:r>
      <w:r w:rsidRPr="00B065CA">
        <w:rPr>
          <w:sz w:val="28"/>
          <w:szCs w:val="28"/>
        </w:rPr>
        <w:t>http://</w:t>
      </w:r>
      <w:r>
        <w:rPr>
          <w:sz w:val="28"/>
          <w:szCs w:val="28"/>
          <w:lang w:val="en-US"/>
        </w:rPr>
        <w:t>bgu</w:t>
      </w:r>
      <w:r w:rsidRPr="00B065CA">
        <w:rPr>
          <w:sz w:val="28"/>
          <w:szCs w:val="28"/>
        </w:rPr>
        <w:t>-chita.ru/obrgrajd/elobr</w:t>
      </w:r>
      <w:r>
        <w:rPr>
          <w:sz w:val="28"/>
          <w:szCs w:val="28"/>
        </w:rPr>
        <w:t>;</w:t>
      </w:r>
    </w:p>
    <w:p w:rsidR="00C348B0" w:rsidRDefault="00C348B0" w:rsidP="0025169B">
      <w:pPr>
        <w:pStyle w:val="5"/>
        <w:numPr>
          <w:ilvl w:val="0"/>
          <w:numId w:val="26"/>
        </w:numPr>
        <w:tabs>
          <w:tab w:val="left" w:pos="993"/>
        </w:tabs>
        <w:kinsoku w:val="0"/>
        <w:overflowPunct w:val="0"/>
        <w:autoSpaceDE w:val="0"/>
        <w:autoSpaceDN w:val="0"/>
        <w:spacing w:before="0" w:after="0" w:line="240" w:lineRule="auto"/>
        <w:ind w:left="0" w:firstLine="709"/>
        <w:jc w:val="both"/>
        <w:rPr>
          <w:sz w:val="28"/>
          <w:szCs w:val="28"/>
        </w:rPr>
      </w:pPr>
      <w:r w:rsidRPr="009450FE">
        <w:rPr>
          <w:sz w:val="28"/>
          <w:szCs w:val="28"/>
        </w:rPr>
        <w:t>АРМ «Студента» и АРМ «Преподавателя» автоматизированной системы управления высшим учебным заведением</w:t>
      </w:r>
      <w:r>
        <w:rPr>
          <w:sz w:val="28"/>
          <w:szCs w:val="28"/>
        </w:rPr>
        <w:t xml:space="preserve"> в разделе «Задания».</w:t>
      </w:r>
    </w:p>
    <w:p w:rsidR="00C348B0" w:rsidRPr="002331CD" w:rsidRDefault="00C348B0" w:rsidP="0025169B">
      <w:pPr>
        <w:pStyle w:val="5"/>
        <w:kinsoku w:val="0"/>
        <w:overflowPunct w:val="0"/>
        <w:autoSpaceDE w:val="0"/>
        <w:autoSpaceDN w:val="0"/>
        <w:spacing w:before="0" w:after="0" w:line="240" w:lineRule="auto"/>
        <w:ind w:firstLine="709"/>
        <w:jc w:val="both"/>
        <w:rPr>
          <w:sz w:val="28"/>
          <w:szCs w:val="28"/>
        </w:rPr>
      </w:pPr>
      <w:r w:rsidRPr="002331CD">
        <w:rPr>
          <w:sz w:val="28"/>
          <w:szCs w:val="28"/>
        </w:rPr>
        <w:t xml:space="preserve">Проведение всего комплекса работ по внедрению и развитию автоматизированных систем, информационных технологий и типовых проектных решений выполняет отдел </w:t>
      </w:r>
      <w:r>
        <w:rPr>
          <w:sz w:val="28"/>
          <w:szCs w:val="28"/>
        </w:rPr>
        <w:t>учебно-методического и информационного обеспечения</w:t>
      </w:r>
      <w:r w:rsidRPr="002331CD">
        <w:rPr>
          <w:sz w:val="28"/>
          <w:szCs w:val="28"/>
        </w:rPr>
        <w:t>, развивая электронную информационно-образовательную среду.</w:t>
      </w:r>
    </w:p>
    <w:p w:rsidR="00C348B0" w:rsidRDefault="00C348B0" w:rsidP="0025169B">
      <w:pPr>
        <w:pStyle w:val="5"/>
        <w:kinsoku w:val="0"/>
        <w:overflowPunct w:val="0"/>
        <w:autoSpaceDE w:val="0"/>
        <w:autoSpaceDN w:val="0"/>
        <w:spacing w:before="0" w:after="0" w:line="240" w:lineRule="auto"/>
        <w:ind w:firstLine="709"/>
        <w:jc w:val="both"/>
        <w:rPr>
          <w:sz w:val="28"/>
          <w:szCs w:val="28"/>
        </w:rPr>
      </w:pPr>
      <w:r w:rsidRPr="007614CB">
        <w:rPr>
          <w:sz w:val="28"/>
          <w:szCs w:val="28"/>
        </w:rPr>
        <w:t>Программно-аппаратная база представляет собой специализированную инфраструктуру, включающую в себя совокупность программно-аппаратных средств обеспечения взаимодействия участников образовательного процесса, включая специализированные системы, обеспечивающие применение элементов электронной информационно-образовательной среды – серверы, компьютеры, коммутаторы, маршрутизаторы, системы передачи данных, лицензионное программное обеспечение и пр.</w:t>
      </w:r>
    </w:p>
    <w:p w:rsidR="00C348B0" w:rsidRDefault="00C348B0" w:rsidP="0025169B">
      <w:pPr>
        <w:pStyle w:val="5"/>
        <w:kinsoku w:val="0"/>
        <w:overflowPunct w:val="0"/>
        <w:autoSpaceDE w:val="0"/>
        <w:autoSpaceDN w:val="0"/>
        <w:spacing w:before="0" w:after="0" w:line="240" w:lineRule="auto"/>
        <w:ind w:firstLine="709"/>
        <w:jc w:val="both"/>
        <w:rPr>
          <w:sz w:val="28"/>
          <w:szCs w:val="28"/>
        </w:rPr>
      </w:pPr>
      <w:r w:rsidRPr="00563459">
        <w:rPr>
          <w:sz w:val="28"/>
          <w:szCs w:val="28"/>
        </w:rPr>
        <w:t>Программно-аппаратная база включает и сеть специализированных аудиторий, расположенных в разных корпусах Института: учебные аудитории, оснащенные мультимедийным оборудованием (проекционная техника, интерактивные доски и т.д.); компьютерные классы; актовый зал.</w:t>
      </w:r>
      <w:r w:rsidR="00FC723D">
        <w:rPr>
          <w:sz w:val="28"/>
          <w:szCs w:val="28"/>
        </w:rPr>
        <w:t xml:space="preserve"> </w:t>
      </w:r>
      <w:r w:rsidR="00FC723D" w:rsidRPr="00FC723D">
        <w:rPr>
          <w:sz w:val="28"/>
          <w:szCs w:val="28"/>
        </w:rPr>
        <w:t>В отчетном году приобретен</w:t>
      </w:r>
      <w:r w:rsidR="00FC723D">
        <w:rPr>
          <w:sz w:val="28"/>
          <w:szCs w:val="28"/>
        </w:rPr>
        <w:t>о оборудование, указанное в таблице 35.</w:t>
      </w:r>
    </w:p>
    <w:p w:rsidR="00FC723D" w:rsidRPr="00B22F23" w:rsidRDefault="00FC723D" w:rsidP="0025169B">
      <w:pPr>
        <w:keepNext/>
        <w:shd w:val="clear" w:color="auto" w:fill="FFFFFF" w:themeFill="background1"/>
        <w:spacing w:before="120" w:after="60" w:line="240" w:lineRule="auto"/>
        <w:ind w:right="11"/>
        <w:jc w:val="right"/>
        <w:rPr>
          <w:rFonts w:ascii="Times New Roman" w:hAnsi="Times New Roman" w:cs="Times New Roman"/>
          <w:sz w:val="24"/>
          <w:szCs w:val="24"/>
        </w:rPr>
      </w:pPr>
      <w:r w:rsidRPr="00B22F23">
        <w:rPr>
          <w:rFonts w:ascii="Times New Roman" w:hAnsi="Times New Roman" w:cs="Times New Roman"/>
          <w:sz w:val="24"/>
          <w:szCs w:val="24"/>
        </w:rPr>
        <w:t>Таблица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gridCol w:w="1103"/>
      </w:tblGrid>
      <w:tr w:rsidR="00D327B1" w:rsidRPr="00816A7F" w:rsidTr="004603E1">
        <w:trPr>
          <w:trHeight w:val="237"/>
          <w:tblHeader/>
        </w:trPr>
        <w:tc>
          <w:tcPr>
            <w:tcW w:w="4410" w:type="pct"/>
            <w:shd w:val="clear" w:color="auto" w:fill="auto"/>
            <w:noWrap/>
            <w:vAlign w:val="center"/>
          </w:tcPr>
          <w:p w:rsidR="00D327B1" w:rsidRPr="00816A7F" w:rsidRDefault="00D327B1" w:rsidP="0025169B">
            <w:pPr>
              <w:spacing w:after="0" w:line="264" w:lineRule="auto"/>
              <w:jc w:val="center"/>
              <w:rPr>
                <w:rFonts w:ascii="Times New Roman" w:hAnsi="Times New Roman" w:cs="Times New Roman"/>
                <w:sz w:val="20"/>
                <w:szCs w:val="20"/>
              </w:rPr>
            </w:pPr>
            <w:r w:rsidRPr="001640C9">
              <w:rPr>
                <w:rFonts w:ascii="Times New Roman" w:hAnsi="Times New Roman" w:cs="Times New Roman"/>
                <w:sz w:val="20"/>
                <w:szCs w:val="20"/>
              </w:rPr>
              <w:t>Наименование</w:t>
            </w:r>
          </w:p>
        </w:tc>
        <w:tc>
          <w:tcPr>
            <w:tcW w:w="590" w:type="pct"/>
            <w:shd w:val="clear" w:color="auto" w:fill="auto"/>
            <w:noWrap/>
            <w:vAlign w:val="center"/>
          </w:tcPr>
          <w:p w:rsidR="00D327B1" w:rsidRPr="00816A7F" w:rsidRDefault="00D327B1" w:rsidP="0025169B">
            <w:pPr>
              <w:spacing w:after="0" w:line="264" w:lineRule="auto"/>
              <w:jc w:val="center"/>
              <w:rPr>
                <w:rFonts w:ascii="Times New Roman" w:hAnsi="Times New Roman" w:cs="Times New Roman"/>
                <w:sz w:val="20"/>
                <w:szCs w:val="20"/>
              </w:rPr>
            </w:pPr>
            <w:r w:rsidRPr="001640C9">
              <w:rPr>
                <w:rFonts w:ascii="Times New Roman" w:hAnsi="Times New Roman" w:cs="Times New Roman"/>
                <w:sz w:val="20"/>
                <w:szCs w:val="20"/>
              </w:rPr>
              <w:t>Всего</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Интерактивная доска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Мультимедийный проектор</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МФУ Kyocera Ecosys M2135dn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МФУ Kyocera ECOSYS M2135dn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МФУ Mono Laser</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5</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Ноутбук Huawei MateBook D 15</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5</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Принтер Canon PIXMA G1820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Принтер Kyosera ECOSYS P2040dn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Принтер Mono Laser</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5</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Проектор Acer X1123HP</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2</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Проектор InFocus IN119ВВ</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Сервер DVCOM s6019</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Сервер DVCOM s6019</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Система СКУД</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1</w:t>
            </w:r>
          </w:p>
        </w:tc>
      </w:tr>
      <w:tr w:rsidR="00D327B1" w:rsidRPr="00816A7F" w:rsidTr="00B22F23">
        <w:trPr>
          <w:trHeight w:val="300"/>
        </w:trPr>
        <w:tc>
          <w:tcPr>
            <w:tcW w:w="4410" w:type="pct"/>
            <w:shd w:val="clear" w:color="auto" w:fill="auto"/>
            <w:noWrap/>
            <w:vAlign w:val="bottom"/>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sidRPr="00E84CF6">
              <w:rPr>
                <w:rFonts w:ascii="Times New Roman" w:hAnsi="Times New Roman" w:cs="Times New Roman"/>
                <w:sz w:val="20"/>
                <w:szCs w:val="20"/>
              </w:rPr>
              <w:t xml:space="preserve">Системный блок DEXP Atlas H406 </w:t>
            </w:r>
          </w:p>
        </w:tc>
        <w:tc>
          <w:tcPr>
            <w:tcW w:w="590" w:type="pct"/>
            <w:shd w:val="clear" w:color="auto" w:fill="auto"/>
            <w:noWrap/>
          </w:tcPr>
          <w:p w:rsidR="00D327B1" w:rsidRPr="00E84CF6" w:rsidRDefault="00D327B1" w:rsidP="0025169B">
            <w:pPr>
              <w:autoSpaceDE w:val="0"/>
              <w:autoSpaceDN w:val="0"/>
              <w:adjustRightInd w:val="0"/>
              <w:spacing w:after="0" w:line="264" w:lineRule="auto"/>
              <w:ind w:left="17"/>
              <w:rPr>
                <w:rFonts w:ascii="Times New Roman" w:hAnsi="Times New Roman" w:cs="Times New Roman"/>
                <w:sz w:val="20"/>
                <w:szCs w:val="20"/>
              </w:rPr>
            </w:pPr>
            <w:r>
              <w:rPr>
                <w:rFonts w:ascii="Times New Roman" w:hAnsi="Times New Roman" w:cs="Times New Roman"/>
                <w:sz w:val="20"/>
                <w:szCs w:val="20"/>
              </w:rPr>
              <w:t>2</w:t>
            </w:r>
          </w:p>
        </w:tc>
      </w:tr>
    </w:tbl>
    <w:p w:rsidR="00C348B0" w:rsidRPr="00B22F23" w:rsidRDefault="00C348B0" w:rsidP="0025169B">
      <w:pPr>
        <w:shd w:val="clear" w:color="auto" w:fill="FFFFFF" w:themeFill="background1"/>
        <w:spacing w:before="120" w:after="0" w:line="240" w:lineRule="auto"/>
        <w:jc w:val="right"/>
        <w:rPr>
          <w:rFonts w:ascii="Times New Roman" w:hAnsi="Times New Roman" w:cs="Times New Roman"/>
          <w:sz w:val="24"/>
          <w:szCs w:val="24"/>
        </w:rPr>
      </w:pPr>
      <w:r w:rsidRPr="00B22F23">
        <w:rPr>
          <w:rFonts w:ascii="Times New Roman" w:hAnsi="Times New Roman" w:cs="Times New Roman"/>
          <w:sz w:val="24"/>
          <w:szCs w:val="24"/>
        </w:rPr>
        <w:lastRenderedPageBreak/>
        <w:t>Таблица 36</w:t>
      </w:r>
    </w:p>
    <w:p w:rsidR="00C348B0" w:rsidRDefault="00C348B0" w:rsidP="0025169B">
      <w:pPr>
        <w:spacing w:after="6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W w:w="4997" w:type="pct"/>
        <w:tblCellMar>
          <w:left w:w="15" w:type="dxa"/>
          <w:right w:w="15" w:type="dxa"/>
        </w:tblCellMar>
        <w:tblLook w:val="0000" w:firstRow="0" w:lastRow="0" w:firstColumn="0" w:lastColumn="0" w:noHBand="0" w:noVBand="0"/>
      </w:tblPr>
      <w:tblGrid>
        <w:gridCol w:w="4151"/>
        <w:gridCol w:w="538"/>
        <w:gridCol w:w="500"/>
        <w:gridCol w:w="4145"/>
      </w:tblGrid>
      <w:tr w:rsidR="00B86974" w:rsidRPr="00B22F23" w:rsidTr="0025169B">
        <w:trPr>
          <w:trHeight w:val="20"/>
        </w:trPr>
        <w:tc>
          <w:tcPr>
            <w:tcW w:w="0" w:type="auto"/>
            <w:vMerge w:val="restart"/>
            <w:tcBorders>
              <w:top w:val="single" w:sz="8" w:space="0" w:color="000000"/>
              <w:left w:val="single" w:sz="8" w:space="0" w:color="000000"/>
              <w:right w:val="single" w:sz="8"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н</w:t>
            </w:r>
            <w:r w:rsidRPr="00B22F23">
              <w:rPr>
                <w:rFonts w:ascii="Times New Roman" w:hAnsi="Times New Roman" w:cs="Times New Roman"/>
                <w:sz w:val="20"/>
                <w:szCs w:val="20"/>
              </w:rPr>
              <w:t>аименование показателей</w:t>
            </w:r>
          </w:p>
        </w:tc>
        <w:tc>
          <w:tcPr>
            <w:tcW w:w="0" w:type="auto"/>
            <w:vMerge w:val="restart"/>
            <w:tcBorders>
              <w:top w:val="single" w:sz="4" w:space="0" w:color="000000"/>
              <w:left w:val="single" w:sz="4" w:space="0" w:color="000000"/>
              <w:right w:val="single" w:sz="4"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Всего</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в том числе используемых в учебных целях</w:t>
            </w:r>
          </w:p>
        </w:tc>
      </w:tr>
      <w:tr w:rsidR="00B86974" w:rsidRPr="00B22F23" w:rsidTr="0025169B">
        <w:trPr>
          <w:trHeight w:val="20"/>
        </w:trPr>
        <w:tc>
          <w:tcPr>
            <w:tcW w:w="0" w:type="auto"/>
            <w:vMerge/>
            <w:tcBorders>
              <w:left w:val="single" w:sz="8" w:space="0" w:color="000000"/>
              <w:bottom w:val="single" w:sz="8" w:space="0" w:color="000000"/>
              <w:right w:val="single" w:sz="8"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p>
        </w:tc>
        <w:tc>
          <w:tcPr>
            <w:tcW w:w="0" w:type="auto"/>
            <w:vMerge/>
            <w:tcBorders>
              <w:left w:val="single" w:sz="4" w:space="0" w:color="000000"/>
              <w:bottom w:val="single" w:sz="4" w:space="0" w:color="000000"/>
              <w:right w:val="single" w:sz="4"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B86974" w:rsidRPr="00B22F23" w:rsidRDefault="00B86974"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из них доступных для использования обучающимися в свободное от основных занятий время</w:t>
            </w:r>
          </w:p>
        </w:tc>
      </w:tr>
      <w:tr w:rsidR="00C9632A" w:rsidRPr="00B22F23" w:rsidTr="00B86974">
        <w:trPr>
          <w:trHeight w:hRule="exact" w:val="113"/>
        </w:trPr>
        <w:tc>
          <w:tcPr>
            <w:tcW w:w="0" w:type="auto"/>
            <w:vMerge w:val="restart"/>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5"/>
              <w:rPr>
                <w:rFonts w:ascii="Times New Roman" w:hAnsi="Times New Roman" w:cs="Times New Roman"/>
                <w:sz w:val="20"/>
                <w:szCs w:val="20"/>
              </w:rPr>
            </w:pPr>
            <w:r w:rsidRPr="00B22F23">
              <w:rPr>
                <w:rFonts w:ascii="Times New Roman" w:hAnsi="Times New Roman" w:cs="Times New Roman"/>
                <w:sz w:val="20"/>
                <w:szCs w:val="20"/>
              </w:rPr>
              <w:t>Персональные компьютеры – всего</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353</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353</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250</w:t>
            </w:r>
          </w:p>
        </w:tc>
      </w:tr>
      <w:tr w:rsidR="00C9632A"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r>
      <w:tr w:rsidR="00C9632A" w:rsidRPr="00B22F23" w:rsidTr="00B86974">
        <w:trPr>
          <w:trHeight w:val="230"/>
        </w:trPr>
        <w:tc>
          <w:tcPr>
            <w:tcW w:w="0" w:type="auto"/>
            <w:vMerge w:val="restart"/>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из них:</w:t>
            </w:r>
            <w:r w:rsidRPr="00B22F23">
              <w:rPr>
                <w:rFonts w:ascii="Times New Roman" w:hAnsi="Times New Roman" w:cs="Times New Roman"/>
                <w:sz w:val="20"/>
                <w:szCs w:val="20"/>
              </w:rPr>
              <w:br/>
              <w:t>ноутбуки и другие портативные персональные компьютеры (кроме планшетных)</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42</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42</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0</w:t>
            </w:r>
          </w:p>
        </w:tc>
      </w:tr>
      <w:tr w:rsidR="00C9632A"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r>
      <w:tr w:rsidR="00C9632A" w:rsidRPr="00B22F23" w:rsidTr="00B86974">
        <w:trPr>
          <w:trHeight w:hRule="exact" w:val="113"/>
        </w:trPr>
        <w:tc>
          <w:tcPr>
            <w:tcW w:w="0" w:type="auto"/>
            <w:vMerge w:val="restart"/>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планшетные компьютеры</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0</w:t>
            </w:r>
          </w:p>
        </w:tc>
      </w:tr>
      <w:tr w:rsidR="00C9632A"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r>
      <w:tr w:rsidR="00C9632A" w:rsidRPr="00B22F23" w:rsidTr="00B86974">
        <w:trPr>
          <w:trHeight w:val="230"/>
        </w:trPr>
        <w:tc>
          <w:tcPr>
            <w:tcW w:w="0" w:type="auto"/>
            <w:vMerge w:val="restart"/>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находящиеся в составе локальных вычислительных сетей</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232</w:t>
            </w:r>
          </w:p>
        </w:tc>
      </w:tr>
      <w:tr w:rsidR="00C9632A"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r>
      <w:tr w:rsidR="00532C12" w:rsidRPr="00B22F23" w:rsidTr="00B86974">
        <w:trPr>
          <w:trHeight w:hRule="exact" w:val="113"/>
        </w:trPr>
        <w:tc>
          <w:tcPr>
            <w:tcW w:w="0" w:type="auto"/>
            <w:vMerge w:val="restart"/>
            <w:tcBorders>
              <w:top w:val="single" w:sz="8" w:space="0" w:color="000000"/>
              <w:left w:val="single" w:sz="8" w:space="0" w:color="000000"/>
              <w:bottom w:val="single" w:sz="8" w:space="0" w:color="000000"/>
              <w:right w:val="single" w:sz="8" w:space="0" w:color="000000"/>
            </w:tcBorders>
          </w:tcPr>
          <w:p w:rsidR="00532C12" w:rsidRPr="00B22F23" w:rsidRDefault="00532C12"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имеющие доступ к Интернету</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232</w:t>
            </w:r>
          </w:p>
        </w:tc>
      </w:tr>
      <w:tr w:rsidR="00532C12"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532C12" w:rsidRPr="00B22F23" w:rsidRDefault="00532C12"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rPr>
                <w:rFonts w:ascii="Times New Roman" w:hAnsi="Times New Roman" w:cs="Times New Roman"/>
                <w:sz w:val="20"/>
                <w:szCs w:val="20"/>
              </w:rPr>
            </w:pPr>
          </w:p>
        </w:tc>
      </w:tr>
      <w:tr w:rsidR="00532C12" w:rsidRPr="00B22F23" w:rsidTr="00B86974">
        <w:trPr>
          <w:trHeight w:val="230"/>
        </w:trPr>
        <w:tc>
          <w:tcPr>
            <w:tcW w:w="0" w:type="auto"/>
            <w:vMerge w:val="restart"/>
            <w:tcBorders>
              <w:top w:val="single" w:sz="8" w:space="0" w:color="000000"/>
              <w:left w:val="single" w:sz="8" w:space="0" w:color="000000"/>
              <w:bottom w:val="single" w:sz="8" w:space="0" w:color="000000"/>
              <w:right w:val="single" w:sz="8" w:space="0" w:color="000000"/>
            </w:tcBorders>
          </w:tcPr>
          <w:p w:rsidR="00532C12" w:rsidRPr="00B22F23" w:rsidRDefault="00532C12"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имеющие доступ к Интранет-порталу организации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284</w:t>
            </w:r>
          </w:p>
        </w:tc>
        <w:tc>
          <w:tcPr>
            <w:tcW w:w="0" w:type="auto"/>
            <w:vMerge w:val="restart"/>
            <w:tcBorders>
              <w:top w:val="single" w:sz="4" w:space="0" w:color="000000"/>
              <w:left w:val="single" w:sz="4" w:space="0" w:color="000000"/>
              <w:bottom w:val="single" w:sz="4" w:space="0" w:color="000000"/>
              <w:right w:val="single" w:sz="4" w:space="0" w:color="000000"/>
            </w:tcBorders>
          </w:tcPr>
          <w:p w:rsidR="00532C12"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232</w:t>
            </w:r>
          </w:p>
        </w:tc>
      </w:tr>
      <w:tr w:rsidR="00C9632A" w:rsidRPr="00B22F23" w:rsidTr="00B86974">
        <w:trPr>
          <w:trHeight w:val="230"/>
        </w:trPr>
        <w:tc>
          <w:tcPr>
            <w:tcW w:w="0" w:type="auto"/>
            <w:vMerge/>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rPr>
                <w:rFonts w:ascii="Times New Roman" w:hAnsi="Times New Roman" w:cs="Times New Roman"/>
                <w:sz w:val="20"/>
                <w:szCs w:val="20"/>
              </w:rPr>
            </w:pPr>
          </w:p>
        </w:tc>
      </w:tr>
      <w:tr w:rsidR="00C9632A" w:rsidRPr="00B22F23" w:rsidTr="00B86974">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поступившие в отчетном году</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11</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11</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0</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5"/>
              <w:rPr>
                <w:rFonts w:ascii="Times New Roman" w:hAnsi="Times New Roman" w:cs="Times New Roman"/>
                <w:sz w:val="20"/>
                <w:szCs w:val="20"/>
              </w:rPr>
            </w:pPr>
            <w:r w:rsidRPr="00B22F23">
              <w:rPr>
                <w:rFonts w:ascii="Times New Roman" w:hAnsi="Times New Roman" w:cs="Times New Roman"/>
                <w:sz w:val="20"/>
                <w:szCs w:val="20"/>
              </w:rPr>
              <w:t>Электронные терминалы (инфоматы)</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0</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90"/>
              <w:rPr>
                <w:rFonts w:ascii="Times New Roman" w:hAnsi="Times New Roman" w:cs="Times New Roman"/>
                <w:sz w:val="20"/>
                <w:szCs w:val="20"/>
              </w:rPr>
            </w:pPr>
            <w:r w:rsidRPr="00B22F23">
              <w:rPr>
                <w:rFonts w:ascii="Times New Roman" w:hAnsi="Times New Roman" w:cs="Times New Roman"/>
                <w:sz w:val="20"/>
                <w:szCs w:val="20"/>
              </w:rPr>
              <w:t>из них с доступом к ресурсам Интернета</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C9632A" w:rsidP="0025169B">
            <w:pPr>
              <w:autoSpaceDE w:val="0"/>
              <w:autoSpaceDN w:val="0"/>
              <w:adjustRightInd w:val="0"/>
              <w:spacing w:after="0" w:line="240" w:lineRule="auto"/>
              <w:ind w:left="15"/>
              <w:jc w:val="center"/>
              <w:rPr>
                <w:rFonts w:ascii="Times New Roman" w:hAnsi="Times New Roman" w:cs="Times New Roman"/>
                <w:sz w:val="20"/>
                <w:szCs w:val="20"/>
              </w:rPr>
            </w:pPr>
            <w:r w:rsidRPr="00B22F23">
              <w:rPr>
                <w:rFonts w:ascii="Times New Roman" w:hAnsi="Times New Roman" w:cs="Times New Roman"/>
                <w:sz w:val="20"/>
                <w:szCs w:val="20"/>
              </w:rPr>
              <w:t>0</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Мультимедийные проекторы</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33</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Интерактивные доски</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1</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Принтеры</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64</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Сканеры</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14</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 xml:space="preserve">Многофункциональные устройства </w:t>
            </w:r>
          </w:p>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(МФУ, выполняющие операции печати, сканирования, копирования)</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31</w:t>
            </w:r>
          </w:p>
        </w:tc>
      </w:tr>
      <w:tr w:rsidR="00C9632A" w:rsidRPr="00B22F23" w:rsidTr="00B86974">
        <w:trPr>
          <w:gridAfter w:val="2"/>
        </w:trPr>
        <w:tc>
          <w:tcPr>
            <w:tcW w:w="0" w:type="auto"/>
            <w:tcBorders>
              <w:top w:val="single" w:sz="8" w:space="0" w:color="000000"/>
              <w:left w:val="single" w:sz="8" w:space="0" w:color="000000"/>
              <w:bottom w:val="single" w:sz="8" w:space="0" w:color="000000"/>
              <w:right w:val="single" w:sz="8" w:space="0" w:color="000000"/>
            </w:tcBorders>
          </w:tcPr>
          <w:p w:rsidR="00C9632A" w:rsidRPr="00B22F23" w:rsidRDefault="00C9632A" w:rsidP="0025169B">
            <w:pPr>
              <w:autoSpaceDE w:val="0"/>
              <w:autoSpaceDN w:val="0"/>
              <w:adjustRightInd w:val="0"/>
              <w:spacing w:after="0" w:line="240" w:lineRule="auto"/>
              <w:ind w:left="17"/>
              <w:rPr>
                <w:rFonts w:ascii="Times New Roman" w:hAnsi="Times New Roman" w:cs="Times New Roman"/>
                <w:sz w:val="20"/>
                <w:szCs w:val="20"/>
              </w:rPr>
            </w:pPr>
            <w:r w:rsidRPr="00B22F23">
              <w:rPr>
                <w:rFonts w:ascii="Times New Roman" w:hAnsi="Times New Roman" w:cs="Times New Roman"/>
                <w:sz w:val="20"/>
                <w:szCs w:val="20"/>
              </w:rPr>
              <w:t>Ксероксы</w:t>
            </w:r>
          </w:p>
        </w:tc>
        <w:tc>
          <w:tcPr>
            <w:tcW w:w="0" w:type="auto"/>
            <w:tcBorders>
              <w:top w:val="single" w:sz="4" w:space="0" w:color="000000"/>
              <w:left w:val="single" w:sz="4" w:space="0" w:color="000000"/>
              <w:bottom w:val="single" w:sz="4" w:space="0" w:color="000000"/>
              <w:right w:val="single" w:sz="4" w:space="0" w:color="000000"/>
            </w:tcBorders>
          </w:tcPr>
          <w:p w:rsidR="00C9632A" w:rsidRPr="00B22F23" w:rsidRDefault="00532C12" w:rsidP="0025169B">
            <w:pPr>
              <w:autoSpaceDE w:val="0"/>
              <w:autoSpaceDN w:val="0"/>
              <w:adjustRightInd w:val="0"/>
              <w:spacing w:after="0" w:line="240" w:lineRule="auto"/>
              <w:ind w:left="17"/>
              <w:jc w:val="center"/>
              <w:rPr>
                <w:rFonts w:ascii="Times New Roman" w:hAnsi="Times New Roman" w:cs="Times New Roman"/>
                <w:sz w:val="20"/>
                <w:szCs w:val="20"/>
              </w:rPr>
            </w:pPr>
            <w:r w:rsidRPr="00B22F23">
              <w:rPr>
                <w:rFonts w:ascii="Times New Roman" w:hAnsi="Times New Roman" w:cs="Times New Roman"/>
                <w:sz w:val="20"/>
                <w:szCs w:val="20"/>
              </w:rPr>
              <w:t>9</w:t>
            </w:r>
          </w:p>
        </w:tc>
      </w:tr>
    </w:tbl>
    <w:p w:rsidR="006A2F5C" w:rsidRDefault="006A2F5C" w:rsidP="0025169B">
      <w:pPr>
        <w:pStyle w:val="5"/>
        <w:kinsoku w:val="0"/>
        <w:overflowPunct w:val="0"/>
        <w:autoSpaceDE w:val="0"/>
        <w:autoSpaceDN w:val="0"/>
        <w:spacing w:before="120" w:after="0" w:line="240" w:lineRule="auto"/>
        <w:ind w:firstLine="709"/>
        <w:jc w:val="both"/>
        <w:rPr>
          <w:sz w:val="28"/>
          <w:szCs w:val="28"/>
        </w:rPr>
      </w:pPr>
      <w:r>
        <w:rPr>
          <w:sz w:val="28"/>
          <w:szCs w:val="28"/>
        </w:rPr>
        <w:t>Для проведения занятий лекционного типа используется следующее и</w:t>
      </w:r>
      <w:r w:rsidRPr="00745231">
        <w:rPr>
          <w:sz w:val="28"/>
          <w:szCs w:val="28"/>
        </w:rPr>
        <w:t>нформационно</w:t>
      </w:r>
      <w:r>
        <w:rPr>
          <w:sz w:val="28"/>
          <w:szCs w:val="28"/>
        </w:rPr>
        <w:t>е</w:t>
      </w:r>
      <w:r w:rsidRPr="00745231">
        <w:rPr>
          <w:sz w:val="28"/>
          <w:szCs w:val="28"/>
        </w:rPr>
        <w:t xml:space="preserve"> и коммуникационно</w:t>
      </w:r>
      <w:r>
        <w:rPr>
          <w:sz w:val="28"/>
          <w:szCs w:val="28"/>
        </w:rPr>
        <w:t>е</w:t>
      </w:r>
      <w:r w:rsidRPr="00745231">
        <w:rPr>
          <w:sz w:val="28"/>
          <w:szCs w:val="28"/>
        </w:rPr>
        <w:t xml:space="preserve"> оборудовани</w:t>
      </w:r>
      <w:r>
        <w:rPr>
          <w:sz w:val="28"/>
          <w:szCs w:val="28"/>
        </w:rPr>
        <w:t>е:</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w:t>
      </w:r>
      <w:r w:rsidRPr="00230E4C">
        <w:rPr>
          <w:sz w:val="28"/>
          <w:szCs w:val="28"/>
        </w:rPr>
        <w:t>экран</w:t>
      </w:r>
      <w:r w:rsidRPr="003C06ED">
        <w:rPr>
          <w:sz w:val="28"/>
          <w:szCs w:val="28"/>
          <w:lang w:val="en-US"/>
        </w:rPr>
        <w:t xml:space="preserve"> PROJECTA Fast Fold Deluxe; </w:t>
      </w:r>
      <w:r w:rsidRPr="00230E4C">
        <w:rPr>
          <w:sz w:val="28"/>
          <w:szCs w:val="28"/>
        </w:rPr>
        <w:t>проектор</w:t>
      </w:r>
      <w:r w:rsidRPr="003C06ED">
        <w:rPr>
          <w:sz w:val="28"/>
          <w:szCs w:val="28"/>
          <w:lang w:val="en-US"/>
        </w:rPr>
        <w:t xml:space="preserve"> IN Focus LP 810;</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Acer EN G81BA; </w:t>
      </w:r>
      <w:r w:rsidRPr="00230E4C">
        <w:rPr>
          <w:sz w:val="28"/>
          <w:szCs w:val="28"/>
        </w:rPr>
        <w:t>экран</w:t>
      </w:r>
      <w:r w:rsidRPr="003C06ED">
        <w:rPr>
          <w:sz w:val="28"/>
          <w:szCs w:val="28"/>
          <w:lang w:val="en-US"/>
        </w:rPr>
        <w:t xml:space="preserve">; </w:t>
      </w:r>
      <w:r w:rsidRPr="00230E4C">
        <w:rPr>
          <w:sz w:val="28"/>
          <w:szCs w:val="28"/>
        </w:rPr>
        <w:t>проектор</w:t>
      </w:r>
      <w:r w:rsidRPr="003C06ED">
        <w:rPr>
          <w:sz w:val="28"/>
          <w:szCs w:val="28"/>
          <w:lang w:val="en-US"/>
        </w:rPr>
        <w:t xml:space="preserve"> Acer P7203;</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Digis</w:t>
      </w:r>
      <w:r w:rsidRPr="00E15E23">
        <w:rPr>
          <w:sz w:val="28"/>
          <w:szCs w:val="28"/>
        </w:rPr>
        <w:t xml:space="preserve"> </w:t>
      </w:r>
      <w:r w:rsidRPr="00230E4C">
        <w:rPr>
          <w:sz w:val="28"/>
          <w:szCs w:val="28"/>
        </w:rPr>
        <w:t>Optimal</w:t>
      </w:r>
      <w:r w:rsidRPr="00E15E23">
        <w:rPr>
          <w:sz w:val="28"/>
          <w:szCs w:val="28"/>
        </w:rPr>
        <w:t xml:space="preserve">; проектор </w:t>
      </w:r>
      <w:r w:rsidRPr="00230E4C">
        <w:rPr>
          <w:sz w:val="28"/>
          <w:szCs w:val="28"/>
        </w:rPr>
        <w:t>IN</w:t>
      </w:r>
      <w:r w:rsidRPr="00E15E23">
        <w:rPr>
          <w:sz w:val="28"/>
          <w:szCs w:val="28"/>
        </w:rPr>
        <w:t xml:space="preserve"> </w:t>
      </w:r>
      <w:r w:rsidRPr="00230E4C">
        <w:rPr>
          <w:sz w:val="28"/>
          <w:szCs w:val="28"/>
        </w:rPr>
        <w:t>Focus</w:t>
      </w:r>
      <w:r w:rsidRPr="00E15E23">
        <w:rPr>
          <w:sz w:val="28"/>
          <w:szCs w:val="28"/>
        </w:rPr>
        <w:t xml:space="preserve"> </w:t>
      </w:r>
      <w:r w:rsidRPr="00230E4C">
        <w:rPr>
          <w:sz w:val="28"/>
          <w:szCs w:val="28"/>
        </w:rPr>
        <w:t>IN</w:t>
      </w:r>
      <w:r w:rsidRPr="00E15E23">
        <w:rPr>
          <w:sz w:val="28"/>
          <w:szCs w:val="28"/>
        </w:rPr>
        <w:t xml:space="preserve"> 34</w:t>
      </w:r>
      <w:r>
        <w:rPr>
          <w:sz w:val="28"/>
          <w:szCs w:val="28"/>
        </w:rPr>
        <w:t>;</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RoverScreen</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1266</w:t>
      </w:r>
      <w:r>
        <w:rPr>
          <w:sz w:val="28"/>
          <w:szCs w:val="28"/>
        </w:rPr>
        <w:t>;</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Aspire</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5271</w:t>
      </w:r>
      <w:r w:rsidRPr="00230E4C">
        <w:rPr>
          <w:sz w:val="28"/>
          <w:szCs w:val="28"/>
        </w:rPr>
        <w:t>i</w:t>
      </w:r>
      <w:r w:rsidRPr="00E15E23">
        <w:rPr>
          <w:sz w:val="28"/>
          <w:szCs w:val="28"/>
        </w:rPr>
        <w:t>; экран настенный</w:t>
      </w:r>
      <w:r>
        <w:rPr>
          <w:sz w:val="28"/>
          <w:szCs w:val="28"/>
        </w:rPr>
        <w:t>;</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1340</w:t>
      </w:r>
      <w:r w:rsidRPr="00230E4C">
        <w:rPr>
          <w:sz w:val="28"/>
          <w:szCs w:val="28"/>
        </w:rPr>
        <w:t>WH</w:t>
      </w:r>
      <w:r w:rsidRPr="00E15E23">
        <w:rPr>
          <w:sz w:val="28"/>
          <w:szCs w:val="28"/>
        </w:rPr>
        <w:t xml:space="preserve"> </w:t>
      </w:r>
      <w:r w:rsidRPr="00230E4C">
        <w:rPr>
          <w:sz w:val="28"/>
          <w:szCs w:val="28"/>
        </w:rPr>
        <w:t>DLP</w:t>
      </w:r>
      <w:r>
        <w:rPr>
          <w:sz w:val="28"/>
          <w:szCs w:val="28"/>
        </w:rPr>
        <w:t>;</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Asus A6B00R; </w:t>
      </w:r>
      <w:r w:rsidRPr="00230E4C">
        <w:rPr>
          <w:sz w:val="28"/>
          <w:szCs w:val="28"/>
        </w:rPr>
        <w:t>проектор</w:t>
      </w:r>
      <w:r w:rsidRPr="003C06ED">
        <w:rPr>
          <w:sz w:val="28"/>
          <w:szCs w:val="28"/>
          <w:lang w:val="en-US"/>
        </w:rPr>
        <w:t xml:space="preserve"> IN Focus IN 34 DLP;</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G5030; </w:t>
      </w:r>
      <w:r w:rsidRPr="00230E4C">
        <w:rPr>
          <w:sz w:val="28"/>
          <w:szCs w:val="28"/>
        </w:rPr>
        <w:t>проектор</w:t>
      </w:r>
      <w:r w:rsidRPr="003C06ED">
        <w:rPr>
          <w:sz w:val="28"/>
          <w:szCs w:val="28"/>
          <w:lang w:val="en-US"/>
        </w:rPr>
        <w:t xml:space="preserve"> Acer X113P;</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ASUS F553MA; </w:t>
      </w:r>
      <w:r w:rsidRPr="00230E4C">
        <w:rPr>
          <w:sz w:val="28"/>
          <w:szCs w:val="28"/>
        </w:rPr>
        <w:t>проектор</w:t>
      </w:r>
      <w:r w:rsidRPr="003C06ED">
        <w:rPr>
          <w:sz w:val="28"/>
          <w:szCs w:val="28"/>
          <w:lang w:val="en-US"/>
        </w:rPr>
        <w:t xml:space="preserve"> IN Focus;</w:t>
      </w:r>
    </w:p>
    <w:p w:rsidR="006A2F5C" w:rsidRPr="00230E4C"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230E4C">
        <w:rPr>
          <w:sz w:val="28"/>
          <w:szCs w:val="28"/>
        </w:rPr>
        <w:t>планшет Irbis TZ21</w:t>
      </w:r>
      <w:r>
        <w:rPr>
          <w:sz w:val="28"/>
          <w:szCs w:val="28"/>
        </w:rPr>
        <w:t>;</w:t>
      </w:r>
    </w:p>
    <w:p w:rsidR="006A2F5C" w:rsidRPr="00230E4C"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230E4C">
        <w:rPr>
          <w:sz w:val="28"/>
          <w:szCs w:val="28"/>
        </w:rPr>
        <w:t xml:space="preserve">ноутбук ASUS K52F13; проектор Acer X1285; </w:t>
      </w:r>
    </w:p>
    <w:p w:rsidR="006A2F5C" w:rsidRPr="00230E4C"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230E4C">
        <w:rPr>
          <w:sz w:val="28"/>
          <w:szCs w:val="28"/>
        </w:rPr>
        <w:t>ноутбук DEXP Athena; проектор Acer P1223;</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Samsung R519; </w:t>
      </w:r>
      <w:r w:rsidRPr="00230E4C">
        <w:rPr>
          <w:sz w:val="28"/>
          <w:szCs w:val="28"/>
        </w:rPr>
        <w:t>проектор</w:t>
      </w:r>
      <w:r w:rsidRPr="003C06ED">
        <w:rPr>
          <w:sz w:val="28"/>
          <w:szCs w:val="28"/>
          <w:lang w:val="en-US"/>
        </w:rPr>
        <w:t xml:space="preserve"> IN Focus;</w:t>
      </w:r>
    </w:p>
    <w:p w:rsidR="006A2F5C" w:rsidRPr="003C06ED"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Acer TM 4202; </w:t>
      </w:r>
      <w:r w:rsidRPr="00230E4C">
        <w:rPr>
          <w:sz w:val="28"/>
          <w:szCs w:val="28"/>
        </w:rPr>
        <w:t>проектор</w:t>
      </w:r>
      <w:r w:rsidRPr="003C06ED">
        <w:rPr>
          <w:sz w:val="28"/>
          <w:szCs w:val="28"/>
          <w:lang w:val="en-US"/>
        </w:rPr>
        <w:t xml:space="preserve"> Panasonic PT-LB 10NTE;</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X</w:t>
      </w:r>
      <w:r w:rsidRPr="00E15E23">
        <w:rPr>
          <w:sz w:val="28"/>
          <w:szCs w:val="28"/>
        </w:rPr>
        <w:t>551</w:t>
      </w:r>
      <w:r w:rsidRPr="00230E4C">
        <w:rPr>
          <w:sz w:val="28"/>
          <w:szCs w:val="28"/>
        </w:rPr>
        <w:t>MA</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113</w:t>
      </w:r>
      <w:r>
        <w:rPr>
          <w:sz w:val="28"/>
          <w:szCs w:val="28"/>
        </w:rPr>
        <w:t>;</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w:t>
      </w:r>
      <w:r w:rsidRPr="00230E4C">
        <w:rPr>
          <w:sz w:val="28"/>
          <w:szCs w:val="28"/>
        </w:rPr>
        <w:t>X</w:t>
      </w:r>
      <w:r w:rsidRPr="00E15E23">
        <w:rPr>
          <w:sz w:val="28"/>
          <w:szCs w:val="28"/>
        </w:rPr>
        <w:t>551</w:t>
      </w:r>
      <w:r w:rsidRPr="00230E4C">
        <w:rPr>
          <w:sz w:val="28"/>
          <w:szCs w:val="28"/>
        </w:rPr>
        <w:t>M</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1276</w:t>
      </w:r>
      <w:r>
        <w:rPr>
          <w:sz w:val="28"/>
          <w:szCs w:val="28"/>
        </w:rPr>
        <w:t>;</w:t>
      </w:r>
    </w:p>
    <w:p w:rsidR="006A2F5C" w:rsidRPr="00E15E23"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rPr>
      </w:pPr>
      <w:r w:rsidRPr="00E15E23">
        <w:rPr>
          <w:sz w:val="28"/>
          <w:szCs w:val="28"/>
        </w:rPr>
        <w:lastRenderedPageBreak/>
        <w:t xml:space="preserve">ноутбук </w:t>
      </w:r>
      <w:r w:rsidRPr="00230E4C">
        <w:rPr>
          <w:sz w:val="28"/>
          <w:szCs w:val="28"/>
        </w:rPr>
        <w:t>ASUS</w:t>
      </w:r>
      <w:r w:rsidRPr="00E15E23">
        <w:rPr>
          <w:sz w:val="28"/>
          <w:szCs w:val="28"/>
        </w:rPr>
        <w:t xml:space="preserve"> К550СС; проектор </w:t>
      </w:r>
      <w:r w:rsidRPr="00230E4C">
        <w:rPr>
          <w:sz w:val="28"/>
          <w:szCs w:val="28"/>
        </w:rPr>
        <w:t>View</w:t>
      </w:r>
      <w:r w:rsidRPr="00E15E23">
        <w:rPr>
          <w:sz w:val="28"/>
          <w:szCs w:val="28"/>
        </w:rPr>
        <w:t xml:space="preserve"> </w:t>
      </w:r>
      <w:r w:rsidRPr="00230E4C">
        <w:rPr>
          <w:sz w:val="28"/>
          <w:szCs w:val="28"/>
        </w:rPr>
        <w:t>Sonic</w:t>
      </w:r>
      <w:r w:rsidRPr="00E15E23">
        <w:rPr>
          <w:sz w:val="28"/>
          <w:szCs w:val="28"/>
        </w:rPr>
        <w:t xml:space="preserve"> </w:t>
      </w:r>
      <w:r w:rsidRPr="00230E4C">
        <w:rPr>
          <w:sz w:val="28"/>
          <w:szCs w:val="28"/>
        </w:rPr>
        <w:t>PJD</w:t>
      </w:r>
      <w:r w:rsidRPr="00E15E23">
        <w:rPr>
          <w:sz w:val="28"/>
          <w:szCs w:val="28"/>
        </w:rPr>
        <w:t>5132</w:t>
      </w:r>
      <w:r>
        <w:rPr>
          <w:sz w:val="28"/>
          <w:szCs w:val="28"/>
        </w:rPr>
        <w:t>;</w:t>
      </w:r>
    </w:p>
    <w:p w:rsidR="006A2F5C" w:rsidRPr="00B22911" w:rsidRDefault="006A2F5C" w:rsidP="0025169B">
      <w:pPr>
        <w:pStyle w:val="5"/>
        <w:numPr>
          <w:ilvl w:val="0"/>
          <w:numId w:val="26"/>
        </w:numPr>
        <w:tabs>
          <w:tab w:val="left" w:pos="851"/>
          <w:tab w:val="left" w:pos="1134"/>
        </w:tabs>
        <w:kinsoku w:val="0"/>
        <w:overflowPunct w:val="0"/>
        <w:autoSpaceDE w:val="0"/>
        <w:autoSpaceDN w:val="0"/>
        <w:spacing w:before="0" w:after="0" w:line="240" w:lineRule="auto"/>
        <w:ind w:left="0" w:firstLine="709"/>
        <w:jc w:val="both"/>
        <w:rPr>
          <w:sz w:val="28"/>
          <w:szCs w:val="28"/>
          <w:lang w:val="en-US"/>
        </w:rPr>
      </w:pPr>
      <w:r>
        <w:rPr>
          <w:sz w:val="28"/>
          <w:szCs w:val="28"/>
        </w:rPr>
        <w:t>др.</w:t>
      </w:r>
    </w:p>
    <w:p w:rsidR="006A2F5C" w:rsidRDefault="006A2F5C" w:rsidP="0025169B">
      <w:pPr>
        <w:pStyle w:val="5"/>
        <w:kinsoku w:val="0"/>
        <w:overflowPunct w:val="0"/>
        <w:autoSpaceDE w:val="0"/>
        <w:autoSpaceDN w:val="0"/>
        <w:spacing w:before="0" w:after="0" w:line="240" w:lineRule="auto"/>
        <w:ind w:firstLine="709"/>
        <w:jc w:val="both"/>
        <w:rPr>
          <w:sz w:val="28"/>
          <w:szCs w:val="28"/>
        </w:rPr>
      </w:pPr>
      <w:r w:rsidRPr="00357AF4">
        <w:rPr>
          <w:sz w:val="28"/>
          <w:szCs w:val="28"/>
        </w:rPr>
        <w:t>Организован доступ к сети Интернет на всей территории Института, в том числе и по беспроводной технологии WiFi.</w:t>
      </w:r>
      <w:r>
        <w:rPr>
          <w:sz w:val="28"/>
          <w:szCs w:val="28"/>
        </w:rPr>
        <w:t xml:space="preserve"> </w:t>
      </w:r>
      <w:r w:rsidRPr="008C008A">
        <w:rPr>
          <w:sz w:val="28"/>
          <w:szCs w:val="28"/>
        </w:rPr>
        <w:t>Максимальная скорость доступа к Интернету – 25 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r>
        <w:rPr>
          <w:sz w:val="28"/>
          <w:szCs w:val="28"/>
        </w:rPr>
        <w:t>.</w:t>
      </w:r>
    </w:p>
    <w:p w:rsidR="006A2F5C" w:rsidRDefault="006A2F5C" w:rsidP="0025169B">
      <w:pPr>
        <w:pStyle w:val="5"/>
        <w:kinsoku w:val="0"/>
        <w:overflowPunct w:val="0"/>
        <w:autoSpaceDE w:val="0"/>
        <w:autoSpaceDN w:val="0"/>
        <w:spacing w:before="0" w:after="0" w:line="240" w:lineRule="auto"/>
        <w:ind w:firstLine="709"/>
        <w:jc w:val="both"/>
        <w:rPr>
          <w:sz w:val="28"/>
          <w:szCs w:val="28"/>
        </w:rPr>
      </w:pPr>
      <w:r w:rsidRPr="00CE5E1E">
        <w:rPr>
          <w:sz w:val="28"/>
          <w:szCs w:val="28"/>
        </w:rPr>
        <w:t>В учебном процессе и научной работе обучающихся и сотрудников Института используется большое количество справочных, моделирующих, контролирующих, тестирующих программных средств.</w:t>
      </w:r>
      <w:r>
        <w:rPr>
          <w:sz w:val="28"/>
          <w:szCs w:val="28"/>
        </w:rPr>
        <w:t xml:space="preserve"> </w:t>
      </w:r>
      <w:r w:rsidRPr="00A53EDF">
        <w:rPr>
          <w:sz w:val="28"/>
          <w:szCs w:val="28"/>
        </w:rPr>
        <w:t>Приобретено необходимое лицен</w:t>
      </w:r>
      <w:r>
        <w:rPr>
          <w:sz w:val="28"/>
          <w:szCs w:val="28"/>
        </w:rPr>
        <w:t>зионное программное обеспечение.</w:t>
      </w:r>
    </w:p>
    <w:p w:rsidR="006A2F5C" w:rsidRPr="00CF24F4" w:rsidRDefault="006A2F5C" w:rsidP="0025169B">
      <w:pPr>
        <w:shd w:val="clear" w:color="auto" w:fill="FFFFFF" w:themeFill="background1"/>
        <w:spacing w:before="120" w:after="0" w:line="240" w:lineRule="auto"/>
        <w:jc w:val="right"/>
        <w:rPr>
          <w:rFonts w:ascii="Times New Roman" w:hAnsi="Times New Roman" w:cs="Times New Roman"/>
          <w:sz w:val="24"/>
          <w:szCs w:val="24"/>
        </w:rPr>
      </w:pPr>
      <w:r w:rsidRPr="00CF24F4">
        <w:rPr>
          <w:rFonts w:ascii="Times New Roman" w:hAnsi="Times New Roman" w:cs="Times New Roman"/>
          <w:sz w:val="24"/>
          <w:szCs w:val="24"/>
        </w:rPr>
        <w:t>Таблица 37</w:t>
      </w:r>
    </w:p>
    <w:p w:rsidR="006A2F5C" w:rsidRDefault="006A2F5C" w:rsidP="0025169B">
      <w:pPr>
        <w:shd w:val="clear" w:color="auto" w:fill="FFFFFF" w:themeFill="background1"/>
        <w:spacing w:after="6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Style w:val="a9"/>
        <w:tblW w:w="0" w:type="auto"/>
        <w:tblLook w:val="04A0" w:firstRow="1" w:lastRow="0" w:firstColumn="1" w:lastColumn="0" w:noHBand="0" w:noVBand="1"/>
      </w:tblPr>
      <w:tblGrid>
        <w:gridCol w:w="5949"/>
        <w:gridCol w:w="1331"/>
        <w:gridCol w:w="2065"/>
      </w:tblGrid>
      <w:tr w:rsidR="006A2F5C" w:rsidRPr="00CF24F4" w:rsidTr="00CF24F4">
        <w:trPr>
          <w:tblHeader/>
        </w:trPr>
        <w:tc>
          <w:tcPr>
            <w:tcW w:w="5949" w:type="dxa"/>
            <w:vAlign w:val="center"/>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Наименование показателей</w:t>
            </w:r>
          </w:p>
        </w:tc>
        <w:tc>
          <w:tcPr>
            <w:tcW w:w="1331" w:type="dxa"/>
            <w:vAlign w:val="center"/>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Наличие в организации</w:t>
            </w:r>
          </w:p>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 – да)</w:t>
            </w:r>
          </w:p>
        </w:tc>
        <w:tc>
          <w:tcPr>
            <w:tcW w:w="2065" w:type="dxa"/>
            <w:vAlign w:val="center"/>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в том числе доступно для использования обучающимися</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Обучающие компьютерные программы по отдельным предметам или темам, пакеты программ по специальностям</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Borders>
              <w:bottom w:val="single" w:sz="4" w:space="0" w:color="auto"/>
            </w:tcBorders>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 xml:space="preserve">Программы компьютерного тестирования </w:t>
            </w:r>
          </w:p>
        </w:tc>
        <w:tc>
          <w:tcPr>
            <w:tcW w:w="1331" w:type="dxa"/>
            <w:tcBorders>
              <w:bottom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Borders>
              <w:bottom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Borders>
              <w:bottom w:val="single" w:sz="4" w:space="0" w:color="auto"/>
            </w:tcBorders>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Виртуальные тренажеры</w:t>
            </w:r>
          </w:p>
        </w:tc>
        <w:tc>
          <w:tcPr>
            <w:tcW w:w="1331" w:type="dxa"/>
            <w:tcBorders>
              <w:bottom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Borders>
              <w:bottom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Электронные версии справочников, энциклопедий, словарей и т.п.</w:t>
            </w:r>
          </w:p>
        </w:tc>
        <w:tc>
          <w:tcPr>
            <w:tcW w:w="1331"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Электронные версии учебных пособий по отдельным предметам или темам</w:t>
            </w:r>
          </w:p>
        </w:tc>
        <w:tc>
          <w:tcPr>
            <w:tcW w:w="1331"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Borders>
              <w:top w:val="single" w:sz="4" w:space="0" w:color="auto"/>
              <w:left w:val="single" w:sz="4" w:space="0" w:color="auto"/>
              <w:bottom w:val="single" w:sz="4" w:space="0" w:color="auto"/>
              <w:right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Borders>
              <w:top w:val="single" w:sz="4" w:space="0" w:color="auto"/>
            </w:tcBorders>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Специальные программные средства для научных исследований</w:t>
            </w:r>
          </w:p>
        </w:tc>
        <w:tc>
          <w:tcPr>
            <w:tcW w:w="1331" w:type="dxa"/>
            <w:tcBorders>
              <w:top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Borders>
              <w:top w:val="single" w:sz="4" w:space="0" w:color="auto"/>
            </w:tcBorders>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Электронные библиотечные системы</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Электронные справочно-правовые системы</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X</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Системы электронного документооборота</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0</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Средства контент-фильтрации доступа к Интернету</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0</w:t>
            </w:r>
          </w:p>
        </w:tc>
      </w:tr>
      <w:tr w:rsidR="006A2F5C" w:rsidRPr="00CF24F4" w:rsidTr="00CF24F4">
        <w:tc>
          <w:tcPr>
            <w:tcW w:w="5949" w:type="dxa"/>
          </w:tcPr>
          <w:p w:rsidR="006A2F5C" w:rsidRPr="00CF24F4" w:rsidRDefault="006A2F5C" w:rsidP="0025169B">
            <w:pPr>
              <w:autoSpaceDE w:val="0"/>
              <w:autoSpaceDN w:val="0"/>
              <w:adjustRightInd w:val="0"/>
              <w:ind w:left="17"/>
              <w:rPr>
                <w:rFonts w:ascii="Times New Roman" w:hAnsi="Times New Roman" w:cs="Times New Roman"/>
                <w:color w:val="000000"/>
                <w:sz w:val="20"/>
                <w:szCs w:val="20"/>
              </w:rPr>
            </w:pPr>
            <w:r w:rsidRPr="00CF24F4">
              <w:rPr>
                <w:rFonts w:ascii="Times New Roman" w:hAnsi="Times New Roman" w:cs="Times New Roman"/>
                <w:color w:val="000000"/>
                <w:sz w:val="20"/>
                <w:szCs w:val="20"/>
              </w:rPr>
              <w:t>Другие специальные программные средства</w:t>
            </w:r>
          </w:p>
        </w:tc>
        <w:tc>
          <w:tcPr>
            <w:tcW w:w="1331"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c>
          <w:tcPr>
            <w:tcW w:w="2065" w:type="dxa"/>
          </w:tcPr>
          <w:p w:rsidR="006A2F5C" w:rsidRPr="00CF24F4" w:rsidRDefault="006A2F5C" w:rsidP="0025169B">
            <w:pPr>
              <w:autoSpaceDE w:val="0"/>
              <w:autoSpaceDN w:val="0"/>
              <w:adjustRightInd w:val="0"/>
              <w:ind w:left="17"/>
              <w:jc w:val="center"/>
              <w:rPr>
                <w:rFonts w:ascii="Times New Roman" w:hAnsi="Times New Roman" w:cs="Times New Roman"/>
                <w:color w:val="000000"/>
                <w:sz w:val="20"/>
                <w:szCs w:val="20"/>
              </w:rPr>
            </w:pPr>
            <w:r w:rsidRPr="00CF24F4">
              <w:rPr>
                <w:rFonts w:ascii="Times New Roman" w:hAnsi="Times New Roman" w:cs="Times New Roman"/>
                <w:color w:val="000000"/>
                <w:sz w:val="20"/>
                <w:szCs w:val="20"/>
              </w:rPr>
              <w:t>1</w:t>
            </w:r>
          </w:p>
        </w:tc>
      </w:tr>
    </w:tbl>
    <w:p w:rsidR="006A2F5C" w:rsidRPr="00CF24F4" w:rsidRDefault="006A2F5C" w:rsidP="0025169B">
      <w:pPr>
        <w:shd w:val="clear" w:color="auto" w:fill="FFFFFF" w:themeFill="background1"/>
        <w:spacing w:before="120" w:after="0" w:line="240" w:lineRule="auto"/>
        <w:jc w:val="right"/>
        <w:rPr>
          <w:rFonts w:ascii="Times New Roman" w:hAnsi="Times New Roman" w:cs="Times New Roman"/>
          <w:sz w:val="24"/>
          <w:szCs w:val="24"/>
        </w:rPr>
      </w:pPr>
      <w:r w:rsidRPr="00CF24F4">
        <w:rPr>
          <w:rFonts w:ascii="Times New Roman" w:hAnsi="Times New Roman" w:cs="Times New Roman"/>
          <w:sz w:val="24"/>
          <w:szCs w:val="24"/>
        </w:rPr>
        <w:t>Таблица 38</w:t>
      </w:r>
    </w:p>
    <w:p w:rsidR="006A2F5C" w:rsidRDefault="006A2F5C" w:rsidP="0025169B">
      <w:pPr>
        <w:shd w:val="clear" w:color="auto" w:fill="FFFFFF" w:themeFill="background1"/>
        <w:spacing w:after="60" w:line="240" w:lineRule="auto"/>
        <w:jc w:val="center"/>
        <w:rPr>
          <w:rFonts w:ascii="Times New Roman" w:hAnsi="Times New Roman" w:cs="Times New Roman"/>
          <w:sz w:val="28"/>
          <w:szCs w:val="28"/>
        </w:rPr>
      </w:pP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r>
        <w:rPr>
          <w:rFonts w:ascii="Times New Roman" w:hAnsi="Times New Roman" w:cs="Times New Roman"/>
          <w:sz w:val="28"/>
          <w:szCs w:val="28"/>
        </w:rPr>
        <w:t xml:space="preserve"> образовательных программ</w:t>
      </w:r>
    </w:p>
    <w:tbl>
      <w:tblPr>
        <w:tblStyle w:val="a9"/>
        <w:tblW w:w="9464" w:type="dxa"/>
        <w:tblLayout w:type="fixed"/>
        <w:tblLook w:val="04A0" w:firstRow="1" w:lastRow="0" w:firstColumn="1" w:lastColumn="0" w:noHBand="0" w:noVBand="1"/>
      </w:tblPr>
      <w:tblGrid>
        <w:gridCol w:w="407"/>
        <w:gridCol w:w="2849"/>
        <w:gridCol w:w="3518"/>
        <w:gridCol w:w="2690"/>
      </w:tblGrid>
      <w:tr w:rsidR="006A2F5C" w:rsidRPr="00CF24F4" w:rsidTr="007D2338">
        <w:trPr>
          <w:trHeight w:val="521"/>
          <w:tblHeader/>
        </w:trPr>
        <w:tc>
          <w:tcPr>
            <w:tcW w:w="407" w:type="dxa"/>
            <w:vAlign w:val="center"/>
          </w:tcPr>
          <w:p w:rsidR="006A2F5C" w:rsidRPr="00CF24F4" w:rsidRDefault="006A2F5C" w:rsidP="0025169B">
            <w:pPr>
              <w:jc w:val="center"/>
              <w:rPr>
                <w:rFonts w:ascii="Times New Roman" w:hAnsi="Times New Roman" w:cs="Times New Roman"/>
                <w:sz w:val="20"/>
                <w:szCs w:val="20"/>
              </w:rPr>
            </w:pPr>
            <w:r w:rsidRPr="00CF24F4">
              <w:rPr>
                <w:rFonts w:ascii="Times New Roman" w:hAnsi="Times New Roman" w:cs="Times New Roman"/>
                <w:sz w:val="20"/>
                <w:szCs w:val="20"/>
              </w:rPr>
              <w:t>№</w:t>
            </w:r>
          </w:p>
        </w:tc>
        <w:tc>
          <w:tcPr>
            <w:tcW w:w="2849" w:type="dxa"/>
            <w:vAlign w:val="center"/>
          </w:tcPr>
          <w:p w:rsidR="006A2F5C" w:rsidRPr="00CF24F4" w:rsidRDefault="006A2F5C" w:rsidP="0025169B">
            <w:pPr>
              <w:jc w:val="center"/>
              <w:rPr>
                <w:rFonts w:ascii="Times New Roman" w:hAnsi="Times New Roman" w:cs="Times New Roman"/>
                <w:sz w:val="20"/>
                <w:szCs w:val="20"/>
              </w:rPr>
            </w:pPr>
            <w:r w:rsidRPr="00CF24F4">
              <w:rPr>
                <w:rFonts w:ascii="Times New Roman" w:hAnsi="Times New Roman" w:cs="Times New Roman"/>
                <w:sz w:val="20"/>
                <w:szCs w:val="20"/>
              </w:rPr>
              <w:t>Наименование</w:t>
            </w:r>
          </w:p>
        </w:tc>
        <w:tc>
          <w:tcPr>
            <w:tcW w:w="3518" w:type="dxa"/>
            <w:vAlign w:val="center"/>
          </w:tcPr>
          <w:p w:rsidR="006A2F5C" w:rsidRPr="00CF24F4" w:rsidRDefault="006A2F5C" w:rsidP="0025169B">
            <w:pPr>
              <w:jc w:val="center"/>
              <w:rPr>
                <w:rFonts w:ascii="Times New Roman" w:hAnsi="Times New Roman" w:cs="Times New Roman"/>
                <w:sz w:val="20"/>
                <w:szCs w:val="20"/>
              </w:rPr>
            </w:pPr>
            <w:r w:rsidRPr="00CF24F4">
              <w:rPr>
                <w:rFonts w:ascii="Times New Roman" w:hAnsi="Times New Roman" w:cs="Times New Roman"/>
                <w:sz w:val="20"/>
                <w:szCs w:val="20"/>
              </w:rPr>
              <w:t>Описание</w:t>
            </w:r>
          </w:p>
        </w:tc>
        <w:tc>
          <w:tcPr>
            <w:tcW w:w="2690" w:type="dxa"/>
            <w:vAlign w:val="center"/>
          </w:tcPr>
          <w:p w:rsidR="006A2F5C" w:rsidRPr="00CF24F4" w:rsidRDefault="006A2F5C" w:rsidP="0025169B">
            <w:pPr>
              <w:jc w:val="center"/>
              <w:rPr>
                <w:rFonts w:ascii="Times New Roman" w:hAnsi="Times New Roman" w:cs="Times New Roman"/>
                <w:sz w:val="20"/>
                <w:szCs w:val="20"/>
              </w:rPr>
            </w:pPr>
            <w:r w:rsidRPr="00CF24F4">
              <w:rPr>
                <w:rFonts w:ascii="Times New Roman" w:hAnsi="Times New Roman" w:cs="Times New Roman"/>
                <w:sz w:val="20"/>
                <w:szCs w:val="20"/>
              </w:rPr>
              <w:t>Договор</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jc w:val="both"/>
              <w:rPr>
                <w:rFonts w:ascii="Times New Roman" w:hAnsi="Times New Roman" w:cs="Times New Roman"/>
                <w:sz w:val="20"/>
                <w:szCs w:val="20"/>
                <w:lang w:val="en-US"/>
              </w:rPr>
            </w:pPr>
            <w:r w:rsidRPr="00CF24F4">
              <w:rPr>
                <w:rFonts w:ascii="Times New Roman" w:hAnsi="Times New Roman" w:cs="Times New Roman"/>
                <w:sz w:val="20"/>
                <w:szCs w:val="20"/>
                <w:lang w:val="en-US"/>
              </w:rPr>
              <w:t>Dr. Web Desktop Security Suite</w:t>
            </w:r>
          </w:p>
        </w:tc>
        <w:tc>
          <w:tcPr>
            <w:tcW w:w="3518" w:type="dxa"/>
          </w:tcPr>
          <w:p w:rsidR="006A2F5C" w:rsidRPr="00CF24F4" w:rsidRDefault="006A2F5C" w:rsidP="0025169B">
            <w:pPr>
              <w:jc w:val="both"/>
              <w:rPr>
                <w:rFonts w:ascii="Times New Roman" w:hAnsi="Times New Roman" w:cs="Times New Roman"/>
                <w:sz w:val="20"/>
                <w:szCs w:val="20"/>
                <w:lang w:val="en-US"/>
              </w:rPr>
            </w:pPr>
            <w:r w:rsidRPr="00CF24F4">
              <w:rPr>
                <w:rFonts w:ascii="Times New Roman" w:hAnsi="Times New Roman" w:cs="Times New Roman"/>
                <w:sz w:val="20"/>
                <w:szCs w:val="20"/>
              </w:rPr>
              <w:t>Антивирус</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 xml:space="preserve">ООО «СтарСервис М» от 07.11.2016 г. б/н </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Дело 18.1</w:t>
            </w:r>
          </w:p>
          <w:p w:rsidR="006A2F5C" w:rsidRPr="00CF24F4" w:rsidRDefault="006A2F5C" w:rsidP="0025169B">
            <w:pPr>
              <w:jc w:val="both"/>
              <w:rPr>
                <w:rFonts w:ascii="Times New Roman" w:hAnsi="Times New Roman" w:cs="Times New Roman"/>
                <w:sz w:val="20"/>
                <w:szCs w:val="20"/>
              </w:rPr>
            </w:pP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Система управления документами и бизнес-процессами</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«Электронные офисные системы» от 05.12.2019 г. № 13/19</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Архив 4.3</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Продукт, реализующий функции архива организации, а также функции делопроизводственных служб в части формирования и оформления дел</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«Электронные офисные системы» от 05.12.2019 г. № 13/19</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Консультант</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Справочно-правовая система</w:t>
            </w:r>
          </w:p>
          <w:p w:rsidR="006A2F5C" w:rsidRPr="00CF24F4" w:rsidRDefault="006A2F5C" w:rsidP="0025169B">
            <w:pPr>
              <w:jc w:val="both"/>
              <w:rPr>
                <w:rFonts w:ascii="Times New Roman" w:hAnsi="Times New Roman" w:cs="Times New Roman"/>
                <w:sz w:val="20"/>
                <w:szCs w:val="20"/>
              </w:rPr>
            </w:pP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«Компания информационных систем «Консультант», № ПВ/1001/9901</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Тест структуры интеллекта Р. Амтхауэра</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Диагностирование уровня общих способностей в связи с проблемами профессиональной психодиагностики</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«ИМАТОН» от с 17.12.2015 г. № 2359</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Личностный опросник MMPI</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Миннесотский многоаспектный личностный опросник: реализация типологического подхода к изучению личности</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«ИМАТОН» от 17.12.2015 г. № 2359</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Программный психодиагностический комплекс «Люнисо: Функциональные пробы» </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Комплексная оценка когнитивных функций</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«Институт прикладной психологии» от 30.12.2015 г. № 168/15</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5763DC" w:rsidP="0025169B">
            <w:pPr>
              <w:rPr>
                <w:rFonts w:ascii="Times New Roman" w:hAnsi="Times New Roman" w:cs="Times New Roman"/>
                <w:sz w:val="20"/>
                <w:szCs w:val="20"/>
              </w:rPr>
            </w:pPr>
            <w:hyperlink r:id="rId24" w:tgtFrame="_blank" w:history="1">
              <w:r w:rsidR="006A2F5C" w:rsidRPr="00CF24F4">
                <w:rPr>
                  <w:rFonts w:ascii="Times New Roman" w:hAnsi="Times New Roman" w:cs="Times New Roman"/>
                  <w:sz w:val="20"/>
                  <w:szCs w:val="20"/>
                </w:rPr>
                <w:t>AnyLogic University</w:t>
              </w:r>
            </w:hyperlink>
          </w:p>
          <w:p w:rsidR="006A2F5C" w:rsidRPr="00CF24F4" w:rsidRDefault="006A2F5C" w:rsidP="0025169B">
            <w:pPr>
              <w:rPr>
                <w:rFonts w:ascii="Times New Roman" w:hAnsi="Times New Roman" w:cs="Times New Roman"/>
                <w:sz w:val="20"/>
                <w:szCs w:val="20"/>
              </w:rPr>
            </w:pP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Инструмент имитационного моделирования</w:t>
            </w:r>
          </w:p>
          <w:p w:rsidR="006A2F5C" w:rsidRPr="00CF24F4" w:rsidRDefault="006A2F5C" w:rsidP="0025169B">
            <w:pPr>
              <w:jc w:val="both"/>
              <w:rPr>
                <w:rFonts w:ascii="Times New Roman" w:hAnsi="Times New Roman" w:cs="Times New Roman"/>
                <w:sz w:val="20"/>
                <w:szCs w:val="20"/>
              </w:rPr>
            </w:pP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«Экс Джей Текнолоджис» от 05.07.2013 г. № 05/07-13</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Project Expert 7 Tutorial</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Программа разработки бизнес-планов и оценки инвестиционных проектов</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«Эксперт Система» от 24.01.2013 г. б/н</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lang w:val="en-US"/>
              </w:rPr>
            </w:pPr>
            <w:r w:rsidRPr="00CF24F4">
              <w:rPr>
                <w:rFonts w:ascii="Times New Roman" w:hAnsi="Times New Roman" w:cs="Times New Roman"/>
                <w:sz w:val="20"/>
                <w:szCs w:val="20"/>
                <w:lang w:val="en-US"/>
              </w:rPr>
              <w:t>Microsoft Office Professional Plus 2013 RUS OLP NL Acdmc</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Лицензии на программное обеспечение Microsoft </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«ЕВА» от 19.11.2014 г. б/н</w:t>
            </w:r>
          </w:p>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«ЕВА» от 13.01.2015 г. б/н</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1С: Предприятие 8. Комплект для обучения в высших и средних учебных заведениях</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Платформа 1С:Предприятие версий 8.3 и 8.2, типовые прикладные решения, комплект документации по платформе 1С:Предприятие 8.3, методические пособия по разработке прикладных решений и по использованию входящих в поставку прикладных решений</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«1С-Софт» регистрационный номер 801601199 от 03.03.2016 г.</w:t>
            </w:r>
          </w:p>
        </w:tc>
      </w:tr>
      <w:tr w:rsidR="006A2F5C" w:rsidRPr="00CF24F4" w:rsidTr="007D2338">
        <w:tc>
          <w:tcPr>
            <w:tcW w:w="407" w:type="dxa"/>
          </w:tcPr>
          <w:p w:rsidR="006A2F5C" w:rsidRPr="00CF24F4" w:rsidRDefault="006A2F5C" w:rsidP="0025169B">
            <w:pPr>
              <w:pStyle w:val="a7"/>
              <w:numPr>
                <w:ilvl w:val="0"/>
                <w:numId w:val="27"/>
              </w:numPr>
              <w:tabs>
                <w:tab w:val="left" w:pos="232"/>
              </w:tabs>
              <w:ind w:left="0" w:firstLine="0"/>
              <w:contextualSpacing w:val="0"/>
              <w:jc w:val="center"/>
              <w:rPr>
                <w:rFonts w:ascii="Times New Roman" w:hAnsi="Times New Roman" w:cs="Times New Roman"/>
                <w:sz w:val="20"/>
                <w:szCs w:val="20"/>
              </w:rPr>
            </w:pPr>
          </w:p>
        </w:tc>
        <w:tc>
          <w:tcPr>
            <w:tcW w:w="2849" w:type="dxa"/>
          </w:tcPr>
          <w:p w:rsidR="006A2F5C" w:rsidRPr="00CF24F4" w:rsidRDefault="006A2F5C" w:rsidP="0025169B">
            <w:pPr>
              <w:rPr>
                <w:rFonts w:ascii="Times New Roman" w:hAnsi="Times New Roman" w:cs="Times New Roman"/>
                <w:sz w:val="20"/>
                <w:szCs w:val="20"/>
              </w:rPr>
            </w:pPr>
            <w:r w:rsidRPr="00CF24F4">
              <w:rPr>
                <w:rFonts w:ascii="Times New Roman" w:hAnsi="Times New Roman" w:cs="Times New Roman"/>
                <w:sz w:val="20"/>
                <w:szCs w:val="20"/>
              </w:rPr>
              <w:t>РЕД СОФТ </w:t>
            </w:r>
          </w:p>
        </w:tc>
        <w:tc>
          <w:tcPr>
            <w:tcW w:w="3518"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операционная система РЕД ОС, СУБД Ред База Данных, РЕД Виртуализация</w:t>
            </w:r>
          </w:p>
        </w:tc>
        <w:tc>
          <w:tcPr>
            <w:tcW w:w="2690" w:type="dxa"/>
          </w:tcPr>
          <w:p w:rsidR="006A2F5C" w:rsidRPr="00CF24F4" w:rsidRDefault="006A2F5C" w:rsidP="0025169B">
            <w:pPr>
              <w:jc w:val="both"/>
              <w:rPr>
                <w:rFonts w:ascii="Times New Roman" w:hAnsi="Times New Roman" w:cs="Times New Roman"/>
                <w:sz w:val="20"/>
                <w:szCs w:val="20"/>
              </w:rPr>
            </w:pPr>
            <w:r w:rsidRPr="00CF24F4">
              <w:rPr>
                <w:rFonts w:ascii="Times New Roman" w:hAnsi="Times New Roman" w:cs="Times New Roman"/>
                <w:sz w:val="20"/>
                <w:szCs w:val="20"/>
              </w:rPr>
              <w:t>ООО «Ред Софт» от 15.08.2022 г.</w:t>
            </w:r>
          </w:p>
        </w:tc>
      </w:tr>
    </w:tbl>
    <w:p w:rsidR="006A2F5C" w:rsidRPr="00383CEF" w:rsidRDefault="006A2F5C" w:rsidP="0025169B">
      <w:pPr>
        <w:shd w:val="clear" w:color="auto" w:fill="FFFFFF" w:themeFill="background1"/>
        <w:spacing w:before="120" w:after="0" w:line="240" w:lineRule="auto"/>
        <w:jc w:val="right"/>
        <w:rPr>
          <w:rFonts w:ascii="Times New Roman" w:hAnsi="Times New Roman" w:cs="Times New Roman"/>
          <w:sz w:val="24"/>
          <w:szCs w:val="24"/>
        </w:rPr>
      </w:pPr>
      <w:r w:rsidRPr="00383CEF">
        <w:rPr>
          <w:rFonts w:ascii="Times New Roman" w:hAnsi="Times New Roman" w:cs="Times New Roman"/>
          <w:sz w:val="24"/>
          <w:szCs w:val="24"/>
        </w:rPr>
        <w:t>Таблица 39</w:t>
      </w:r>
    </w:p>
    <w:p w:rsidR="006A2F5C" w:rsidRPr="005C413A" w:rsidRDefault="006A2F5C" w:rsidP="0025169B">
      <w:pPr>
        <w:shd w:val="clear" w:color="auto" w:fill="FFFFFF" w:themeFill="background1"/>
        <w:spacing w:after="60" w:line="240" w:lineRule="auto"/>
        <w:jc w:val="center"/>
        <w:rPr>
          <w:rFonts w:ascii="Times New Roman" w:hAnsi="Times New Roman" w:cs="Times New Roman"/>
          <w:sz w:val="28"/>
          <w:szCs w:val="28"/>
        </w:rPr>
      </w:pPr>
      <w:r w:rsidRPr="005C413A">
        <w:rPr>
          <w:rFonts w:ascii="Times New Roman" w:hAnsi="Times New Roman" w:cs="Times New Roman"/>
          <w:sz w:val="28"/>
          <w:szCs w:val="28"/>
        </w:rPr>
        <w:t xml:space="preserve">Прочее </w:t>
      </w: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p>
    <w:tbl>
      <w:tblPr>
        <w:tblStyle w:val="a9"/>
        <w:tblW w:w="0" w:type="auto"/>
        <w:tblLook w:val="04A0" w:firstRow="1" w:lastRow="0" w:firstColumn="1" w:lastColumn="0" w:noHBand="0" w:noVBand="1"/>
      </w:tblPr>
      <w:tblGrid>
        <w:gridCol w:w="526"/>
        <w:gridCol w:w="2871"/>
        <w:gridCol w:w="3544"/>
        <w:gridCol w:w="2404"/>
      </w:tblGrid>
      <w:tr w:rsidR="006A2F5C" w:rsidRPr="000D7880" w:rsidTr="00B86974">
        <w:trPr>
          <w:trHeight w:val="413"/>
          <w:tblHeader/>
        </w:trPr>
        <w:tc>
          <w:tcPr>
            <w:tcW w:w="526" w:type="dxa"/>
          </w:tcPr>
          <w:p w:rsidR="006A2F5C" w:rsidRPr="000D7880" w:rsidRDefault="006A2F5C" w:rsidP="0025169B">
            <w:pPr>
              <w:jc w:val="center"/>
              <w:rPr>
                <w:rFonts w:ascii="Times New Roman" w:hAnsi="Times New Roman" w:cs="Times New Roman"/>
                <w:sz w:val="20"/>
                <w:szCs w:val="20"/>
              </w:rPr>
            </w:pPr>
            <w:r w:rsidRPr="000D7880">
              <w:rPr>
                <w:rFonts w:ascii="Times New Roman" w:hAnsi="Times New Roman" w:cs="Times New Roman"/>
                <w:sz w:val="20"/>
                <w:szCs w:val="20"/>
              </w:rPr>
              <w:t>№</w:t>
            </w:r>
          </w:p>
        </w:tc>
        <w:tc>
          <w:tcPr>
            <w:tcW w:w="2871" w:type="dxa"/>
          </w:tcPr>
          <w:p w:rsidR="006A2F5C" w:rsidRPr="000D7880" w:rsidRDefault="006A2F5C" w:rsidP="0025169B">
            <w:pPr>
              <w:jc w:val="center"/>
              <w:rPr>
                <w:rFonts w:ascii="Times New Roman" w:hAnsi="Times New Roman" w:cs="Times New Roman"/>
                <w:sz w:val="20"/>
                <w:szCs w:val="20"/>
              </w:rPr>
            </w:pPr>
            <w:r w:rsidRPr="000D7880">
              <w:rPr>
                <w:rFonts w:ascii="Times New Roman" w:hAnsi="Times New Roman" w:cs="Times New Roman"/>
                <w:sz w:val="20"/>
                <w:szCs w:val="20"/>
              </w:rPr>
              <w:t>Наименование</w:t>
            </w:r>
          </w:p>
        </w:tc>
        <w:tc>
          <w:tcPr>
            <w:tcW w:w="3544" w:type="dxa"/>
          </w:tcPr>
          <w:p w:rsidR="006A2F5C" w:rsidRPr="000D7880" w:rsidRDefault="006A2F5C" w:rsidP="0025169B">
            <w:pPr>
              <w:jc w:val="center"/>
              <w:rPr>
                <w:rFonts w:ascii="Times New Roman" w:hAnsi="Times New Roman" w:cs="Times New Roman"/>
                <w:sz w:val="20"/>
                <w:szCs w:val="20"/>
              </w:rPr>
            </w:pPr>
            <w:r w:rsidRPr="000D7880">
              <w:rPr>
                <w:rFonts w:ascii="Times New Roman" w:hAnsi="Times New Roman" w:cs="Times New Roman"/>
                <w:sz w:val="20"/>
                <w:szCs w:val="20"/>
              </w:rPr>
              <w:t>Описание</w:t>
            </w:r>
          </w:p>
        </w:tc>
        <w:tc>
          <w:tcPr>
            <w:tcW w:w="2404" w:type="dxa"/>
          </w:tcPr>
          <w:p w:rsidR="006A2F5C" w:rsidRPr="000D7880" w:rsidRDefault="006A2F5C" w:rsidP="0025169B">
            <w:pPr>
              <w:jc w:val="center"/>
              <w:rPr>
                <w:rFonts w:ascii="Times New Roman" w:hAnsi="Times New Roman" w:cs="Times New Roman"/>
                <w:sz w:val="20"/>
                <w:szCs w:val="20"/>
              </w:rPr>
            </w:pPr>
            <w:r w:rsidRPr="000D7880">
              <w:rPr>
                <w:rFonts w:ascii="Times New Roman" w:hAnsi="Times New Roman" w:cs="Times New Roman"/>
                <w:sz w:val="20"/>
                <w:szCs w:val="20"/>
              </w:rPr>
              <w:t>Договор</w:t>
            </w:r>
          </w:p>
        </w:tc>
      </w:tr>
      <w:tr w:rsidR="006A2F5C" w:rsidRPr="000D7880" w:rsidTr="00B86974">
        <w:tc>
          <w:tcPr>
            <w:tcW w:w="526" w:type="dxa"/>
          </w:tcPr>
          <w:p w:rsidR="006A2F5C" w:rsidRPr="000D7880" w:rsidRDefault="006A2F5C" w:rsidP="0025169B">
            <w:pPr>
              <w:pStyle w:val="a7"/>
              <w:numPr>
                <w:ilvl w:val="0"/>
                <w:numId w:val="28"/>
              </w:numPr>
              <w:tabs>
                <w:tab w:val="left" w:pos="240"/>
              </w:tabs>
              <w:ind w:left="0" w:firstLine="0"/>
              <w:contextualSpacing w:val="0"/>
              <w:jc w:val="center"/>
              <w:rPr>
                <w:rFonts w:ascii="Times New Roman" w:hAnsi="Times New Roman" w:cs="Times New Roman"/>
                <w:sz w:val="20"/>
                <w:szCs w:val="20"/>
              </w:rPr>
            </w:pPr>
          </w:p>
        </w:tc>
        <w:tc>
          <w:tcPr>
            <w:tcW w:w="2871"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lang w:val="en-US"/>
              </w:rPr>
              <w:t>Traffic</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Inspector</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Gold</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Special</w:t>
            </w:r>
          </w:p>
        </w:tc>
        <w:tc>
          <w:tcPr>
            <w:tcW w:w="3544"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Cертифицированное комплексное решение для организации, контроля и защиты доступа в Интернет</w:t>
            </w:r>
          </w:p>
        </w:tc>
        <w:tc>
          <w:tcPr>
            <w:tcW w:w="2404"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ООО «СИБ» от 06.11.2020 г. № 32-ЗКЭ-СМСП-2020</w:t>
            </w:r>
          </w:p>
        </w:tc>
      </w:tr>
      <w:tr w:rsidR="006A2F5C" w:rsidRPr="000D7880" w:rsidTr="00B86974">
        <w:tc>
          <w:tcPr>
            <w:tcW w:w="526" w:type="dxa"/>
          </w:tcPr>
          <w:p w:rsidR="006A2F5C" w:rsidRPr="000D7880" w:rsidRDefault="006A2F5C" w:rsidP="0025169B">
            <w:pPr>
              <w:pStyle w:val="a7"/>
              <w:numPr>
                <w:ilvl w:val="0"/>
                <w:numId w:val="28"/>
              </w:numPr>
              <w:tabs>
                <w:tab w:val="left" w:pos="232"/>
              </w:tabs>
              <w:ind w:left="0" w:firstLine="0"/>
              <w:contextualSpacing w:val="0"/>
              <w:jc w:val="center"/>
              <w:rPr>
                <w:rFonts w:ascii="Times New Roman" w:hAnsi="Times New Roman" w:cs="Times New Roman"/>
                <w:sz w:val="20"/>
                <w:szCs w:val="20"/>
              </w:rPr>
            </w:pPr>
          </w:p>
        </w:tc>
        <w:tc>
          <w:tcPr>
            <w:tcW w:w="2871" w:type="dxa"/>
          </w:tcPr>
          <w:p w:rsidR="006A2F5C" w:rsidRPr="000D7880" w:rsidRDefault="006A2F5C" w:rsidP="0025169B">
            <w:pPr>
              <w:rPr>
                <w:rFonts w:ascii="Times New Roman" w:hAnsi="Times New Roman" w:cs="Times New Roman"/>
                <w:sz w:val="20"/>
                <w:szCs w:val="20"/>
              </w:rPr>
            </w:pPr>
            <w:r w:rsidRPr="000D7880">
              <w:rPr>
                <w:rFonts w:ascii="Times New Roman" w:hAnsi="Times New Roman" w:cs="Times New Roman"/>
                <w:sz w:val="20"/>
                <w:szCs w:val="20"/>
              </w:rPr>
              <w:t> FastReport.Net Professional</w:t>
            </w:r>
          </w:p>
        </w:tc>
        <w:tc>
          <w:tcPr>
            <w:tcW w:w="3544" w:type="dxa"/>
          </w:tcPr>
          <w:p w:rsidR="006A2F5C" w:rsidRPr="000D7880" w:rsidRDefault="006A2F5C" w:rsidP="0025169B">
            <w:pPr>
              <w:rPr>
                <w:rFonts w:ascii="Times New Roman" w:hAnsi="Times New Roman" w:cs="Times New Roman"/>
                <w:sz w:val="20"/>
                <w:szCs w:val="20"/>
              </w:rPr>
            </w:pPr>
            <w:r w:rsidRPr="000D7880">
              <w:rPr>
                <w:rFonts w:ascii="Times New Roman" w:hAnsi="Times New Roman" w:cs="Times New Roman"/>
                <w:sz w:val="20"/>
                <w:szCs w:val="20"/>
              </w:rPr>
              <w:t>Генератор отчётов для .Net</w:t>
            </w:r>
          </w:p>
          <w:p w:rsidR="006A2F5C" w:rsidRPr="000D7880" w:rsidRDefault="006A2F5C" w:rsidP="0025169B">
            <w:pPr>
              <w:rPr>
                <w:rFonts w:ascii="Times New Roman" w:hAnsi="Times New Roman" w:cs="Times New Roman"/>
                <w:sz w:val="20"/>
                <w:szCs w:val="20"/>
              </w:rPr>
            </w:pPr>
          </w:p>
        </w:tc>
        <w:tc>
          <w:tcPr>
            <w:tcW w:w="2404"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ООО «СофтЛайн Интернет Трейд» от 14.02.2014 г. № IT10294</w:t>
            </w:r>
          </w:p>
        </w:tc>
      </w:tr>
      <w:tr w:rsidR="006A2F5C" w:rsidRPr="000D7880" w:rsidTr="00B86974">
        <w:tc>
          <w:tcPr>
            <w:tcW w:w="526" w:type="dxa"/>
          </w:tcPr>
          <w:p w:rsidR="006A2F5C" w:rsidRPr="000D7880" w:rsidRDefault="006A2F5C" w:rsidP="0025169B">
            <w:pPr>
              <w:pStyle w:val="a7"/>
              <w:numPr>
                <w:ilvl w:val="0"/>
                <w:numId w:val="28"/>
              </w:numPr>
              <w:tabs>
                <w:tab w:val="left" w:pos="232"/>
              </w:tabs>
              <w:ind w:left="0" w:firstLine="0"/>
              <w:contextualSpacing w:val="0"/>
              <w:jc w:val="center"/>
              <w:rPr>
                <w:rFonts w:ascii="Times New Roman" w:hAnsi="Times New Roman" w:cs="Times New Roman"/>
                <w:sz w:val="20"/>
                <w:szCs w:val="20"/>
              </w:rPr>
            </w:pPr>
          </w:p>
        </w:tc>
        <w:tc>
          <w:tcPr>
            <w:tcW w:w="2871" w:type="dxa"/>
          </w:tcPr>
          <w:p w:rsidR="006A2F5C" w:rsidRPr="000D7880" w:rsidRDefault="006A2F5C" w:rsidP="0025169B">
            <w:pPr>
              <w:rPr>
                <w:rFonts w:ascii="Times New Roman" w:hAnsi="Times New Roman" w:cs="Times New Roman"/>
                <w:sz w:val="20"/>
                <w:szCs w:val="20"/>
              </w:rPr>
            </w:pPr>
            <w:r w:rsidRPr="000D7880">
              <w:rPr>
                <w:rFonts w:ascii="Times New Roman" w:hAnsi="Times New Roman" w:cs="Times New Roman"/>
                <w:sz w:val="20"/>
                <w:szCs w:val="20"/>
              </w:rPr>
              <w:t>CommFort server Business 60U</w:t>
            </w:r>
          </w:p>
        </w:tc>
        <w:tc>
          <w:tcPr>
            <w:tcW w:w="3544" w:type="dxa"/>
          </w:tcPr>
          <w:p w:rsidR="006A2F5C" w:rsidRPr="000D7880" w:rsidRDefault="006A2F5C" w:rsidP="0025169B">
            <w:pPr>
              <w:rPr>
                <w:rFonts w:ascii="Times New Roman" w:hAnsi="Times New Roman" w:cs="Times New Roman"/>
                <w:sz w:val="20"/>
                <w:szCs w:val="20"/>
              </w:rPr>
            </w:pPr>
            <w:r w:rsidRPr="000D7880">
              <w:rPr>
                <w:rFonts w:ascii="Times New Roman" w:hAnsi="Times New Roman" w:cs="Times New Roman"/>
                <w:sz w:val="20"/>
                <w:szCs w:val="20"/>
              </w:rPr>
              <w:t>Корпоративный чат/мессенджер с поддержкой видеоконференций</w:t>
            </w:r>
          </w:p>
        </w:tc>
        <w:tc>
          <w:tcPr>
            <w:tcW w:w="2404"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ООО «СофтЛайн Интернет Трейд» от 10.04.2014 г. № IT026355</w:t>
            </w:r>
          </w:p>
        </w:tc>
      </w:tr>
      <w:tr w:rsidR="006A2F5C" w:rsidRPr="000D7880" w:rsidTr="00B86974">
        <w:tc>
          <w:tcPr>
            <w:tcW w:w="526" w:type="dxa"/>
          </w:tcPr>
          <w:p w:rsidR="006A2F5C" w:rsidRPr="000D7880" w:rsidRDefault="006A2F5C" w:rsidP="0025169B">
            <w:pPr>
              <w:pStyle w:val="a7"/>
              <w:numPr>
                <w:ilvl w:val="0"/>
                <w:numId w:val="28"/>
              </w:numPr>
              <w:tabs>
                <w:tab w:val="left" w:pos="232"/>
              </w:tabs>
              <w:ind w:left="0" w:firstLine="0"/>
              <w:contextualSpacing w:val="0"/>
              <w:jc w:val="center"/>
              <w:rPr>
                <w:rFonts w:ascii="Times New Roman" w:hAnsi="Times New Roman" w:cs="Times New Roman"/>
                <w:sz w:val="20"/>
                <w:szCs w:val="20"/>
              </w:rPr>
            </w:pPr>
          </w:p>
        </w:tc>
        <w:tc>
          <w:tcPr>
            <w:tcW w:w="2871"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Автоматизированная библиотечно-информационная система «АС-Библиотека-3»</w:t>
            </w:r>
          </w:p>
        </w:tc>
        <w:tc>
          <w:tcPr>
            <w:tcW w:w="3544" w:type="dxa"/>
          </w:tcPr>
          <w:p w:rsidR="006A2F5C" w:rsidRPr="000D7880" w:rsidRDefault="006A2F5C" w:rsidP="0025169B">
            <w:pPr>
              <w:rPr>
                <w:rFonts w:ascii="Times New Roman" w:hAnsi="Times New Roman" w:cs="Times New Roman"/>
                <w:sz w:val="20"/>
                <w:szCs w:val="20"/>
              </w:rPr>
            </w:pPr>
            <w:r w:rsidRPr="000D7880">
              <w:rPr>
                <w:rFonts w:ascii="Times New Roman" w:hAnsi="Times New Roman" w:cs="Times New Roman"/>
                <w:sz w:val="20"/>
                <w:szCs w:val="20"/>
              </w:rPr>
              <w:t>Предоставляет пользователям возможность доступа к электронному каталогу библиотеки</w:t>
            </w:r>
          </w:p>
        </w:tc>
        <w:tc>
          <w:tcPr>
            <w:tcW w:w="2404" w:type="dxa"/>
          </w:tcPr>
          <w:p w:rsidR="006A2F5C" w:rsidRPr="000D7880" w:rsidRDefault="006A2F5C" w:rsidP="0025169B">
            <w:pPr>
              <w:jc w:val="both"/>
              <w:rPr>
                <w:rFonts w:ascii="Times New Roman" w:hAnsi="Times New Roman" w:cs="Times New Roman"/>
                <w:sz w:val="20"/>
                <w:szCs w:val="20"/>
              </w:rPr>
            </w:pPr>
            <w:r w:rsidRPr="000D7880">
              <w:rPr>
                <w:rFonts w:ascii="Times New Roman" w:hAnsi="Times New Roman" w:cs="Times New Roman"/>
                <w:sz w:val="20"/>
                <w:szCs w:val="20"/>
              </w:rPr>
              <w:t>ООО «Информационно-аналитические системы» от 01.10.2007 г. № 13</w:t>
            </w:r>
          </w:p>
        </w:tc>
      </w:tr>
    </w:tbl>
    <w:p w:rsidR="006A2F5C" w:rsidRPr="00383CEF" w:rsidRDefault="006A2F5C" w:rsidP="0025169B">
      <w:pPr>
        <w:shd w:val="clear" w:color="auto" w:fill="FFFFFF" w:themeFill="background1"/>
        <w:spacing w:before="120" w:after="0" w:line="240" w:lineRule="auto"/>
        <w:jc w:val="right"/>
        <w:rPr>
          <w:rFonts w:ascii="Times New Roman" w:hAnsi="Times New Roman" w:cs="Times New Roman"/>
          <w:sz w:val="24"/>
          <w:szCs w:val="24"/>
        </w:rPr>
      </w:pPr>
      <w:r w:rsidRPr="00383CEF">
        <w:rPr>
          <w:rFonts w:ascii="Times New Roman" w:hAnsi="Times New Roman" w:cs="Times New Roman"/>
          <w:sz w:val="24"/>
          <w:szCs w:val="24"/>
        </w:rPr>
        <w:t>Таблица 40</w:t>
      </w:r>
    </w:p>
    <w:p w:rsidR="006A2F5C" w:rsidRPr="00321663" w:rsidRDefault="006A2F5C" w:rsidP="0025169B">
      <w:pPr>
        <w:shd w:val="clear" w:color="auto" w:fill="FFFFFF" w:themeFill="background1"/>
        <w:spacing w:after="60" w:line="240" w:lineRule="auto"/>
        <w:jc w:val="center"/>
        <w:rPr>
          <w:rFonts w:ascii="Times New Roman" w:hAnsi="Times New Roman" w:cs="Times New Roman"/>
          <w:sz w:val="28"/>
          <w:szCs w:val="28"/>
        </w:rPr>
      </w:pPr>
      <w:r w:rsidRPr="00321663">
        <w:rPr>
          <w:rFonts w:ascii="Times New Roman" w:hAnsi="Times New Roman" w:cs="Times New Roman"/>
          <w:sz w:val="28"/>
          <w:szCs w:val="28"/>
        </w:rPr>
        <w:t>Перечень договоров на предоставление услуг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5162"/>
        <w:gridCol w:w="2581"/>
      </w:tblGrid>
      <w:tr w:rsidR="006A2F5C" w:rsidRPr="000D7880" w:rsidTr="00931213">
        <w:trPr>
          <w:trHeight w:val="435"/>
        </w:trPr>
        <w:tc>
          <w:tcPr>
            <w:tcW w:w="857"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Учебный год</w:t>
            </w:r>
          </w:p>
        </w:tc>
        <w:tc>
          <w:tcPr>
            <w:tcW w:w="2762"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Наименование документа с указанием реквизитов</w:t>
            </w:r>
          </w:p>
        </w:tc>
        <w:tc>
          <w:tcPr>
            <w:tcW w:w="1381"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Срок действия документа</w:t>
            </w:r>
          </w:p>
        </w:tc>
      </w:tr>
      <w:tr w:rsidR="006A2F5C" w:rsidRPr="000D7880" w:rsidTr="00931213">
        <w:trPr>
          <w:trHeight w:val="435"/>
        </w:trPr>
        <w:tc>
          <w:tcPr>
            <w:tcW w:w="5000" w:type="pct"/>
            <w:gridSpan w:val="3"/>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jc w:val="center"/>
              <w:rPr>
                <w:rFonts w:ascii="Times New Roman" w:hAnsi="Times New Roman" w:cs="Times New Roman"/>
                <w:sz w:val="20"/>
                <w:szCs w:val="20"/>
              </w:rPr>
            </w:pPr>
            <w:r w:rsidRPr="000D7880">
              <w:rPr>
                <w:rFonts w:ascii="Times New Roman" w:hAnsi="Times New Roman" w:cs="Times New Roman"/>
                <w:i/>
                <w:sz w:val="20"/>
                <w:szCs w:val="20"/>
              </w:rPr>
              <w:t>Максимальная скорость доступа к Интернету – 25</w:t>
            </w:r>
            <w:r w:rsidR="002C47D3">
              <w:rPr>
                <w:rFonts w:ascii="Times New Roman" w:hAnsi="Times New Roman" w:cs="Times New Roman"/>
                <w:i/>
                <w:sz w:val="20"/>
                <w:szCs w:val="20"/>
              </w:rPr>
              <w:t xml:space="preserve"> </w:t>
            </w:r>
            <w:r w:rsidRPr="000D7880">
              <w:rPr>
                <w:rFonts w:ascii="Times New Roman" w:hAnsi="Times New Roman" w:cs="Times New Roman"/>
                <w:i/>
                <w:sz w:val="20"/>
                <w:szCs w:val="20"/>
              </w:rPr>
              <w:t>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p>
        </w:tc>
      </w:tr>
      <w:tr w:rsidR="006A2F5C" w:rsidRPr="000D7880" w:rsidTr="00931213">
        <w:trPr>
          <w:trHeight w:val="435"/>
        </w:trPr>
        <w:tc>
          <w:tcPr>
            <w:tcW w:w="857"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весь период</w:t>
            </w:r>
          </w:p>
        </w:tc>
        <w:tc>
          <w:tcPr>
            <w:tcW w:w="2762"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ЗАО «Транстелеком-Чита» от 26.10.2009 г. № IP-84</w:t>
            </w:r>
          </w:p>
        </w:tc>
        <w:tc>
          <w:tcPr>
            <w:tcW w:w="1381" w:type="pct"/>
            <w:tcBorders>
              <w:top w:val="single" w:sz="4" w:space="0" w:color="auto"/>
              <w:bottom w:val="single" w:sz="4" w:space="0" w:color="auto"/>
            </w:tcBorders>
          </w:tcPr>
          <w:p w:rsidR="006A2F5C" w:rsidRPr="000D7880" w:rsidRDefault="006A2F5C" w:rsidP="0025169B">
            <w:pPr>
              <w:autoSpaceDE w:val="0"/>
              <w:autoSpaceDN w:val="0"/>
              <w:adjustRightInd w:val="0"/>
              <w:spacing w:after="0" w:line="240" w:lineRule="auto"/>
              <w:rPr>
                <w:rFonts w:ascii="Times New Roman" w:hAnsi="Times New Roman" w:cs="Times New Roman"/>
                <w:sz w:val="20"/>
                <w:szCs w:val="20"/>
              </w:rPr>
            </w:pPr>
            <w:r w:rsidRPr="000D7880">
              <w:rPr>
                <w:rFonts w:ascii="Times New Roman" w:hAnsi="Times New Roman" w:cs="Times New Roman"/>
                <w:sz w:val="20"/>
                <w:szCs w:val="20"/>
              </w:rPr>
              <w:t>с 26.10.2009 г.</w:t>
            </w:r>
          </w:p>
        </w:tc>
      </w:tr>
    </w:tbl>
    <w:p w:rsidR="006A2F5C" w:rsidRPr="007D6907" w:rsidRDefault="006A2F5C" w:rsidP="0025169B">
      <w:pPr>
        <w:pStyle w:val="5"/>
        <w:kinsoku w:val="0"/>
        <w:overflowPunct w:val="0"/>
        <w:autoSpaceDE w:val="0"/>
        <w:autoSpaceDN w:val="0"/>
        <w:spacing w:before="120" w:after="0" w:line="240" w:lineRule="auto"/>
        <w:ind w:firstLine="709"/>
        <w:jc w:val="both"/>
        <w:rPr>
          <w:sz w:val="28"/>
          <w:szCs w:val="28"/>
        </w:rPr>
      </w:pPr>
      <w:r w:rsidRPr="00CC1991">
        <w:rPr>
          <w:sz w:val="28"/>
          <w:szCs w:val="28"/>
        </w:rPr>
        <w:t>В целях обеспечения доступности получения высшего образования инвалидами и лицами с ограниченными возможностями здоровья</w:t>
      </w:r>
      <w:r>
        <w:rPr>
          <w:sz w:val="28"/>
          <w:szCs w:val="28"/>
        </w:rPr>
        <w:t xml:space="preserve"> служба </w:t>
      </w:r>
      <w:r>
        <w:rPr>
          <w:sz w:val="28"/>
          <w:szCs w:val="28"/>
        </w:rPr>
        <w:lastRenderedPageBreak/>
        <w:t xml:space="preserve">технической поддержки </w:t>
      </w:r>
      <w:r w:rsidRPr="00D34623">
        <w:rPr>
          <w:sz w:val="28"/>
          <w:szCs w:val="28"/>
        </w:rPr>
        <w:t>выполняет работы по введению в эксплуатацию, настройке индивидуального программного обеспечения</w:t>
      </w:r>
      <w:r>
        <w:rPr>
          <w:sz w:val="28"/>
          <w:szCs w:val="28"/>
        </w:rPr>
        <w:t>:</w:t>
      </w:r>
    </w:p>
    <w:p w:rsidR="006A2F5C" w:rsidRPr="007D6907" w:rsidRDefault="006A2F5C" w:rsidP="0025169B">
      <w:pPr>
        <w:pStyle w:val="5"/>
        <w:numPr>
          <w:ilvl w:val="0"/>
          <w:numId w:val="29"/>
        </w:numPr>
        <w:tabs>
          <w:tab w:val="left" w:pos="993"/>
        </w:tabs>
        <w:kinsoku w:val="0"/>
        <w:overflowPunct w:val="0"/>
        <w:autoSpaceDE w:val="0"/>
        <w:autoSpaceDN w:val="0"/>
        <w:spacing w:before="0" w:after="0" w:line="240" w:lineRule="auto"/>
        <w:ind w:left="0" w:firstLine="709"/>
        <w:jc w:val="both"/>
        <w:rPr>
          <w:sz w:val="28"/>
          <w:szCs w:val="28"/>
        </w:rPr>
      </w:pPr>
      <w:r w:rsidRPr="007D6907">
        <w:rPr>
          <w:sz w:val="28"/>
          <w:szCs w:val="28"/>
        </w:rPr>
        <w:t>применение встроенных средств специальных возможностей в</w:t>
      </w:r>
      <w:r>
        <w:rPr>
          <w:sz w:val="28"/>
          <w:szCs w:val="28"/>
        </w:rPr>
        <w:t xml:space="preserve"> </w:t>
      </w:r>
      <w:r w:rsidRPr="00893E4D">
        <w:rPr>
          <w:sz w:val="28"/>
          <w:szCs w:val="28"/>
        </w:rPr>
        <w:t>Microsoft Windows</w:t>
      </w:r>
      <w:r w:rsidRPr="007D6907">
        <w:rPr>
          <w:sz w:val="28"/>
          <w:szCs w:val="28"/>
        </w:rPr>
        <w:t xml:space="preserve"> –</w:t>
      </w:r>
      <w:r>
        <w:rPr>
          <w:sz w:val="28"/>
          <w:szCs w:val="28"/>
        </w:rPr>
        <w:t xml:space="preserve"> </w:t>
      </w:r>
      <w:r w:rsidRPr="007D6907">
        <w:rPr>
          <w:sz w:val="28"/>
          <w:szCs w:val="28"/>
        </w:rPr>
        <w:t>возможность масштабирования текста, возможность применения экранной клавиатуры</w:t>
      </w:r>
      <w:r>
        <w:rPr>
          <w:sz w:val="28"/>
          <w:szCs w:val="28"/>
        </w:rPr>
        <w:t>, экранного диктора;</w:t>
      </w:r>
    </w:p>
    <w:p w:rsidR="006A2F5C" w:rsidRPr="00DF6C0E" w:rsidRDefault="006A2F5C" w:rsidP="0025169B">
      <w:pPr>
        <w:pStyle w:val="5"/>
        <w:numPr>
          <w:ilvl w:val="0"/>
          <w:numId w:val="29"/>
        </w:numPr>
        <w:tabs>
          <w:tab w:val="left" w:pos="993"/>
        </w:tabs>
        <w:kinsoku w:val="0"/>
        <w:overflowPunct w:val="0"/>
        <w:autoSpaceDE w:val="0"/>
        <w:autoSpaceDN w:val="0"/>
        <w:spacing w:before="0" w:after="0" w:line="240" w:lineRule="auto"/>
        <w:ind w:left="0" w:firstLine="709"/>
        <w:jc w:val="both"/>
        <w:rPr>
          <w:sz w:val="28"/>
          <w:szCs w:val="28"/>
        </w:rPr>
      </w:pPr>
      <w:r w:rsidRPr="00DF6C0E">
        <w:rPr>
          <w:sz w:val="28"/>
          <w:szCs w:val="28"/>
        </w:rPr>
        <w:t>использование других компьютерных технологий, т.е. использование в процессе обучения специализированных программных продуктов для доступа к информации, например, увеличение и преобразование графики или голосовой доступ</w:t>
      </w:r>
      <w:r>
        <w:rPr>
          <w:sz w:val="28"/>
          <w:szCs w:val="28"/>
        </w:rPr>
        <w:t xml:space="preserve"> –</w:t>
      </w:r>
      <w:r w:rsidRPr="00DF6C0E">
        <w:rPr>
          <w:sz w:val="28"/>
          <w:szCs w:val="28"/>
        </w:rPr>
        <w:t xml:space="preserve"> доступ к информации осуществляется с помощью NonVisual Desktop Access – свободной, с открытым исходным кодом программы, которая позволяет людям с ослабленным зрением работать на компьютере без применения зрения, выводя всю необходимую информацию с помощью речи.</w:t>
      </w:r>
    </w:p>
    <w:p w:rsidR="006A2F5C" w:rsidRPr="006860E5" w:rsidRDefault="006A2F5C"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Общий фонд библиотеки </w:t>
      </w:r>
      <w:r>
        <w:rPr>
          <w:rFonts w:ascii="Times New Roman" w:eastAsia="Times New Roman" w:hAnsi="Times New Roman" w:cs="Times New Roman"/>
          <w:sz w:val="28"/>
          <w:szCs w:val="28"/>
        </w:rPr>
        <w:t>составляет 98</w:t>
      </w:r>
      <w:r w:rsidR="007E1B1A">
        <w:rPr>
          <w:rFonts w:ascii="Times New Roman" w:eastAsia="Times New Roman" w:hAnsi="Times New Roman" w:cs="Times New Roman"/>
          <w:sz w:val="28"/>
          <w:szCs w:val="28"/>
        </w:rPr>
        <w:t>619</w:t>
      </w:r>
      <w:r w:rsidRPr="006860E5">
        <w:rPr>
          <w:rFonts w:ascii="Times New Roman" w:eastAsia="Times New Roman" w:hAnsi="Times New Roman" w:cs="Times New Roman"/>
          <w:sz w:val="28"/>
          <w:szCs w:val="28"/>
        </w:rPr>
        <w:t xml:space="preserve"> экземпляров, включающий учебно-методическую литературу универсальной направленности: традиционные, электронные издания, базы данных, коммерческие информационные ресурсы.</w:t>
      </w:r>
    </w:p>
    <w:p w:rsidR="006A2F5C" w:rsidRPr="00383CEF" w:rsidRDefault="006A2F5C" w:rsidP="0025169B">
      <w:pPr>
        <w:keepNext/>
        <w:overflowPunct w:val="0"/>
        <w:autoSpaceDE w:val="0"/>
        <w:autoSpaceDN w:val="0"/>
        <w:adjustRightInd w:val="0"/>
        <w:spacing w:before="120" w:after="0" w:line="240" w:lineRule="auto"/>
        <w:ind w:firstLine="709"/>
        <w:jc w:val="right"/>
        <w:rPr>
          <w:rFonts w:ascii="Times New Roman" w:eastAsia="Times New Roman" w:hAnsi="Times New Roman" w:cs="Times New Roman"/>
          <w:sz w:val="24"/>
          <w:szCs w:val="24"/>
        </w:rPr>
      </w:pPr>
      <w:r w:rsidRPr="00383CEF">
        <w:rPr>
          <w:rFonts w:ascii="Times New Roman" w:eastAsia="Times New Roman" w:hAnsi="Times New Roman" w:cs="Times New Roman"/>
          <w:sz w:val="24"/>
          <w:szCs w:val="24"/>
        </w:rPr>
        <w:t>Таблица 41</w:t>
      </w:r>
    </w:p>
    <w:p w:rsidR="006A2F5C" w:rsidRPr="006860E5" w:rsidRDefault="006A2F5C" w:rsidP="0025169B">
      <w:pPr>
        <w:pStyle w:val="5"/>
        <w:keepNext/>
        <w:kinsoku w:val="0"/>
        <w:overflowPunct w:val="0"/>
        <w:autoSpaceDE w:val="0"/>
        <w:autoSpaceDN w:val="0"/>
        <w:spacing w:before="0" w:after="60" w:line="240" w:lineRule="auto"/>
        <w:rPr>
          <w:sz w:val="28"/>
          <w:szCs w:val="28"/>
        </w:rPr>
      </w:pPr>
      <w:r w:rsidRPr="006860E5">
        <w:rPr>
          <w:sz w:val="28"/>
          <w:szCs w:val="28"/>
        </w:rPr>
        <w:t>Объем библиотечного фонда</w:t>
      </w:r>
    </w:p>
    <w:tbl>
      <w:tblPr>
        <w:tblW w:w="5000" w:type="pct"/>
        <w:tblCellMar>
          <w:left w:w="15" w:type="dxa"/>
          <w:right w:w="15" w:type="dxa"/>
        </w:tblCellMar>
        <w:tblLook w:val="0000" w:firstRow="0" w:lastRow="0" w:firstColumn="0" w:lastColumn="0" w:noHBand="0" w:noVBand="0"/>
      </w:tblPr>
      <w:tblGrid>
        <w:gridCol w:w="4231"/>
        <w:gridCol w:w="628"/>
        <w:gridCol w:w="1379"/>
        <w:gridCol w:w="1379"/>
        <w:gridCol w:w="1718"/>
      </w:tblGrid>
      <w:tr w:rsidR="00B30832" w:rsidRPr="00383CEF" w:rsidTr="00B30832">
        <w:trPr>
          <w:tblHeader/>
        </w:trPr>
        <w:tc>
          <w:tcPr>
            <w:tcW w:w="2267" w:type="pct"/>
            <w:tcBorders>
              <w:top w:val="single" w:sz="8" w:space="0" w:color="000000"/>
              <w:left w:val="single" w:sz="8" w:space="0" w:color="000000"/>
              <w:bottom w:val="single" w:sz="8" w:space="0" w:color="000000"/>
              <w:right w:val="single" w:sz="8" w:space="0" w:color="000000"/>
            </w:tcBorders>
            <w:vAlign w:val="center"/>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Наименование показателей</w:t>
            </w:r>
          </w:p>
        </w:tc>
        <w:tc>
          <w:tcPr>
            <w:tcW w:w="335" w:type="pct"/>
            <w:tcBorders>
              <w:top w:val="single" w:sz="8" w:space="0" w:color="000000"/>
              <w:left w:val="single" w:sz="8" w:space="0" w:color="000000"/>
              <w:bottom w:val="single" w:sz="8" w:space="0" w:color="000000"/>
              <w:right w:val="single" w:sz="8" w:space="0" w:color="000000"/>
            </w:tcBorders>
            <w:vAlign w:val="center"/>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 xml:space="preserve">№ </w:t>
            </w:r>
            <w:r w:rsidRPr="00383CEF">
              <w:rPr>
                <w:rFonts w:ascii="Times New Roman" w:hAnsi="Times New Roman" w:cs="Times New Roman"/>
                <w:color w:val="000000"/>
                <w:sz w:val="20"/>
                <w:szCs w:val="20"/>
              </w:rPr>
              <w:br/>
              <w:t>строки</w:t>
            </w:r>
          </w:p>
        </w:tc>
        <w:tc>
          <w:tcPr>
            <w:tcW w:w="739" w:type="pct"/>
            <w:tcBorders>
              <w:top w:val="single" w:sz="8" w:space="0" w:color="000000"/>
              <w:left w:val="single" w:sz="8" w:space="0" w:color="000000"/>
              <w:bottom w:val="single" w:sz="8" w:space="0" w:color="000000"/>
              <w:right w:val="single" w:sz="8" w:space="0" w:color="000000"/>
            </w:tcBorders>
            <w:vAlign w:val="center"/>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 xml:space="preserve">Поступило экземпляров </w:t>
            </w:r>
            <w:r w:rsidRPr="00383CEF">
              <w:rPr>
                <w:rFonts w:ascii="Times New Roman" w:hAnsi="Times New Roman" w:cs="Times New Roman"/>
                <w:color w:val="000000"/>
                <w:sz w:val="20"/>
                <w:szCs w:val="20"/>
              </w:rPr>
              <w:br/>
              <w:t>за отчетный год</w:t>
            </w:r>
          </w:p>
        </w:tc>
        <w:tc>
          <w:tcPr>
            <w:tcW w:w="739" w:type="pct"/>
            <w:tcBorders>
              <w:top w:val="single" w:sz="8" w:space="0" w:color="000000"/>
              <w:left w:val="single" w:sz="8" w:space="0" w:color="000000"/>
              <w:bottom w:val="single" w:sz="8" w:space="0" w:color="000000"/>
              <w:right w:val="single" w:sz="8" w:space="0" w:color="000000"/>
            </w:tcBorders>
            <w:vAlign w:val="center"/>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Выбыло</w:t>
            </w:r>
            <w:r w:rsidRPr="00383CEF">
              <w:rPr>
                <w:rFonts w:ascii="Times New Roman" w:hAnsi="Times New Roman" w:cs="Times New Roman"/>
                <w:color w:val="000000"/>
                <w:sz w:val="20"/>
                <w:szCs w:val="20"/>
              </w:rPr>
              <w:br/>
              <w:t xml:space="preserve">экземпляров </w:t>
            </w:r>
            <w:r w:rsidRPr="00383CEF">
              <w:rPr>
                <w:rFonts w:ascii="Times New Roman" w:hAnsi="Times New Roman" w:cs="Times New Roman"/>
                <w:color w:val="000000"/>
                <w:sz w:val="20"/>
                <w:szCs w:val="20"/>
              </w:rPr>
              <w:br/>
              <w:t>за отчетный год</w:t>
            </w:r>
          </w:p>
        </w:tc>
        <w:tc>
          <w:tcPr>
            <w:tcW w:w="920" w:type="pct"/>
            <w:tcBorders>
              <w:top w:val="single" w:sz="8" w:space="0" w:color="000000"/>
              <w:left w:val="single" w:sz="8" w:space="0" w:color="000000"/>
              <w:bottom w:val="single" w:sz="8" w:space="0" w:color="000000"/>
              <w:right w:val="single" w:sz="8" w:space="0" w:color="000000"/>
            </w:tcBorders>
            <w:vAlign w:val="center"/>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 xml:space="preserve">Состоит на учете экземпляров на конец отчетного года </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B30832" w:rsidP="0025169B">
            <w:pPr>
              <w:autoSpaceDE w:val="0"/>
              <w:autoSpaceDN w:val="0"/>
              <w:adjustRightInd w:val="0"/>
              <w:spacing w:after="0" w:line="240" w:lineRule="auto"/>
              <w:ind w:left="17"/>
              <w:rPr>
                <w:rFonts w:ascii="Times New Roman" w:hAnsi="Times New Roman" w:cs="Times New Roman"/>
                <w:color w:val="000000"/>
                <w:sz w:val="20"/>
                <w:szCs w:val="20"/>
              </w:rPr>
            </w:pPr>
            <w:r w:rsidRPr="00383CEF">
              <w:rPr>
                <w:rFonts w:ascii="Times New Roman" w:hAnsi="Times New Roman" w:cs="Times New Roman"/>
                <w:color w:val="000000"/>
                <w:sz w:val="20"/>
                <w:szCs w:val="20"/>
              </w:rPr>
              <w:t>Объем библиотечного фонда - всего (сумма строк 08 – 11)</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01</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1899</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2194</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98619</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 xml:space="preserve">из него литература: </w:t>
            </w:r>
            <w:r w:rsidR="00B30832" w:rsidRPr="00383CEF">
              <w:rPr>
                <w:rFonts w:ascii="Times New Roman" w:hAnsi="Times New Roman" w:cs="Times New Roman"/>
                <w:color w:val="000000"/>
                <w:sz w:val="20"/>
                <w:szCs w:val="20"/>
              </w:rPr>
              <w:br/>
            </w: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учебная</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02</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1641</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2176</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77659</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в том числе обязательная</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03</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1629</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2130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67829</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учебно-методическая</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04</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4</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4855</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в том числе обязательная</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05</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4</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4756</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художественная</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06</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14</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407</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 xml:space="preserve">научная </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07</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240</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18</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15443</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B30832" w:rsidP="0025169B">
            <w:pPr>
              <w:autoSpaceDE w:val="0"/>
              <w:autoSpaceDN w:val="0"/>
              <w:adjustRightInd w:val="0"/>
              <w:spacing w:after="0" w:line="240" w:lineRule="auto"/>
              <w:ind w:left="17"/>
              <w:rPr>
                <w:rFonts w:ascii="Times New Roman" w:hAnsi="Times New Roman" w:cs="Times New Roman"/>
                <w:color w:val="000000"/>
                <w:sz w:val="20"/>
                <w:szCs w:val="20"/>
              </w:rPr>
            </w:pPr>
            <w:r w:rsidRPr="00383CEF">
              <w:rPr>
                <w:rFonts w:ascii="Times New Roman" w:hAnsi="Times New Roman" w:cs="Times New Roman"/>
                <w:color w:val="000000"/>
                <w:sz w:val="20"/>
                <w:szCs w:val="20"/>
              </w:rPr>
              <w:t>Из строки 01:</w:t>
            </w:r>
            <w:r w:rsidRPr="00383CEF">
              <w:rPr>
                <w:rFonts w:ascii="Times New Roman" w:hAnsi="Times New Roman" w:cs="Times New Roman"/>
                <w:color w:val="000000"/>
                <w:sz w:val="20"/>
                <w:szCs w:val="20"/>
              </w:rPr>
              <w:br/>
            </w:r>
            <w:r w:rsidR="002C47D3">
              <w:rPr>
                <w:rFonts w:ascii="Times New Roman" w:hAnsi="Times New Roman" w:cs="Times New Roman"/>
                <w:color w:val="000000"/>
                <w:sz w:val="20"/>
                <w:szCs w:val="20"/>
              </w:rPr>
              <w:t xml:space="preserve"> </w:t>
            </w:r>
            <w:r w:rsidRPr="00383CEF">
              <w:rPr>
                <w:rFonts w:ascii="Times New Roman" w:hAnsi="Times New Roman" w:cs="Times New Roman"/>
                <w:color w:val="000000"/>
                <w:sz w:val="20"/>
                <w:szCs w:val="20"/>
              </w:rPr>
              <w:t>печатные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08</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567</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1438</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85604</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аудиовизуальные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09</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164</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документы на микроформах</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10</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0</w:t>
            </w:r>
          </w:p>
        </w:tc>
      </w:tr>
      <w:tr w:rsidR="00B30832" w:rsidRPr="00383CEF" w:rsidTr="00B30832">
        <w:tc>
          <w:tcPr>
            <w:tcW w:w="2267" w:type="pct"/>
            <w:tcBorders>
              <w:top w:val="single" w:sz="8" w:space="0" w:color="000000"/>
              <w:left w:val="single" w:sz="8" w:space="0" w:color="000000"/>
              <w:bottom w:val="single" w:sz="8" w:space="0" w:color="000000"/>
              <w:right w:val="single" w:sz="8" w:space="0" w:color="000000"/>
            </w:tcBorders>
          </w:tcPr>
          <w:p w:rsidR="00B30832" w:rsidRPr="00383CEF" w:rsidRDefault="002C47D3" w:rsidP="0025169B">
            <w:pPr>
              <w:autoSpaceDE w:val="0"/>
              <w:autoSpaceDN w:val="0"/>
              <w:adjustRightInd w:val="0"/>
              <w:spacing w:after="0" w:line="240" w:lineRule="auto"/>
              <w:ind w:left="1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383CEF">
              <w:rPr>
                <w:rFonts w:ascii="Times New Roman" w:hAnsi="Times New Roman" w:cs="Times New Roman"/>
                <w:color w:val="000000"/>
                <w:sz w:val="20"/>
                <w:szCs w:val="20"/>
              </w:rPr>
              <w:t>электронные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11</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1332</w:t>
            </w:r>
          </w:p>
        </w:tc>
        <w:tc>
          <w:tcPr>
            <w:tcW w:w="739"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756</w:t>
            </w:r>
          </w:p>
        </w:tc>
        <w:tc>
          <w:tcPr>
            <w:tcW w:w="920" w:type="pct"/>
            <w:tcBorders>
              <w:top w:val="single" w:sz="4" w:space="0" w:color="000000"/>
              <w:left w:val="single" w:sz="4" w:space="0" w:color="000000"/>
              <w:bottom w:val="single" w:sz="4" w:space="0" w:color="000000"/>
              <w:right w:val="single" w:sz="4" w:space="0" w:color="000000"/>
            </w:tcBorders>
            <w:vAlign w:val="bottom"/>
          </w:tcPr>
          <w:p w:rsidR="00B30832" w:rsidRPr="00383CEF" w:rsidRDefault="00B30832" w:rsidP="0025169B">
            <w:pPr>
              <w:autoSpaceDE w:val="0"/>
              <w:autoSpaceDN w:val="0"/>
              <w:adjustRightInd w:val="0"/>
              <w:spacing w:after="0" w:line="240" w:lineRule="auto"/>
              <w:ind w:left="17"/>
              <w:jc w:val="center"/>
              <w:rPr>
                <w:rFonts w:ascii="Times New Roman" w:hAnsi="Times New Roman" w:cs="Times New Roman"/>
                <w:color w:val="000000"/>
                <w:sz w:val="20"/>
                <w:szCs w:val="20"/>
              </w:rPr>
            </w:pPr>
            <w:r w:rsidRPr="00383CEF">
              <w:rPr>
                <w:rFonts w:ascii="Times New Roman" w:hAnsi="Times New Roman" w:cs="Times New Roman"/>
                <w:color w:val="000000"/>
                <w:sz w:val="20"/>
                <w:szCs w:val="20"/>
              </w:rPr>
              <w:t>12851</w:t>
            </w:r>
          </w:p>
        </w:tc>
      </w:tr>
    </w:tbl>
    <w:p w:rsidR="00B30832" w:rsidRPr="00C10435" w:rsidRDefault="00B30832" w:rsidP="0025169B">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Работа библиотеки осуществля</w:t>
      </w:r>
      <w:r>
        <w:rPr>
          <w:rFonts w:ascii="Times New Roman" w:eastAsia="Times New Roman" w:hAnsi="Times New Roman" w:cs="Times New Roman"/>
          <w:sz w:val="28"/>
          <w:szCs w:val="28"/>
        </w:rPr>
        <w:t>ется в программе «АС Библиотека</w:t>
      </w:r>
      <w:r w:rsidRPr="00C10435">
        <w:rPr>
          <w:rFonts w:ascii="Times New Roman" w:eastAsia="Times New Roman" w:hAnsi="Times New Roman" w:cs="Times New Roman"/>
          <w:sz w:val="28"/>
          <w:szCs w:val="28"/>
        </w:rPr>
        <w:t>-3» сетевой вариант, разработчик ООО «Информационно-аналитические системы» г. Москва. Доступ к электронному каталогу доступен удаленным пользователям на web-сайте института.</w:t>
      </w:r>
    </w:p>
    <w:p w:rsidR="00B30832" w:rsidRPr="00C10435"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Образовательные программы обеспечены учебно-методической документацией и материалами по всем учебным курсам, дисциплинам (модулям) основной образовательной программы.</w:t>
      </w:r>
    </w:p>
    <w:p w:rsidR="00B30832" w:rsidRPr="00C10435"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Реализация образовательных программ обеспечена индивидуальным, неограниченным доступом каждого обучающегося к базам данных и библиотечным фондам, формируемым по полному перечню дисциплин (модулей) образовательных программ. Организован доступ студентов к </w:t>
      </w:r>
      <w:r w:rsidRPr="00C10435">
        <w:rPr>
          <w:rFonts w:ascii="Times New Roman" w:eastAsia="Times New Roman" w:hAnsi="Times New Roman" w:cs="Times New Roman"/>
          <w:sz w:val="28"/>
          <w:szCs w:val="28"/>
        </w:rPr>
        <w:lastRenderedPageBreak/>
        <w:t>ресурсам автоматизированной библиотечно-пои</w:t>
      </w:r>
      <w:r>
        <w:rPr>
          <w:rFonts w:ascii="Times New Roman" w:eastAsia="Times New Roman" w:hAnsi="Times New Roman" w:cs="Times New Roman"/>
          <w:sz w:val="28"/>
          <w:szCs w:val="28"/>
        </w:rPr>
        <w:t>сковой системы «АС Библиотека-</w:t>
      </w:r>
      <w:r w:rsidRPr="00C10435">
        <w:rPr>
          <w:rFonts w:ascii="Times New Roman" w:eastAsia="Times New Roman" w:hAnsi="Times New Roman" w:cs="Times New Roman"/>
          <w:sz w:val="28"/>
          <w:szCs w:val="28"/>
        </w:rPr>
        <w:t xml:space="preserve">3» (ООО «Информационно-аналитические системы) г. Москва (№ 13 от 01 октября 2007 г.), </w:t>
      </w:r>
      <w:r>
        <w:rPr>
          <w:rFonts w:ascii="Times New Roman" w:eastAsia="Times New Roman" w:hAnsi="Times New Roman" w:cs="Times New Roman"/>
          <w:sz w:val="28"/>
          <w:szCs w:val="28"/>
        </w:rPr>
        <w:t>Консультант-</w:t>
      </w:r>
      <w:r w:rsidRPr="00212135">
        <w:rPr>
          <w:rFonts w:ascii="Times New Roman" w:eastAsia="Times New Roman" w:hAnsi="Times New Roman" w:cs="Times New Roman"/>
          <w:sz w:val="28"/>
          <w:szCs w:val="28"/>
        </w:rPr>
        <w:t>Плюс, элект</w:t>
      </w:r>
      <w:r>
        <w:rPr>
          <w:rFonts w:ascii="Times New Roman" w:eastAsia="Times New Roman" w:hAnsi="Times New Roman" w:cs="Times New Roman"/>
          <w:sz w:val="28"/>
          <w:szCs w:val="28"/>
        </w:rPr>
        <w:t xml:space="preserve">ронным библиотечным системам – </w:t>
      </w:r>
      <w:r w:rsidRPr="001D39E2">
        <w:rPr>
          <w:rFonts w:ascii="Times New Roman" w:eastAsia="Times New Roman" w:hAnsi="Times New Roman" w:cs="Times New Roman"/>
          <w:sz w:val="28"/>
          <w:szCs w:val="28"/>
        </w:rPr>
        <w:t>Цифровой образовательный ресурс IPR SMAR</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 xml:space="preserve">, </w:t>
      </w:r>
      <w:r w:rsidRPr="001D39E2">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w:t>
      </w:r>
      <w:r w:rsidRPr="00212135">
        <w:rPr>
          <w:rFonts w:ascii="Times New Roman" w:eastAsia="Times New Roman" w:hAnsi="Times New Roman" w:cs="Times New Roman"/>
          <w:sz w:val="28"/>
          <w:szCs w:val="28"/>
        </w:rPr>
        <w:t>электронной библиотеке внутри</w:t>
      </w:r>
      <w:r>
        <w:rPr>
          <w:rFonts w:ascii="Times New Roman" w:eastAsia="Times New Roman" w:hAnsi="Times New Roman" w:cs="Times New Roman"/>
          <w:sz w:val="28"/>
          <w:szCs w:val="28"/>
        </w:rPr>
        <w:t>вузовских изданий ЧИ ФГБОУ ВО «</w:t>
      </w:r>
      <w:r w:rsidRPr="00212135">
        <w:rPr>
          <w:rFonts w:ascii="Times New Roman" w:eastAsia="Times New Roman" w:hAnsi="Times New Roman" w:cs="Times New Roman"/>
          <w:sz w:val="28"/>
          <w:szCs w:val="28"/>
        </w:rPr>
        <w:t xml:space="preserve">БГУ». </w:t>
      </w:r>
      <w:r w:rsidRPr="006360B1">
        <w:rPr>
          <w:rFonts w:ascii="Times New Roman" w:eastAsia="Times New Roman" w:hAnsi="Times New Roman" w:cs="Times New Roman"/>
          <w:sz w:val="28"/>
          <w:szCs w:val="28"/>
        </w:rPr>
        <w:t>Цифровой образовательный ресурс IPR SMART,</w:t>
      </w:r>
      <w:r>
        <w:rPr>
          <w:rFonts w:ascii="Times New Roman" w:eastAsia="Times New Roman" w:hAnsi="Times New Roman" w:cs="Times New Roman"/>
          <w:sz w:val="28"/>
          <w:szCs w:val="28"/>
        </w:rPr>
        <w:t xml:space="preserve"> </w:t>
      </w:r>
      <w:r w:rsidRPr="006360B1">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w:t>
      </w:r>
      <w:r w:rsidRPr="00212135">
        <w:rPr>
          <w:rFonts w:ascii="Times New Roman" w:eastAsia="Times New Roman" w:hAnsi="Times New Roman" w:cs="Times New Roman"/>
          <w:sz w:val="28"/>
          <w:szCs w:val="28"/>
        </w:rPr>
        <w:t>содержат издания учебной, учебно-методической, научной, справочной, официальной литерат</w:t>
      </w:r>
      <w:r w:rsidRPr="00C10435">
        <w:rPr>
          <w:rFonts w:ascii="Times New Roman" w:eastAsia="Times New Roman" w:hAnsi="Times New Roman" w:cs="Times New Roman"/>
          <w:sz w:val="28"/>
          <w:szCs w:val="28"/>
        </w:rPr>
        <w:t>уры по основным изучаемым дисциплинам и сформированы на основании прямых договоров с правообладателями. Во время самостоятельной подготовки обучающиеся обеспечены доступом к сети Интернет. Электронный каталог библиотеки размещен на сайте Института.</w:t>
      </w:r>
    </w:p>
    <w:p w:rsidR="00B30832" w:rsidRPr="00C10435"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Комплектование библиотечного фонда осуществляется путем запроса котировок, заключения договоров. Работа по основной учебной литературе осуществляется напрямую с издательствами России</w:t>
      </w:r>
      <w:r>
        <w:rPr>
          <w:rFonts w:ascii="Times New Roman" w:eastAsia="Times New Roman" w:hAnsi="Times New Roman" w:cs="Times New Roman"/>
          <w:sz w:val="28"/>
          <w:szCs w:val="28"/>
        </w:rPr>
        <w:t xml:space="preserve">: </w:t>
      </w:r>
      <w:r w:rsidRPr="00C10435">
        <w:rPr>
          <w:rFonts w:ascii="Times New Roman" w:eastAsia="Times New Roman" w:hAnsi="Times New Roman" w:cs="Times New Roman"/>
          <w:sz w:val="28"/>
          <w:szCs w:val="28"/>
        </w:rPr>
        <w:t>«Юрайт», «Проспект», «</w:t>
      </w:r>
      <w:r>
        <w:rPr>
          <w:rFonts w:ascii="Times New Roman" w:eastAsia="Times New Roman" w:hAnsi="Times New Roman" w:cs="Times New Roman"/>
          <w:sz w:val="28"/>
          <w:szCs w:val="28"/>
        </w:rPr>
        <w:t>Дашков и К</w:t>
      </w:r>
      <w:r w:rsidRPr="00C10435">
        <w:rPr>
          <w:rFonts w:ascii="Times New Roman" w:eastAsia="Times New Roman" w:hAnsi="Times New Roman" w:cs="Times New Roman"/>
          <w:sz w:val="28"/>
          <w:szCs w:val="28"/>
        </w:rPr>
        <w:t>», «</w:t>
      </w:r>
      <w:r>
        <w:rPr>
          <w:rFonts w:ascii="Times New Roman" w:eastAsia="Times New Roman" w:hAnsi="Times New Roman" w:cs="Times New Roman"/>
          <w:sz w:val="28"/>
          <w:szCs w:val="28"/>
        </w:rPr>
        <w:t>Питер</w:t>
      </w:r>
      <w:r w:rsidRPr="00C104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«Феникс», «Лань», </w:t>
      </w:r>
      <w:r w:rsidRPr="00C10435">
        <w:rPr>
          <w:rFonts w:ascii="Times New Roman" w:eastAsia="Times New Roman" w:hAnsi="Times New Roman" w:cs="Times New Roman"/>
          <w:sz w:val="28"/>
          <w:szCs w:val="28"/>
        </w:rPr>
        <w:t>«Кнорус», «Юстиция» и др.</w:t>
      </w:r>
    </w:p>
    <w:p w:rsidR="00B30832" w:rsidRPr="00C10435"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Пополняется и фонд электронных ресурсов полнотекстовыми внутривузовскими изданиями Института, видеокейсами, периодическими изданиями, электронными учебниками, сторонними ЭБС.</w:t>
      </w:r>
    </w:p>
    <w:p w:rsidR="00B30832"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Создана электронная библиотека полнотекстовых внутривузовских изданий Института, включающая учебные пособия, статьи, учебно-методические комплексы, монографии, авторефераты, диссертации преподавателей ЧИ ФГБОУ ВО «БГУ» по всем дисциплинам. </w:t>
      </w:r>
    </w:p>
    <w:p w:rsidR="00B30832" w:rsidRPr="00383CEF" w:rsidRDefault="00B30832" w:rsidP="0025169B">
      <w:pPr>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rPr>
      </w:pPr>
      <w:r w:rsidRPr="00383CEF">
        <w:rPr>
          <w:rFonts w:ascii="Times New Roman" w:eastAsia="Times New Roman" w:hAnsi="Times New Roman" w:cs="Times New Roman"/>
          <w:sz w:val="24"/>
          <w:szCs w:val="24"/>
        </w:rPr>
        <w:t>Таблица 42</w:t>
      </w:r>
    </w:p>
    <w:p w:rsidR="00B30832" w:rsidRPr="00C10435" w:rsidRDefault="00B30832" w:rsidP="0025169B">
      <w:pPr>
        <w:overflowPunct w:val="0"/>
        <w:autoSpaceDE w:val="0"/>
        <w:autoSpaceDN w:val="0"/>
        <w:adjustRightInd w:val="0"/>
        <w:spacing w:after="60" w:line="240"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Обеспеченность электронными учебными изданиями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828"/>
        <w:gridCol w:w="1839"/>
        <w:gridCol w:w="1678"/>
      </w:tblGrid>
      <w:tr w:rsidR="00B30832" w:rsidRPr="00C10435" w:rsidTr="00383CEF">
        <w:trPr>
          <w:trHeight w:val="1223"/>
          <w:tblHeader/>
        </w:trPr>
        <w:tc>
          <w:tcPr>
            <w:tcW w:w="3118" w:type="pct"/>
            <w:vAlign w:val="center"/>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Укрупненная группа направлений подготовки/специальностей</w:t>
            </w:r>
          </w:p>
        </w:tc>
        <w:tc>
          <w:tcPr>
            <w:tcW w:w="984" w:type="pct"/>
            <w:vAlign w:val="center"/>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Код укрупненной группы направлений подготовки/ специальностей</w:t>
            </w:r>
          </w:p>
        </w:tc>
        <w:tc>
          <w:tcPr>
            <w:tcW w:w="898" w:type="pct"/>
            <w:vAlign w:val="center"/>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Количество изданий (включая учебники и учебные пособия)</w:t>
            </w:r>
          </w:p>
        </w:tc>
      </w:tr>
      <w:tr w:rsidR="00B30832" w:rsidRPr="00C10435" w:rsidTr="00383CEF">
        <w:tc>
          <w:tcPr>
            <w:tcW w:w="3118" w:type="pct"/>
            <w:vAlign w:val="center"/>
          </w:tcPr>
          <w:p w:rsidR="00B30832" w:rsidRPr="00C10435" w:rsidRDefault="00B30832" w:rsidP="0025169B">
            <w:pPr>
              <w:autoSpaceDE w:val="0"/>
              <w:autoSpaceDN w:val="0"/>
              <w:adjustRightInd w:val="0"/>
              <w:spacing w:after="0" w:line="240" w:lineRule="auto"/>
              <w:ind w:left="15"/>
              <w:rPr>
                <w:rFonts w:ascii="Times New Roman" w:hAnsi="Times New Roman" w:cs="Times New Roman"/>
                <w:color w:val="000000"/>
                <w:sz w:val="20"/>
                <w:szCs w:val="20"/>
              </w:rPr>
            </w:pPr>
            <w:r w:rsidRPr="00C10435">
              <w:rPr>
                <w:rFonts w:ascii="Times New Roman" w:hAnsi="Times New Roman" w:cs="Times New Roman"/>
                <w:color w:val="000000"/>
                <w:sz w:val="20"/>
                <w:szCs w:val="20"/>
              </w:rPr>
              <w:t>Электронных изданий - всего</w:t>
            </w:r>
          </w:p>
        </w:tc>
        <w:tc>
          <w:tcPr>
            <w:tcW w:w="984" w:type="pct"/>
            <w:vAlign w:val="bottom"/>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X</w:t>
            </w:r>
          </w:p>
        </w:tc>
        <w:tc>
          <w:tcPr>
            <w:tcW w:w="898" w:type="pct"/>
            <w:vAlign w:val="bottom"/>
          </w:tcPr>
          <w:p w:rsidR="00B30832" w:rsidRPr="00212135" w:rsidRDefault="00B30832" w:rsidP="0025169B">
            <w:pPr>
              <w:autoSpaceDE w:val="0"/>
              <w:autoSpaceDN w:val="0"/>
              <w:adjustRightInd w:val="0"/>
              <w:spacing w:after="0" w:line="240"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12</w:t>
            </w:r>
            <w:r>
              <w:rPr>
                <w:rFonts w:ascii="Times New Roman" w:hAnsi="Times New Roman" w:cs="Times New Roman"/>
                <w:sz w:val="20"/>
                <w:szCs w:val="20"/>
              </w:rPr>
              <w:t>851</w:t>
            </w:r>
          </w:p>
        </w:tc>
      </w:tr>
      <w:tr w:rsidR="00B30832" w:rsidRPr="00C10435" w:rsidTr="00383CEF">
        <w:tc>
          <w:tcPr>
            <w:tcW w:w="3118" w:type="pct"/>
            <w:vAlign w:val="center"/>
          </w:tcPr>
          <w:p w:rsidR="00B30832" w:rsidRPr="00C10435" w:rsidRDefault="002C47D3" w:rsidP="0025169B">
            <w:pPr>
              <w:autoSpaceDE w:val="0"/>
              <w:autoSpaceDN w:val="0"/>
              <w:adjustRightInd w:val="0"/>
              <w:spacing w:after="0" w:line="240" w:lineRule="auto"/>
              <w:ind w:left="9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30832" w:rsidRPr="00C10435">
              <w:rPr>
                <w:rFonts w:ascii="Times New Roman" w:hAnsi="Times New Roman" w:cs="Times New Roman"/>
                <w:color w:val="000000"/>
                <w:sz w:val="20"/>
                <w:szCs w:val="20"/>
              </w:rPr>
              <w:t>в том числе по укрупненным группам направлений</w:t>
            </w:r>
            <w:r w:rsidR="00B30832">
              <w:rPr>
                <w:rFonts w:ascii="Times New Roman" w:hAnsi="Times New Roman" w:cs="Times New Roman"/>
                <w:color w:val="000000"/>
                <w:sz w:val="20"/>
                <w:szCs w:val="20"/>
              </w:rPr>
              <w:t xml:space="preserve"> подг</w:t>
            </w:r>
            <w:r w:rsidR="00B30832" w:rsidRPr="00C10435">
              <w:rPr>
                <w:rFonts w:ascii="Times New Roman" w:hAnsi="Times New Roman" w:cs="Times New Roman"/>
                <w:color w:val="000000"/>
                <w:sz w:val="20"/>
                <w:szCs w:val="20"/>
              </w:rPr>
              <w:t xml:space="preserve">отовки: </w:t>
            </w:r>
            <w:r w:rsidR="00B30832" w:rsidRPr="00C10435">
              <w:rPr>
                <w:rFonts w:ascii="Times New Roman" w:hAnsi="Times New Roman" w:cs="Times New Roman"/>
                <w:color w:val="000000"/>
                <w:sz w:val="20"/>
                <w:szCs w:val="20"/>
              </w:rPr>
              <w:br/>
              <w:t>Информатика и вычислительная техника</w:t>
            </w:r>
          </w:p>
        </w:tc>
        <w:tc>
          <w:tcPr>
            <w:tcW w:w="984" w:type="pct"/>
            <w:vAlign w:val="bottom"/>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09.00.00</w:t>
            </w:r>
          </w:p>
        </w:tc>
        <w:tc>
          <w:tcPr>
            <w:tcW w:w="898" w:type="pct"/>
            <w:vAlign w:val="bottom"/>
          </w:tcPr>
          <w:p w:rsidR="00B30832" w:rsidRPr="00212135" w:rsidRDefault="00B30832" w:rsidP="0025169B">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1238</w:t>
            </w:r>
          </w:p>
        </w:tc>
      </w:tr>
      <w:tr w:rsidR="00B30832" w:rsidRPr="00C10435" w:rsidTr="00383CEF">
        <w:tc>
          <w:tcPr>
            <w:tcW w:w="3118" w:type="pct"/>
            <w:vAlign w:val="center"/>
          </w:tcPr>
          <w:p w:rsidR="00B30832" w:rsidRPr="00C10435" w:rsidRDefault="00B30832" w:rsidP="0025169B">
            <w:pPr>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Экономика и управление</w:t>
            </w:r>
          </w:p>
        </w:tc>
        <w:tc>
          <w:tcPr>
            <w:tcW w:w="984" w:type="pct"/>
            <w:vAlign w:val="center"/>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38.00.00</w:t>
            </w:r>
          </w:p>
        </w:tc>
        <w:tc>
          <w:tcPr>
            <w:tcW w:w="898" w:type="pct"/>
            <w:vAlign w:val="center"/>
          </w:tcPr>
          <w:p w:rsidR="00B30832" w:rsidRPr="00212135" w:rsidRDefault="00B30832" w:rsidP="0025169B">
            <w:pPr>
              <w:autoSpaceDE w:val="0"/>
              <w:autoSpaceDN w:val="0"/>
              <w:adjustRightInd w:val="0"/>
              <w:spacing w:after="0" w:line="240"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7</w:t>
            </w:r>
            <w:r>
              <w:rPr>
                <w:rFonts w:ascii="Times New Roman" w:hAnsi="Times New Roman" w:cs="Times New Roman"/>
                <w:sz w:val="20"/>
                <w:szCs w:val="20"/>
              </w:rPr>
              <w:t>705</w:t>
            </w:r>
          </w:p>
        </w:tc>
      </w:tr>
      <w:tr w:rsidR="00B30832" w:rsidRPr="00C10435" w:rsidTr="00383CEF">
        <w:tc>
          <w:tcPr>
            <w:tcW w:w="3118" w:type="pct"/>
            <w:vAlign w:val="center"/>
          </w:tcPr>
          <w:p w:rsidR="00B30832" w:rsidRPr="00C10435" w:rsidRDefault="00B30832" w:rsidP="0025169B">
            <w:pPr>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Юриспруденция</w:t>
            </w:r>
          </w:p>
        </w:tc>
        <w:tc>
          <w:tcPr>
            <w:tcW w:w="984" w:type="pct"/>
            <w:vAlign w:val="center"/>
          </w:tcPr>
          <w:p w:rsidR="00B30832" w:rsidRPr="00C10435" w:rsidRDefault="00B30832"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40.00.00</w:t>
            </w:r>
          </w:p>
        </w:tc>
        <w:tc>
          <w:tcPr>
            <w:tcW w:w="898" w:type="pct"/>
            <w:vAlign w:val="center"/>
          </w:tcPr>
          <w:p w:rsidR="00B30832" w:rsidRPr="00212135" w:rsidRDefault="00B30832" w:rsidP="0025169B">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3908</w:t>
            </w:r>
          </w:p>
        </w:tc>
      </w:tr>
    </w:tbl>
    <w:p w:rsidR="00B30832" w:rsidRDefault="00B30832" w:rsidP="0025169B">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C10435">
        <w:rPr>
          <w:rFonts w:ascii="Times New Roman" w:eastAsia="Times New Roman" w:hAnsi="Times New Roman" w:cs="Times New Roman"/>
          <w:sz w:val="28"/>
          <w:szCs w:val="28"/>
        </w:rPr>
        <w:t>чет существующего фонда, анализ его возможностей в обеспечении требований федеральных государственных образовательных стандартов, постоянное приобретение новых изданий методической и научной литературы, строгая выдача учебной литературы в соответствии со сроками изучения дисциплин, электронная библиотека внутривузовских изданий Института, приобретение ЭБС удаленного доступа позволя</w:t>
      </w:r>
      <w:r>
        <w:rPr>
          <w:rFonts w:ascii="Times New Roman" w:eastAsia="Times New Roman" w:hAnsi="Times New Roman" w:cs="Times New Roman"/>
          <w:sz w:val="28"/>
          <w:szCs w:val="28"/>
        </w:rPr>
        <w:t>ю</w:t>
      </w:r>
      <w:r w:rsidRPr="00C10435">
        <w:rPr>
          <w:rFonts w:ascii="Times New Roman" w:eastAsia="Times New Roman" w:hAnsi="Times New Roman" w:cs="Times New Roman"/>
          <w:sz w:val="28"/>
          <w:szCs w:val="28"/>
        </w:rPr>
        <w:t>т обеспечить в целом по вузу норму обеспеченности учебно-методической литературой.</w:t>
      </w:r>
    </w:p>
    <w:p w:rsidR="00B30832" w:rsidRPr="00383CEF" w:rsidRDefault="00B30832" w:rsidP="0025169B">
      <w:pPr>
        <w:keepNext/>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rPr>
      </w:pPr>
      <w:r w:rsidRPr="00383CEF">
        <w:rPr>
          <w:rFonts w:ascii="Times New Roman" w:eastAsia="Times New Roman" w:hAnsi="Times New Roman" w:cs="Times New Roman"/>
          <w:sz w:val="24"/>
          <w:szCs w:val="24"/>
        </w:rPr>
        <w:lastRenderedPageBreak/>
        <w:t>Таблица 43</w:t>
      </w:r>
    </w:p>
    <w:p w:rsidR="00B30832" w:rsidRDefault="00B30832" w:rsidP="0025169B">
      <w:pPr>
        <w:keepNext/>
        <w:overflowPunct w:val="0"/>
        <w:autoSpaceDE w:val="0"/>
        <w:autoSpaceDN w:val="0"/>
        <w:adjustRightInd w:val="0"/>
        <w:spacing w:after="60" w:line="240"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Доступ к электронным изданиям</w:t>
      </w:r>
    </w:p>
    <w:tbl>
      <w:tblPr>
        <w:tblStyle w:val="12"/>
        <w:tblW w:w="5000" w:type="pct"/>
        <w:tblLook w:val="04A0" w:firstRow="1" w:lastRow="0" w:firstColumn="1" w:lastColumn="0" w:noHBand="0" w:noVBand="1"/>
      </w:tblPr>
      <w:tblGrid>
        <w:gridCol w:w="407"/>
        <w:gridCol w:w="2217"/>
        <w:gridCol w:w="2665"/>
        <w:gridCol w:w="2531"/>
        <w:gridCol w:w="1525"/>
      </w:tblGrid>
      <w:tr w:rsidR="00B30832" w:rsidRPr="00D563EE" w:rsidTr="00B86974">
        <w:trPr>
          <w:trHeight w:val="339"/>
          <w:tblHeader/>
        </w:trPr>
        <w:tc>
          <w:tcPr>
            <w:tcW w:w="218" w:type="pct"/>
            <w:shd w:val="clear" w:color="auto" w:fill="FFFFFF" w:themeFill="background1"/>
          </w:tcPr>
          <w:p w:rsidR="00B30832" w:rsidRPr="00D563EE" w:rsidRDefault="00B30832" w:rsidP="0025169B">
            <w:pPr>
              <w:jc w:val="center"/>
              <w:rPr>
                <w:rFonts w:ascii="Times New Roman" w:hAnsi="Times New Roman"/>
                <w:sz w:val="20"/>
                <w:szCs w:val="20"/>
              </w:rPr>
            </w:pPr>
            <w:r w:rsidRPr="00D563EE">
              <w:rPr>
                <w:rFonts w:ascii="Times New Roman" w:hAnsi="Times New Roman" w:cs="Times New Roman"/>
                <w:sz w:val="20"/>
                <w:szCs w:val="20"/>
              </w:rPr>
              <w:t>№</w:t>
            </w:r>
          </w:p>
        </w:tc>
        <w:tc>
          <w:tcPr>
            <w:tcW w:w="1186" w:type="pct"/>
            <w:shd w:val="clear" w:color="auto" w:fill="FFFFFF" w:themeFill="background1"/>
          </w:tcPr>
          <w:p w:rsidR="00B30832" w:rsidRPr="00D563EE" w:rsidRDefault="00B30832" w:rsidP="0025169B">
            <w:pPr>
              <w:jc w:val="center"/>
              <w:rPr>
                <w:rFonts w:ascii="Times New Roman" w:hAnsi="Times New Roman" w:cs="Times New Roman"/>
                <w:sz w:val="20"/>
                <w:szCs w:val="20"/>
              </w:rPr>
            </w:pPr>
            <w:r w:rsidRPr="00D563EE">
              <w:rPr>
                <w:rFonts w:ascii="Times New Roman" w:hAnsi="Times New Roman" w:cs="Times New Roman"/>
                <w:sz w:val="20"/>
                <w:szCs w:val="20"/>
              </w:rPr>
              <w:t>Наименование</w:t>
            </w:r>
          </w:p>
        </w:tc>
        <w:tc>
          <w:tcPr>
            <w:tcW w:w="1426" w:type="pct"/>
            <w:shd w:val="clear" w:color="auto" w:fill="FFFFFF" w:themeFill="background1"/>
          </w:tcPr>
          <w:p w:rsidR="00B30832" w:rsidRPr="00D563EE" w:rsidRDefault="00B30832" w:rsidP="0025169B">
            <w:pPr>
              <w:jc w:val="center"/>
              <w:rPr>
                <w:rFonts w:ascii="Times New Roman" w:hAnsi="Times New Roman" w:cs="Times New Roman"/>
                <w:sz w:val="20"/>
                <w:szCs w:val="20"/>
              </w:rPr>
            </w:pPr>
            <w:r w:rsidRPr="00D563EE">
              <w:rPr>
                <w:rFonts w:ascii="Times New Roman" w:hAnsi="Times New Roman" w:cs="Times New Roman"/>
                <w:sz w:val="20"/>
                <w:szCs w:val="20"/>
              </w:rPr>
              <w:t>Описание</w:t>
            </w:r>
          </w:p>
        </w:tc>
        <w:tc>
          <w:tcPr>
            <w:tcW w:w="1354" w:type="pct"/>
            <w:shd w:val="clear" w:color="auto" w:fill="FFFFFF" w:themeFill="background1"/>
          </w:tcPr>
          <w:p w:rsidR="00B30832" w:rsidRPr="00D563EE" w:rsidRDefault="00B30832" w:rsidP="0025169B">
            <w:pPr>
              <w:jc w:val="center"/>
              <w:rPr>
                <w:rFonts w:ascii="Times New Roman" w:hAnsi="Times New Roman" w:cs="Times New Roman"/>
                <w:sz w:val="20"/>
                <w:szCs w:val="20"/>
              </w:rPr>
            </w:pPr>
            <w:r w:rsidRPr="00D563EE">
              <w:rPr>
                <w:rFonts w:ascii="Times New Roman" w:hAnsi="Times New Roman" w:cs="Times New Roman"/>
                <w:sz w:val="20"/>
                <w:szCs w:val="20"/>
              </w:rPr>
              <w:t>Договор</w:t>
            </w:r>
          </w:p>
        </w:tc>
        <w:tc>
          <w:tcPr>
            <w:tcW w:w="816" w:type="pct"/>
            <w:shd w:val="clear" w:color="auto" w:fill="FFFFFF" w:themeFill="background1"/>
          </w:tcPr>
          <w:p w:rsidR="00B30832" w:rsidRPr="00D563EE" w:rsidRDefault="00B30832" w:rsidP="0025169B">
            <w:pPr>
              <w:jc w:val="center"/>
              <w:rPr>
                <w:rFonts w:ascii="Times New Roman" w:hAnsi="Times New Roman" w:cs="Times New Roman"/>
                <w:sz w:val="20"/>
                <w:szCs w:val="20"/>
              </w:rPr>
            </w:pPr>
            <w:r w:rsidRPr="00D563EE">
              <w:rPr>
                <w:rFonts w:ascii="Times New Roman" w:hAnsi="Times New Roman" w:cs="Times New Roman"/>
                <w:sz w:val="20"/>
                <w:szCs w:val="20"/>
              </w:rPr>
              <w:t>Срок</w:t>
            </w:r>
          </w:p>
        </w:tc>
      </w:tr>
      <w:tr w:rsidR="00B30832" w:rsidRPr="00D563EE" w:rsidTr="00B86974">
        <w:trPr>
          <w:trHeight w:val="1635"/>
          <w:tblHeader/>
        </w:trPr>
        <w:tc>
          <w:tcPr>
            <w:tcW w:w="218" w:type="pct"/>
            <w:shd w:val="clear" w:color="auto" w:fill="FFFFFF" w:themeFill="background1"/>
          </w:tcPr>
          <w:p w:rsidR="00B30832" w:rsidRPr="00D563EE" w:rsidRDefault="00B30832" w:rsidP="0025169B">
            <w:pPr>
              <w:numPr>
                <w:ilvl w:val="0"/>
                <w:numId w:val="30"/>
              </w:numPr>
              <w:ind w:left="357" w:hanging="357"/>
              <w:rPr>
                <w:rFonts w:ascii="Times New Roman" w:hAnsi="Times New Roman"/>
                <w:sz w:val="20"/>
                <w:szCs w:val="20"/>
              </w:rPr>
            </w:pPr>
          </w:p>
        </w:tc>
        <w:tc>
          <w:tcPr>
            <w:tcW w:w="1186" w:type="pct"/>
            <w:shd w:val="clear" w:color="auto" w:fill="FFFFFF" w:themeFill="background1"/>
          </w:tcPr>
          <w:p w:rsidR="00B30832" w:rsidRPr="001D39E2" w:rsidRDefault="00B30832" w:rsidP="0025169B">
            <w:pPr>
              <w:rPr>
                <w:rFonts w:ascii="Times New Roman" w:hAnsi="Times New Roman" w:cs="Times New Roman"/>
                <w:sz w:val="20"/>
                <w:szCs w:val="20"/>
                <w:lang w:val="en-US"/>
              </w:rPr>
            </w:pPr>
            <w:r w:rsidRPr="00AD1F3E">
              <w:rPr>
                <w:rFonts w:ascii="Times New Roman" w:hAnsi="Times New Roman" w:cs="Times New Roman"/>
                <w:sz w:val="20"/>
                <w:szCs w:val="20"/>
              </w:rPr>
              <w:t>Цифровой образовательный ресурс IPR SMAR</w:t>
            </w:r>
            <w:r>
              <w:rPr>
                <w:rFonts w:ascii="Times New Roman" w:hAnsi="Times New Roman" w:cs="Times New Roman"/>
                <w:sz w:val="20"/>
                <w:szCs w:val="20"/>
                <w:lang w:val="en-US"/>
              </w:rPr>
              <w:t>T</w:t>
            </w:r>
          </w:p>
          <w:p w:rsidR="00B30832" w:rsidRPr="00212135" w:rsidRDefault="00B30832" w:rsidP="0025169B">
            <w:pPr>
              <w:rPr>
                <w:rFonts w:ascii="Times New Roman" w:hAnsi="Times New Roman" w:cs="Times New Roman"/>
                <w:sz w:val="20"/>
                <w:szCs w:val="20"/>
              </w:rPr>
            </w:pPr>
          </w:p>
          <w:p w:rsidR="00B30832" w:rsidRPr="00212135" w:rsidRDefault="00B30832" w:rsidP="0025169B">
            <w:pPr>
              <w:rPr>
                <w:rFonts w:ascii="Times New Roman" w:hAnsi="Times New Roman" w:cs="Times New Roman"/>
                <w:sz w:val="20"/>
                <w:szCs w:val="20"/>
              </w:rPr>
            </w:pPr>
          </w:p>
        </w:tc>
        <w:tc>
          <w:tcPr>
            <w:tcW w:w="1426" w:type="pct"/>
            <w:shd w:val="clear" w:color="auto" w:fill="FFFFFF" w:themeFill="background1"/>
          </w:tcPr>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r w:rsidRPr="00212135">
              <w:rPr>
                <w:rFonts w:ascii="Times New Roman" w:hAnsi="Times New Roman" w:cs="Times New Roman"/>
                <w:sz w:val="20"/>
                <w:szCs w:val="20"/>
                <w:lang w:val="en-US"/>
              </w:rPr>
              <w:t>http</w:t>
            </w:r>
            <w:r w:rsidRPr="00212135">
              <w:rPr>
                <w:rFonts w:ascii="Times New Roman" w:hAnsi="Times New Roman" w:cs="Times New Roman"/>
                <w:sz w:val="20"/>
                <w:szCs w:val="20"/>
              </w:rPr>
              <w:t>://</w:t>
            </w:r>
            <w:r w:rsidRPr="00212135">
              <w:rPr>
                <w:rFonts w:ascii="Times New Roman" w:hAnsi="Times New Roman" w:cs="Times New Roman"/>
                <w:sz w:val="20"/>
                <w:szCs w:val="20"/>
                <w:lang w:val="en-US"/>
              </w:rPr>
              <w:t>iprbookshop</w:t>
            </w:r>
            <w:r w:rsidRPr="00C14F07">
              <w:rPr>
                <w:rFonts w:ascii="Times New Roman" w:hAnsi="Times New Roman" w:cs="Times New Roman"/>
                <w:sz w:val="20"/>
                <w:szCs w:val="20"/>
              </w:rPr>
              <w:t>.</w:t>
            </w:r>
            <w:r w:rsidRPr="00212135">
              <w:rPr>
                <w:rFonts w:ascii="Times New Roman" w:hAnsi="Times New Roman" w:cs="Times New Roman"/>
                <w:sz w:val="20"/>
                <w:szCs w:val="20"/>
                <w:lang w:val="en-US"/>
              </w:rPr>
              <w:t>ru</w:t>
            </w:r>
          </w:p>
        </w:tc>
        <w:tc>
          <w:tcPr>
            <w:tcW w:w="1354" w:type="pct"/>
            <w:shd w:val="clear" w:color="auto" w:fill="FFFFFF" w:themeFill="background1"/>
          </w:tcPr>
          <w:p w:rsidR="00B30832" w:rsidRDefault="00B30832" w:rsidP="0025169B">
            <w:pPr>
              <w:rPr>
                <w:rFonts w:ascii="Times New Roman" w:hAnsi="Times New Roman" w:cs="Times New Roman"/>
                <w:sz w:val="20"/>
                <w:szCs w:val="20"/>
              </w:rPr>
            </w:pPr>
            <w:r>
              <w:rPr>
                <w:rFonts w:ascii="Times New Roman" w:hAnsi="Times New Roman" w:cs="Times New Roman"/>
                <w:sz w:val="20"/>
                <w:szCs w:val="20"/>
              </w:rPr>
              <w:t>ООО «Ай Пи Ар Медиа» от 24</w:t>
            </w:r>
            <w:r w:rsidRPr="00AD1F3E">
              <w:rPr>
                <w:rFonts w:ascii="Times New Roman" w:hAnsi="Times New Roman" w:cs="Times New Roman"/>
                <w:sz w:val="20"/>
                <w:szCs w:val="20"/>
              </w:rPr>
              <w:t>.08.202</w:t>
            </w:r>
            <w:r>
              <w:rPr>
                <w:rFonts w:ascii="Times New Roman" w:hAnsi="Times New Roman" w:cs="Times New Roman"/>
                <w:sz w:val="20"/>
                <w:szCs w:val="20"/>
              </w:rPr>
              <w:t xml:space="preserve">2 г. </w:t>
            </w:r>
          </w:p>
          <w:p w:rsidR="00B30832" w:rsidRDefault="00B30832" w:rsidP="0025169B">
            <w:pPr>
              <w:rPr>
                <w:rFonts w:ascii="Times New Roman" w:hAnsi="Times New Roman" w:cs="Times New Roman"/>
                <w:sz w:val="20"/>
                <w:szCs w:val="20"/>
              </w:rPr>
            </w:pPr>
            <w:r>
              <w:rPr>
                <w:rFonts w:ascii="Times New Roman" w:hAnsi="Times New Roman" w:cs="Times New Roman"/>
                <w:sz w:val="20"/>
                <w:szCs w:val="20"/>
              </w:rPr>
              <w:t>№ 9409</w:t>
            </w:r>
            <w:r w:rsidRPr="00AD1F3E">
              <w:rPr>
                <w:rFonts w:ascii="Times New Roman" w:hAnsi="Times New Roman" w:cs="Times New Roman"/>
                <w:sz w:val="20"/>
                <w:szCs w:val="20"/>
              </w:rPr>
              <w:t>/21П</w:t>
            </w:r>
          </w:p>
          <w:p w:rsidR="00B30832" w:rsidRDefault="00B30832" w:rsidP="0025169B">
            <w:pPr>
              <w:rPr>
                <w:rFonts w:ascii="Times New Roman" w:hAnsi="Times New Roman" w:cs="Times New Roman"/>
                <w:sz w:val="20"/>
                <w:szCs w:val="20"/>
              </w:rPr>
            </w:pPr>
          </w:p>
          <w:p w:rsidR="00B30832" w:rsidRDefault="00B30832" w:rsidP="0025169B">
            <w:pPr>
              <w:rPr>
                <w:rFonts w:ascii="Times New Roman" w:hAnsi="Times New Roman" w:cs="Times New Roman"/>
                <w:sz w:val="20"/>
                <w:szCs w:val="20"/>
              </w:rPr>
            </w:pPr>
            <w:r>
              <w:rPr>
                <w:rFonts w:ascii="Times New Roman" w:hAnsi="Times New Roman" w:cs="Times New Roman"/>
                <w:sz w:val="20"/>
                <w:szCs w:val="20"/>
              </w:rPr>
              <w:t>ООО «Ай Пи Ар Медиа» от 22</w:t>
            </w:r>
            <w:r w:rsidRPr="00AD1F3E">
              <w:rPr>
                <w:rFonts w:ascii="Times New Roman" w:hAnsi="Times New Roman" w:cs="Times New Roman"/>
                <w:sz w:val="20"/>
                <w:szCs w:val="20"/>
              </w:rPr>
              <w:t>.08.202</w:t>
            </w:r>
            <w:r>
              <w:rPr>
                <w:rFonts w:ascii="Times New Roman" w:hAnsi="Times New Roman" w:cs="Times New Roman"/>
                <w:sz w:val="20"/>
                <w:szCs w:val="20"/>
              </w:rPr>
              <w:t xml:space="preserve">3 г. </w:t>
            </w:r>
          </w:p>
          <w:p w:rsidR="00B30832" w:rsidRPr="00212135" w:rsidRDefault="00B30832" w:rsidP="0025169B">
            <w:pPr>
              <w:rPr>
                <w:rFonts w:ascii="Times New Roman" w:hAnsi="Times New Roman" w:cs="Times New Roman"/>
                <w:sz w:val="20"/>
                <w:szCs w:val="20"/>
              </w:rPr>
            </w:pPr>
            <w:r>
              <w:rPr>
                <w:rFonts w:ascii="Times New Roman" w:hAnsi="Times New Roman" w:cs="Times New Roman"/>
                <w:sz w:val="20"/>
                <w:szCs w:val="20"/>
              </w:rPr>
              <w:t>№ 10466</w:t>
            </w:r>
            <w:r w:rsidRPr="00AD1F3E">
              <w:rPr>
                <w:rFonts w:ascii="Times New Roman" w:hAnsi="Times New Roman" w:cs="Times New Roman"/>
                <w:sz w:val="20"/>
                <w:szCs w:val="20"/>
              </w:rPr>
              <w:t>/2</w:t>
            </w:r>
            <w:r>
              <w:rPr>
                <w:rFonts w:ascii="Times New Roman" w:hAnsi="Times New Roman" w:cs="Times New Roman"/>
                <w:sz w:val="20"/>
                <w:szCs w:val="20"/>
              </w:rPr>
              <w:t>3</w:t>
            </w:r>
            <w:r w:rsidRPr="00AD1F3E">
              <w:rPr>
                <w:rFonts w:ascii="Times New Roman" w:hAnsi="Times New Roman" w:cs="Times New Roman"/>
                <w:sz w:val="20"/>
                <w:szCs w:val="20"/>
              </w:rPr>
              <w:t>П</w:t>
            </w:r>
          </w:p>
        </w:tc>
        <w:tc>
          <w:tcPr>
            <w:tcW w:w="816" w:type="pct"/>
            <w:shd w:val="clear" w:color="auto" w:fill="FFFFFF" w:themeFill="background1"/>
          </w:tcPr>
          <w:p w:rsidR="00B30832"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с 01.09.202</w:t>
            </w:r>
            <w:r>
              <w:rPr>
                <w:rFonts w:ascii="Times New Roman" w:hAnsi="Times New Roman" w:cs="Times New Roman"/>
                <w:sz w:val="20"/>
                <w:szCs w:val="20"/>
              </w:rPr>
              <w:t>2</w:t>
            </w:r>
            <w:r w:rsidRPr="00212135">
              <w:rPr>
                <w:rFonts w:ascii="Times New Roman" w:hAnsi="Times New Roman" w:cs="Times New Roman"/>
                <w:sz w:val="20"/>
                <w:szCs w:val="20"/>
              </w:rPr>
              <w:t>г. по 31.08.202</w:t>
            </w:r>
            <w:r>
              <w:rPr>
                <w:rFonts w:ascii="Times New Roman" w:hAnsi="Times New Roman" w:cs="Times New Roman"/>
                <w:sz w:val="20"/>
                <w:szCs w:val="20"/>
              </w:rPr>
              <w:t>3</w:t>
            </w:r>
            <w:r w:rsidRPr="00212135">
              <w:rPr>
                <w:rFonts w:ascii="Times New Roman" w:hAnsi="Times New Roman" w:cs="Times New Roman"/>
                <w:sz w:val="20"/>
                <w:szCs w:val="20"/>
              </w:rPr>
              <w:t>г.</w:t>
            </w:r>
          </w:p>
          <w:p w:rsidR="00B30832" w:rsidRDefault="00B30832" w:rsidP="0025169B">
            <w:pPr>
              <w:rPr>
                <w:rFonts w:ascii="Times New Roman" w:hAnsi="Times New Roman" w:cs="Times New Roman"/>
                <w:sz w:val="20"/>
                <w:szCs w:val="20"/>
              </w:rPr>
            </w:pPr>
          </w:p>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с 01.09.202</w:t>
            </w:r>
            <w:r>
              <w:rPr>
                <w:rFonts w:ascii="Times New Roman" w:hAnsi="Times New Roman" w:cs="Times New Roman"/>
                <w:sz w:val="20"/>
                <w:szCs w:val="20"/>
              </w:rPr>
              <w:t>3</w:t>
            </w:r>
            <w:r w:rsidRPr="00212135">
              <w:rPr>
                <w:rFonts w:ascii="Times New Roman" w:hAnsi="Times New Roman" w:cs="Times New Roman"/>
                <w:sz w:val="20"/>
                <w:szCs w:val="20"/>
              </w:rPr>
              <w:t>г. по 31.08.202</w:t>
            </w:r>
            <w:r>
              <w:rPr>
                <w:rFonts w:ascii="Times New Roman" w:hAnsi="Times New Roman" w:cs="Times New Roman"/>
                <w:sz w:val="20"/>
                <w:szCs w:val="20"/>
              </w:rPr>
              <w:t>6</w:t>
            </w:r>
            <w:r w:rsidRPr="00212135">
              <w:rPr>
                <w:rFonts w:ascii="Times New Roman" w:hAnsi="Times New Roman" w:cs="Times New Roman"/>
                <w:sz w:val="20"/>
                <w:szCs w:val="20"/>
              </w:rPr>
              <w:t>г</w:t>
            </w:r>
          </w:p>
        </w:tc>
      </w:tr>
      <w:tr w:rsidR="00B30832" w:rsidRPr="00D563EE" w:rsidTr="00383CEF">
        <w:trPr>
          <w:tblHeader/>
        </w:trPr>
        <w:tc>
          <w:tcPr>
            <w:tcW w:w="218" w:type="pct"/>
          </w:tcPr>
          <w:p w:rsidR="00B30832" w:rsidRPr="00D563EE" w:rsidRDefault="00B30832" w:rsidP="0025169B">
            <w:pPr>
              <w:numPr>
                <w:ilvl w:val="0"/>
                <w:numId w:val="30"/>
              </w:numPr>
              <w:ind w:left="0" w:firstLine="0"/>
              <w:rPr>
                <w:rFonts w:ascii="Times New Roman" w:hAnsi="Times New Roman"/>
                <w:sz w:val="20"/>
                <w:szCs w:val="20"/>
              </w:rPr>
            </w:pPr>
          </w:p>
        </w:tc>
        <w:tc>
          <w:tcPr>
            <w:tcW w:w="1186" w:type="pct"/>
          </w:tcPr>
          <w:p w:rsidR="00B30832" w:rsidRPr="00212135" w:rsidRDefault="00B30832" w:rsidP="0025169B">
            <w:pPr>
              <w:rPr>
                <w:rFonts w:ascii="Times New Roman" w:hAnsi="Times New Roman" w:cs="Times New Roman"/>
                <w:sz w:val="20"/>
                <w:szCs w:val="20"/>
              </w:rPr>
            </w:pPr>
            <w:r>
              <w:rPr>
                <w:rFonts w:ascii="Times New Roman" w:hAnsi="Times New Roman" w:cs="Times New Roman"/>
                <w:sz w:val="20"/>
                <w:szCs w:val="20"/>
              </w:rPr>
              <w:t>Э</w:t>
            </w:r>
            <w:r w:rsidRPr="00AD1F3E">
              <w:rPr>
                <w:rFonts w:ascii="Times New Roman" w:hAnsi="Times New Roman" w:cs="Times New Roman"/>
                <w:sz w:val="20"/>
                <w:szCs w:val="20"/>
              </w:rPr>
              <w:t>лектронный ресурс цифровой образовательной среды СПО PROFобразование</w:t>
            </w:r>
          </w:p>
        </w:tc>
        <w:tc>
          <w:tcPr>
            <w:tcW w:w="1426" w:type="pct"/>
          </w:tcPr>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B30832" w:rsidRPr="00212135" w:rsidRDefault="00B30832" w:rsidP="0025169B">
            <w:pPr>
              <w:rPr>
                <w:rFonts w:ascii="Times New Roman" w:hAnsi="Times New Roman" w:cs="Times New Roman"/>
                <w:sz w:val="20"/>
                <w:szCs w:val="20"/>
                <w:lang w:val="en-US"/>
              </w:rPr>
            </w:pPr>
            <w:r w:rsidRPr="00212135">
              <w:rPr>
                <w:rFonts w:ascii="Times New Roman" w:hAnsi="Times New Roman" w:cs="Times New Roman"/>
                <w:sz w:val="20"/>
                <w:szCs w:val="20"/>
                <w:lang w:val="en-US"/>
              </w:rPr>
              <w:t>www.profspo.ru</w:t>
            </w:r>
          </w:p>
        </w:tc>
        <w:tc>
          <w:tcPr>
            <w:tcW w:w="1354" w:type="pct"/>
          </w:tcPr>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ЭР ЦОС СПО</w:t>
            </w:r>
          </w:p>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w:t>
            </w:r>
            <w:r w:rsidRPr="00212135">
              <w:rPr>
                <w:rFonts w:ascii="Times New Roman" w:hAnsi="Times New Roman" w:cs="Times New Roman"/>
                <w:sz w:val="20"/>
                <w:szCs w:val="20"/>
                <w:lang w:val="en-US"/>
              </w:rPr>
              <w:t>PROF</w:t>
            </w:r>
            <w:r w:rsidRPr="00212135">
              <w:rPr>
                <w:rFonts w:ascii="Times New Roman" w:hAnsi="Times New Roman" w:cs="Times New Roman"/>
                <w:sz w:val="20"/>
                <w:szCs w:val="20"/>
              </w:rPr>
              <w:t>образование от 03.02.2021г. №7616/21</w:t>
            </w:r>
          </w:p>
        </w:tc>
        <w:tc>
          <w:tcPr>
            <w:tcW w:w="816" w:type="pct"/>
            <w:shd w:val="clear" w:color="auto" w:fill="FFFFFF" w:themeFill="background1"/>
          </w:tcPr>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с 25.01.2021г. по 24.01.2024г.</w:t>
            </w:r>
          </w:p>
        </w:tc>
      </w:tr>
      <w:tr w:rsidR="00B30832" w:rsidRPr="00D563EE" w:rsidTr="00383CEF">
        <w:trPr>
          <w:tblHeader/>
        </w:trPr>
        <w:tc>
          <w:tcPr>
            <w:tcW w:w="218" w:type="pct"/>
          </w:tcPr>
          <w:p w:rsidR="00B30832" w:rsidRPr="00D563EE" w:rsidRDefault="00B30832" w:rsidP="0025169B">
            <w:pPr>
              <w:numPr>
                <w:ilvl w:val="0"/>
                <w:numId w:val="30"/>
              </w:numPr>
              <w:ind w:left="0" w:firstLine="0"/>
              <w:rPr>
                <w:rFonts w:ascii="Times New Roman" w:hAnsi="Times New Roman"/>
                <w:sz w:val="20"/>
                <w:szCs w:val="20"/>
              </w:rPr>
            </w:pPr>
          </w:p>
        </w:tc>
        <w:tc>
          <w:tcPr>
            <w:tcW w:w="1186" w:type="pct"/>
          </w:tcPr>
          <w:p w:rsidR="00B30832" w:rsidRPr="00212135" w:rsidRDefault="00B30832" w:rsidP="0025169B">
            <w:pPr>
              <w:rPr>
                <w:rFonts w:ascii="Times New Roman" w:hAnsi="Times New Roman" w:cs="Times New Roman"/>
                <w:sz w:val="20"/>
                <w:szCs w:val="20"/>
              </w:rPr>
            </w:pPr>
            <w:r>
              <w:rPr>
                <w:rFonts w:ascii="Times New Roman" w:hAnsi="Times New Roman" w:cs="Times New Roman"/>
                <w:sz w:val="20"/>
                <w:szCs w:val="20"/>
              </w:rPr>
              <w:t>Э</w:t>
            </w:r>
            <w:r w:rsidRPr="00AD1F3E">
              <w:rPr>
                <w:rFonts w:ascii="Times New Roman" w:hAnsi="Times New Roman" w:cs="Times New Roman"/>
                <w:sz w:val="20"/>
                <w:szCs w:val="20"/>
              </w:rPr>
              <w:t>лектронный ресурс цифровой образовательной среды СПО PROFобразование</w:t>
            </w:r>
          </w:p>
        </w:tc>
        <w:tc>
          <w:tcPr>
            <w:tcW w:w="1426" w:type="pct"/>
          </w:tcPr>
          <w:p w:rsidR="00B30832" w:rsidRPr="00212135" w:rsidRDefault="00B30832" w:rsidP="0025169B">
            <w:pPr>
              <w:rPr>
                <w:rFonts w:ascii="Times New Roman" w:hAnsi="Times New Roman" w:cs="Times New Roman"/>
                <w:sz w:val="20"/>
                <w:szCs w:val="20"/>
              </w:rPr>
            </w:pPr>
            <w:r w:rsidRPr="00212135">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B30832" w:rsidRPr="00212135" w:rsidRDefault="00B30832" w:rsidP="0025169B">
            <w:pPr>
              <w:rPr>
                <w:rFonts w:ascii="Times New Roman" w:hAnsi="Times New Roman" w:cs="Times New Roman"/>
                <w:sz w:val="20"/>
                <w:szCs w:val="20"/>
                <w:lang w:val="en-US"/>
              </w:rPr>
            </w:pPr>
            <w:r w:rsidRPr="00212135">
              <w:rPr>
                <w:rFonts w:ascii="Times New Roman" w:hAnsi="Times New Roman" w:cs="Times New Roman"/>
                <w:sz w:val="20"/>
                <w:szCs w:val="20"/>
                <w:lang w:val="en-US"/>
              </w:rPr>
              <w:t>www.profspo.ru</w:t>
            </w:r>
          </w:p>
        </w:tc>
        <w:tc>
          <w:tcPr>
            <w:tcW w:w="1354" w:type="pct"/>
          </w:tcPr>
          <w:p w:rsidR="00B30832" w:rsidRDefault="00B30832" w:rsidP="0025169B">
            <w:pPr>
              <w:rPr>
                <w:rFonts w:ascii="Times New Roman" w:hAnsi="Times New Roman" w:cs="Times New Roman"/>
                <w:sz w:val="20"/>
                <w:szCs w:val="20"/>
              </w:rPr>
            </w:pPr>
            <w:r>
              <w:rPr>
                <w:rFonts w:ascii="Times New Roman" w:hAnsi="Times New Roman" w:cs="Times New Roman"/>
                <w:sz w:val="20"/>
                <w:szCs w:val="20"/>
              </w:rPr>
              <w:t>ООО «Профобразование» от 26.07.2023 г.</w:t>
            </w:r>
          </w:p>
          <w:p w:rsidR="00B30832" w:rsidRPr="00CC22B9" w:rsidRDefault="00B30832" w:rsidP="0025169B">
            <w:pPr>
              <w:rPr>
                <w:rFonts w:ascii="Times New Roman" w:hAnsi="Times New Roman" w:cs="Times New Roman"/>
                <w:sz w:val="20"/>
                <w:szCs w:val="20"/>
              </w:rPr>
            </w:pPr>
            <w:r>
              <w:rPr>
                <w:rFonts w:ascii="Times New Roman" w:hAnsi="Times New Roman" w:cs="Times New Roman"/>
                <w:sz w:val="20"/>
                <w:szCs w:val="20"/>
              </w:rPr>
              <w:t xml:space="preserve">№10481/23 </w:t>
            </w:r>
            <w:r>
              <w:rPr>
                <w:rFonts w:ascii="Times New Roman" w:hAnsi="Times New Roman" w:cs="Times New Roman"/>
                <w:sz w:val="20"/>
                <w:szCs w:val="20"/>
                <w:lang w:val="en-US"/>
              </w:rPr>
              <w:t>FPU</w:t>
            </w:r>
          </w:p>
        </w:tc>
        <w:tc>
          <w:tcPr>
            <w:tcW w:w="816" w:type="pct"/>
            <w:shd w:val="clear" w:color="auto" w:fill="FFFFFF" w:themeFill="background1"/>
          </w:tcPr>
          <w:p w:rsidR="00B30832" w:rsidRDefault="00B30832" w:rsidP="0025169B">
            <w:pPr>
              <w:rPr>
                <w:rFonts w:ascii="Times New Roman" w:hAnsi="Times New Roman" w:cs="Times New Roman"/>
                <w:sz w:val="20"/>
                <w:szCs w:val="20"/>
              </w:rPr>
            </w:pPr>
            <w:r>
              <w:rPr>
                <w:rFonts w:ascii="Times New Roman" w:hAnsi="Times New Roman" w:cs="Times New Roman"/>
                <w:sz w:val="20"/>
                <w:szCs w:val="20"/>
                <w:lang w:val="en-US"/>
              </w:rPr>
              <w:t>с 01.09</w:t>
            </w:r>
            <w:r>
              <w:rPr>
                <w:rFonts w:ascii="Times New Roman" w:hAnsi="Times New Roman" w:cs="Times New Roman"/>
                <w:sz w:val="20"/>
                <w:szCs w:val="20"/>
              </w:rPr>
              <w:t>.</w:t>
            </w:r>
            <w:r>
              <w:rPr>
                <w:rFonts w:ascii="Times New Roman" w:hAnsi="Times New Roman" w:cs="Times New Roman"/>
                <w:sz w:val="20"/>
                <w:szCs w:val="20"/>
                <w:lang w:val="en-US"/>
              </w:rPr>
              <w:t>2023</w:t>
            </w:r>
            <w:r>
              <w:rPr>
                <w:rFonts w:ascii="Times New Roman" w:hAnsi="Times New Roman" w:cs="Times New Roman"/>
                <w:sz w:val="20"/>
                <w:szCs w:val="20"/>
              </w:rPr>
              <w:t>г.</w:t>
            </w:r>
          </w:p>
          <w:p w:rsidR="00B30832" w:rsidRPr="00CC22B9" w:rsidRDefault="00B30832" w:rsidP="0025169B">
            <w:pPr>
              <w:rPr>
                <w:rFonts w:ascii="Times New Roman" w:hAnsi="Times New Roman" w:cs="Times New Roman"/>
                <w:sz w:val="20"/>
                <w:szCs w:val="20"/>
              </w:rPr>
            </w:pPr>
            <w:r>
              <w:rPr>
                <w:rFonts w:ascii="Times New Roman" w:hAnsi="Times New Roman" w:cs="Times New Roman"/>
                <w:sz w:val="20"/>
                <w:szCs w:val="20"/>
              </w:rPr>
              <w:t>по 31.08.2024г.</w:t>
            </w:r>
          </w:p>
        </w:tc>
      </w:tr>
    </w:tbl>
    <w:p w:rsidR="00B30832" w:rsidRPr="00C10435" w:rsidRDefault="00B30832" w:rsidP="0025169B">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Следует отметить соответствие фонда библиотеки требованиям к степени новизны и качества учебной литературы.</w:t>
      </w:r>
    </w:p>
    <w:p w:rsidR="00B30832" w:rsidRPr="00C10435" w:rsidRDefault="00B3083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Кроме учебной литературы библиотека располагает обширным фондом официальных, научных, справочно-библиографических и периодических изданий, как на бумажных, так и на электронных носителях. Фонд периодики представлен отраслевыми изданиями по всем реализуемым образовательным программам, массовыми центральными и местными общественно-политическими изданиями, большое внимание уделяется региональным изданиям. Каждый год библиотека выписывает периодические информационно-аналитические издания Территориального органа Федеральной службы государственной статистики по Забайкальскому краю. Ежемесячные и ежеквартальные каталоги Забайкалкрайстата содержат перечень экономико-статистических и информационных материалов, характеризующих состояние дел в промышленности, финансовой и социальной сфере Забайкальского края.</w:t>
      </w:r>
    </w:p>
    <w:p w:rsidR="00B30832" w:rsidRPr="00C10435" w:rsidRDefault="001D5CA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Объем </w:t>
      </w:r>
      <w:r w:rsidR="00B30832" w:rsidRPr="00C10435">
        <w:rPr>
          <w:rFonts w:ascii="Times New Roman" w:eastAsia="Times New Roman" w:hAnsi="Times New Roman" w:cs="Times New Roman"/>
          <w:sz w:val="28"/>
          <w:szCs w:val="28"/>
        </w:rPr>
        <w:t xml:space="preserve">библиотечно-информационных ресурсов соответствует требованиям </w:t>
      </w:r>
      <w:r>
        <w:rPr>
          <w:rFonts w:ascii="Times New Roman" w:eastAsia="Times New Roman" w:hAnsi="Times New Roman" w:cs="Times New Roman"/>
          <w:sz w:val="28"/>
          <w:szCs w:val="28"/>
        </w:rPr>
        <w:t>ФГОС ВО И ФГОС СПО</w:t>
      </w:r>
      <w:r w:rsidR="007D2338">
        <w:rPr>
          <w:rFonts w:ascii="Times New Roman" w:eastAsia="Times New Roman" w:hAnsi="Times New Roman" w:cs="Times New Roman"/>
          <w:sz w:val="28"/>
          <w:szCs w:val="28"/>
        </w:rPr>
        <w:t>.</w:t>
      </w:r>
    </w:p>
    <w:p w:rsidR="00B30832" w:rsidRDefault="00B30832" w:rsidP="0025169B">
      <w:pPr>
        <w:pStyle w:val="5"/>
        <w:kinsoku w:val="0"/>
        <w:overflowPunct w:val="0"/>
        <w:autoSpaceDE w:val="0"/>
        <w:autoSpaceDN w:val="0"/>
        <w:spacing w:before="0" w:after="0" w:line="240" w:lineRule="auto"/>
        <w:ind w:firstLine="709"/>
        <w:jc w:val="both"/>
        <w:rPr>
          <w:sz w:val="28"/>
          <w:szCs w:val="28"/>
        </w:rPr>
      </w:pPr>
      <w:r w:rsidRPr="00C10435">
        <w:rPr>
          <w:sz w:val="28"/>
          <w:szCs w:val="28"/>
        </w:rPr>
        <w:t>Библиотечный фонд Института используется Колледжем в полном объеме. В учебном процессе Колледжа используются также электронно-библиотечные системы, доступ к которым имеют все обучающиеся Колледжа непосредственно в библиотеке и компь</w:t>
      </w:r>
      <w:r>
        <w:rPr>
          <w:sz w:val="28"/>
          <w:szCs w:val="28"/>
        </w:rPr>
        <w:t>ютерном классе, а также из дома.</w:t>
      </w:r>
    </w:p>
    <w:p w:rsidR="00B30832" w:rsidRDefault="00B30832" w:rsidP="0025169B">
      <w:pPr>
        <w:pStyle w:val="5"/>
        <w:kinsoku w:val="0"/>
        <w:overflowPunct w:val="0"/>
        <w:autoSpaceDE w:val="0"/>
        <w:autoSpaceDN w:val="0"/>
        <w:spacing w:before="0" w:after="0" w:line="240" w:lineRule="auto"/>
        <w:ind w:firstLine="709"/>
        <w:jc w:val="both"/>
        <w:rPr>
          <w:sz w:val="28"/>
          <w:szCs w:val="28"/>
        </w:rPr>
      </w:pPr>
      <w:r>
        <w:rPr>
          <w:sz w:val="28"/>
          <w:szCs w:val="28"/>
        </w:rPr>
        <w:t>С января по апрель 2023 г. библиотекари прошли онлайн-курсы повышения квалификации «Современные технологии библиотечной работы», которые проводились центром профессионального и дополнительного образования «Лань» г. Санкт-Петербург в объеме 72 часа. Получены удостоверения о повышении квалификации.</w:t>
      </w:r>
    </w:p>
    <w:p w:rsidR="00723E79" w:rsidRPr="00723E79" w:rsidRDefault="0039256F" w:rsidP="005E6E86">
      <w:pPr>
        <w:pStyle w:val="2"/>
        <w:rPr>
          <w:lang w:eastAsia="ru-RU"/>
        </w:rPr>
      </w:pPr>
      <w:bookmarkStart w:id="95" w:name="_Toc98141272"/>
      <w:bookmarkStart w:id="96" w:name="_Toc128266212"/>
      <w:bookmarkStart w:id="97" w:name="_Toc161006307"/>
      <w:bookmarkStart w:id="98" w:name="_Toc163729442"/>
      <w:r>
        <w:rPr>
          <w:lang w:eastAsia="ru-RU"/>
        </w:rPr>
        <w:lastRenderedPageBreak/>
        <w:t>2.6</w:t>
      </w:r>
      <w:r w:rsidR="00383CEF">
        <w:rPr>
          <w:lang w:eastAsia="ru-RU"/>
        </w:rPr>
        <w:t> </w:t>
      </w:r>
      <w:r w:rsidR="00723E79" w:rsidRPr="00723E79">
        <w:rPr>
          <w:lang w:eastAsia="ru-RU"/>
        </w:rPr>
        <w:t>Оценка качества осуществления образовательной деятельности</w:t>
      </w:r>
      <w:bookmarkEnd w:id="95"/>
      <w:bookmarkEnd w:id="96"/>
      <w:bookmarkEnd w:id="97"/>
      <w:bookmarkEnd w:id="98"/>
    </w:p>
    <w:p w:rsidR="00723E79" w:rsidRDefault="00CE5B5F" w:rsidP="0025169B">
      <w:pPr>
        <w:pStyle w:val="5"/>
        <w:kinsoku w:val="0"/>
        <w:overflowPunct w:val="0"/>
        <w:autoSpaceDE w:val="0"/>
        <w:autoSpaceDN w:val="0"/>
        <w:spacing w:before="0" w:after="0" w:line="240" w:lineRule="auto"/>
        <w:ind w:firstLine="709"/>
        <w:jc w:val="both"/>
        <w:rPr>
          <w:sz w:val="28"/>
          <w:szCs w:val="28"/>
        </w:rPr>
      </w:pPr>
      <w:r w:rsidRPr="00CE5B5F">
        <w:rPr>
          <w:sz w:val="28"/>
          <w:szCs w:val="28"/>
        </w:rPr>
        <w:t>Оценка качества осуществления образовательной деятельности</w:t>
      </w:r>
      <w:r>
        <w:rPr>
          <w:sz w:val="28"/>
          <w:szCs w:val="28"/>
        </w:rPr>
        <w:t xml:space="preserve"> включает:</w:t>
      </w:r>
    </w:p>
    <w:p w:rsidR="00CE5B5F" w:rsidRDefault="00CE5B5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CE5B5F">
        <w:rPr>
          <w:sz w:val="28"/>
          <w:szCs w:val="28"/>
        </w:rPr>
        <w:t>внутреннюю оценку качества осуществления образовательной деятельности</w:t>
      </w:r>
      <w:r w:rsidR="00CA60DF">
        <w:rPr>
          <w:sz w:val="28"/>
          <w:szCs w:val="28"/>
        </w:rPr>
        <w:t>;</w:t>
      </w:r>
    </w:p>
    <w:p w:rsidR="00CA60DF" w:rsidRPr="00CA60DF" w:rsidRDefault="00CA60D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CE5B5F">
        <w:rPr>
          <w:sz w:val="28"/>
          <w:szCs w:val="28"/>
        </w:rPr>
        <w:t>независимую оценку качества осуществления образовательной деятельности</w:t>
      </w:r>
      <w:r>
        <w:rPr>
          <w:sz w:val="28"/>
          <w:szCs w:val="28"/>
        </w:rPr>
        <w:t>.</w:t>
      </w:r>
    </w:p>
    <w:p w:rsidR="0042207B" w:rsidRDefault="0042207B" w:rsidP="0025169B">
      <w:pPr>
        <w:spacing w:before="8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Внутренняя </w:t>
      </w:r>
      <w:r w:rsidRPr="00723E79">
        <w:rPr>
          <w:rFonts w:ascii="Times New Roman" w:hAnsi="Times New Roman" w:cs="Times New Roman"/>
          <w:b/>
          <w:sz w:val="28"/>
          <w:szCs w:val="28"/>
        </w:rPr>
        <w:t>оценка качества осуществления образовательной деятельности</w:t>
      </w:r>
    </w:p>
    <w:p w:rsidR="00B812EC" w:rsidRPr="00BB6555" w:rsidRDefault="00B812EC" w:rsidP="0025169B">
      <w:pPr>
        <w:pStyle w:val="5"/>
        <w:kinsoku w:val="0"/>
        <w:overflowPunct w:val="0"/>
        <w:autoSpaceDE w:val="0"/>
        <w:autoSpaceDN w:val="0"/>
        <w:spacing w:before="0" w:after="0" w:line="240" w:lineRule="auto"/>
        <w:ind w:firstLine="709"/>
        <w:jc w:val="both"/>
        <w:rPr>
          <w:sz w:val="28"/>
          <w:szCs w:val="28"/>
        </w:rPr>
      </w:pPr>
      <w:r>
        <w:rPr>
          <w:sz w:val="28"/>
          <w:szCs w:val="28"/>
        </w:rPr>
        <w:t>Проведен м</w:t>
      </w:r>
      <w:r w:rsidRPr="00BB6555">
        <w:rPr>
          <w:sz w:val="28"/>
          <w:szCs w:val="28"/>
        </w:rPr>
        <w:t>ониторинг содержания, организации и качества образовательного процесса с целью обеспечения личного участия о</w:t>
      </w:r>
      <w:r>
        <w:rPr>
          <w:sz w:val="28"/>
          <w:szCs w:val="28"/>
        </w:rPr>
        <w:t xml:space="preserve">бучающихся, </w:t>
      </w:r>
      <w:r w:rsidRPr="00BB6555">
        <w:rPr>
          <w:sz w:val="28"/>
          <w:szCs w:val="28"/>
        </w:rPr>
        <w:t>педагогических и научных работников</w:t>
      </w:r>
      <w:r>
        <w:rPr>
          <w:sz w:val="28"/>
          <w:szCs w:val="28"/>
        </w:rPr>
        <w:t xml:space="preserve">, </w:t>
      </w:r>
      <w:r w:rsidRPr="00BB6555">
        <w:rPr>
          <w:sz w:val="28"/>
          <w:szCs w:val="28"/>
        </w:rPr>
        <w:t>работодателей и (или) их объединений, иных юридических и (или) физических лиц в оценке качества образовательного процесса, образовательных программ.</w:t>
      </w:r>
    </w:p>
    <w:p w:rsidR="00860F34" w:rsidRDefault="00860F34" w:rsidP="0025169B">
      <w:pPr>
        <w:pStyle w:val="5"/>
        <w:kinsoku w:val="0"/>
        <w:overflowPunct w:val="0"/>
        <w:autoSpaceDE w:val="0"/>
        <w:autoSpaceDN w:val="0"/>
        <w:spacing w:before="0" w:after="0" w:line="240" w:lineRule="auto"/>
        <w:ind w:firstLine="709"/>
        <w:jc w:val="both"/>
        <w:rPr>
          <w:sz w:val="28"/>
          <w:szCs w:val="28"/>
        </w:rPr>
      </w:pPr>
      <w:r w:rsidRPr="00591DE1">
        <w:rPr>
          <w:sz w:val="28"/>
          <w:szCs w:val="28"/>
        </w:rPr>
        <w:t>Основными задачами мониторинга являются</w:t>
      </w:r>
      <w:r>
        <w:rPr>
          <w:sz w:val="28"/>
          <w:szCs w:val="28"/>
        </w:rPr>
        <w:t>:</w:t>
      </w:r>
    </w:p>
    <w:p w:rsidR="00860F34" w:rsidRPr="00591DE1" w:rsidRDefault="00860F34"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выявление мнения обучающихся</w:t>
      </w:r>
      <w:r>
        <w:rPr>
          <w:sz w:val="28"/>
          <w:szCs w:val="28"/>
        </w:rPr>
        <w:t xml:space="preserve">, </w:t>
      </w:r>
      <w:r w:rsidRPr="00BB6555">
        <w:rPr>
          <w:sz w:val="28"/>
          <w:szCs w:val="28"/>
        </w:rPr>
        <w:t>педагогических и научных работников</w:t>
      </w:r>
      <w:r>
        <w:rPr>
          <w:sz w:val="28"/>
          <w:szCs w:val="28"/>
        </w:rPr>
        <w:t xml:space="preserve">, </w:t>
      </w:r>
      <w:r w:rsidRPr="00BB6555">
        <w:rPr>
          <w:sz w:val="28"/>
          <w:szCs w:val="28"/>
        </w:rPr>
        <w:t>работодателей и (или) их объединений, иных юридических и (или) физических лиц</w:t>
      </w:r>
      <w:r w:rsidRPr="00591DE1">
        <w:rPr>
          <w:sz w:val="28"/>
          <w:szCs w:val="28"/>
        </w:rPr>
        <w:t xml:space="preserve"> по вопросам, относящимся к качеству обучения по специальности, направлению подготовки;</w:t>
      </w:r>
    </w:p>
    <w:p w:rsidR="00860F34" w:rsidRPr="00591DE1" w:rsidRDefault="00860F34"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 xml:space="preserve">получение сведений о содержании, организации и качестве образовательного процесса в </w:t>
      </w:r>
      <w:r>
        <w:rPr>
          <w:sz w:val="28"/>
          <w:szCs w:val="28"/>
        </w:rPr>
        <w:t>Институт</w:t>
      </w:r>
      <w:r w:rsidRPr="00591DE1">
        <w:rPr>
          <w:sz w:val="28"/>
          <w:szCs w:val="28"/>
        </w:rPr>
        <w:t>е;</w:t>
      </w:r>
    </w:p>
    <w:p w:rsidR="00860F34" w:rsidRPr="00591DE1" w:rsidRDefault="00860F34"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анализ полученных результатов и разработка рекомендаций по дальнейшему совершенствованию образовательного процесса, улучшению качества образования в ходе подготовки специалистов;</w:t>
      </w:r>
    </w:p>
    <w:p w:rsidR="00860F34" w:rsidRDefault="00860F34"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выявление динамики качества образовательного процесса</w:t>
      </w:r>
      <w:r>
        <w:rPr>
          <w:sz w:val="28"/>
          <w:szCs w:val="28"/>
        </w:rPr>
        <w:t>.</w:t>
      </w:r>
    </w:p>
    <w:p w:rsidR="00337E2D" w:rsidRDefault="00052A00" w:rsidP="0025169B">
      <w:pPr>
        <w:pStyle w:val="5"/>
        <w:kinsoku w:val="0"/>
        <w:overflowPunct w:val="0"/>
        <w:autoSpaceDE w:val="0"/>
        <w:autoSpaceDN w:val="0"/>
        <w:spacing w:before="0" w:after="0" w:line="240" w:lineRule="auto"/>
        <w:ind w:firstLine="709"/>
        <w:jc w:val="both"/>
        <w:rPr>
          <w:sz w:val="28"/>
          <w:szCs w:val="28"/>
        </w:rPr>
      </w:pPr>
      <w:r w:rsidRPr="00E066EF">
        <w:rPr>
          <w:sz w:val="28"/>
          <w:szCs w:val="28"/>
        </w:rPr>
        <w:t>Исследование проводится в соответствии с ежегодным графиком проведения оценки содержания, организации и качества образовательного</w:t>
      </w:r>
      <w:r>
        <w:rPr>
          <w:sz w:val="28"/>
          <w:szCs w:val="28"/>
        </w:rPr>
        <w:t xml:space="preserve"> процесса. </w:t>
      </w:r>
    </w:p>
    <w:p w:rsidR="00052A00" w:rsidRDefault="00052A00" w:rsidP="0025169B">
      <w:pPr>
        <w:pStyle w:val="5"/>
        <w:kinsoku w:val="0"/>
        <w:overflowPunct w:val="0"/>
        <w:autoSpaceDE w:val="0"/>
        <w:autoSpaceDN w:val="0"/>
        <w:spacing w:before="0" w:after="0" w:line="240" w:lineRule="auto"/>
        <w:ind w:firstLine="709"/>
        <w:jc w:val="both"/>
        <w:rPr>
          <w:sz w:val="28"/>
          <w:szCs w:val="28"/>
        </w:rPr>
      </w:pPr>
      <w:r w:rsidRPr="00591DE1">
        <w:rPr>
          <w:sz w:val="28"/>
          <w:szCs w:val="28"/>
        </w:rPr>
        <w:t>Метод исследования: опрос, п</w:t>
      </w:r>
      <w:r>
        <w:rPr>
          <w:sz w:val="28"/>
          <w:szCs w:val="28"/>
        </w:rPr>
        <w:t>роводимый в форме анкетирования</w:t>
      </w:r>
      <w:r w:rsidR="00D3658F">
        <w:rPr>
          <w:sz w:val="28"/>
          <w:szCs w:val="28"/>
        </w:rPr>
        <w:t xml:space="preserve"> (Приложение 2)</w:t>
      </w:r>
      <w:r>
        <w:rPr>
          <w:sz w:val="28"/>
          <w:szCs w:val="28"/>
        </w:rPr>
        <w:t>.</w:t>
      </w:r>
      <w:r w:rsidR="00C96756">
        <w:rPr>
          <w:sz w:val="28"/>
          <w:szCs w:val="28"/>
        </w:rPr>
        <w:t xml:space="preserve"> Результаты исследования представлены</w:t>
      </w:r>
      <w:r w:rsidR="003E7C8A">
        <w:rPr>
          <w:sz w:val="28"/>
          <w:szCs w:val="28"/>
        </w:rPr>
        <w:t xml:space="preserve"> в таблицах</w:t>
      </w:r>
      <w:r w:rsidR="00C96756">
        <w:rPr>
          <w:sz w:val="28"/>
          <w:szCs w:val="28"/>
        </w:rPr>
        <w:t xml:space="preserve"> 44</w:t>
      </w:r>
      <w:r w:rsidR="003E7C8A">
        <w:rPr>
          <w:sz w:val="28"/>
          <w:szCs w:val="28"/>
        </w:rPr>
        <w:t>-45</w:t>
      </w:r>
      <w:r w:rsidR="00C96756">
        <w:rPr>
          <w:sz w:val="28"/>
          <w:szCs w:val="28"/>
        </w:rPr>
        <w:t>.</w:t>
      </w:r>
    </w:p>
    <w:p w:rsidR="00A01455" w:rsidRPr="00383CEF" w:rsidRDefault="00A01455" w:rsidP="0025169B">
      <w:pPr>
        <w:spacing w:before="120" w:after="0" w:line="240" w:lineRule="auto"/>
        <w:ind w:firstLine="720"/>
        <w:jc w:val="right"/>
        <w:rPr>
          <w:rFonts w:ascii="Times New Roman" w:hAnsi="Times New Roman" w:cs="Times New Roman"/>
          <w:sz w:val="24"/>
          <w:szCs w:val="24"/>
        </w:rPr>
      </w:pPr>
      <w:r w:rsidRPr="00383CEF">
        <w:rPr>
          <w:rFonts w:ascii="Times New Roman" w:hAnsi="Times New Roman" w:cs="Times New Roman"/>
          <w:sz w:val="24"/>
          <w:szCs w:val="24"/>
        </w:rPr>
        <w:t>Таблица 44</w:t>
      </w:r>
    </w:p>
    <w:p w:rsidR="00A01455" w:rsidRDefault="00A01455" w:rsidP="0025169B">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 оценка</w:t>
      </w:r>
      <w:r w:rsidRPr="00A01455">
        <w:rPr>
          <w:rFonts w:ascii="Times New Roman" w:hAnsi="Times New Roman" w:cs="Times New Roman"/>
          <w:sz w:val="28"/>
          <w:szCs w:val="28"/>
        </w:rPr>
        <w:t xml:space="preserve"> качества осуществления образовательной деятельности </w:t>
      </w:r>
      <w:r>
        <w:rPr>
          <w:rFonts w:ascii="Times New Roman" w:hAnsi="Times New Roman" w:cs="Times New Roman"/>
          <w:sz w:val="28"/>
          <w:szCs w:val="28"/>
        </w:rPr>
        <w:t>(по направлениям подготовки высшего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559"/>
        <w:gridCol w:w="2688"/>
      </w:tblGrid>
      <w:tr w:rsidR="00B04A8C" w:rsidRPr="00B04A8C" w:rsidTr="00383CEF">
        <w:trPr>
          <w:tblHeader/>
        </w:trPr>
        <w:tc>
          <w:tcPr>
            <w:tcW w:w="272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sz w:val="20"/>
                <w:szCs w:val="20"/>
                <w:lang w:eastAsia="ru-RU"/>
              </w:rPr>
            </w:pPr>
            <w:r w:rsidRPr="00383CEF">
              <w:rPr>
                <w:rFonts w:ascii="Times New Roman" w:eastAsia="Times New Roman" w:hAnsi="Times New Roman" w:cs="Times New Roman"/>
                <w:color w:val="000000"/>
                <w:sz w:val="20"/>
                <w:szCs w:val="20"/>
                <w:lang w:eastAsia="ru-RU"/>
              </w:rPr>
              <w:t>ОПОП</w:t>
            </w:r>
          </w:p>
        </w:tc>
        <w:tc>
          <w:tcPr>
            <w:tcW w:w="834" w:type="pct"/>
            <w:shd w:val="clear" w:color="auto" w:fill="auto"/>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Число опрошенных</w:t>
            </w:r>
          </w:p>
        </w:tc>
        <w:tc>
          <w:tcPr>
            <w:tcW w:w="1438" w:type="pct"/>
            <w:shd w:val="clear" w:color="auto" w:fill="auto"/>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Общая удовлетворенность условиями и организацией образовательной деятельности</w:t>
            </w:r>
          </w:p>
        </w:tc>
      </w:tr>
      <w:tr w:rsidR="00B04A8C" w:rsidRPr="00B04A8C" w:rsidTr="000F0443">
        <w:tc>
          <w:tcPr>
            <w:tcW w:w="5000" w:type="pct"/>
            <w:gridSpan w:val="3"/>
            <w:shd w:val="clear" w:color="auto" w:fill="auto"/>
            <w:noWrap/>
            <w:vAlign w:val="center"/>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работодателями (опрос работодателей и (или) их объединений, иных юридических и (или) физических лиц об удовлетворенности качеством образования)</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97,02</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09.03.03 Прикладная информатика, профиль Информационные системы и технологии в управлении</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13</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96,33</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38.03.03 Управление персоналом</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94,79</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12</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97,92</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Финансы и кредит</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18</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96,30</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lastRenderedPageBreak/>
              <w:t>38.03.01 Экономика, профиль Финансы и кредит, бухгалтерский учет и налогообложение</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94,79</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98,61</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12</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97,92</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предпринимательство и отраслевые технологии бизнеса</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96,88</w:t>
            </w:r>
          </w:p>
        </w:tc>
      </w:tr>
      <w:tr w:rsidR="00B04A8C" w:rsidRPr="00B04A8C" w:rsidTr="00383CEF">
        <w:tc>
          <w:tcPr>
            <w:tcW w:w="2728" w:type="pct"/>
            <w:shd w:val="clear" w:color="auto" w:fill="auto"/>
            <w:noWrap/>
            <w:vAlign w:val="center"/>
            <w:hideMark/>
          </w:tcPr>
          <w:p w:rsidR="00B04A8C" w:rsidRPr="00383CEF" w:rsidRDefault="00B04A8C"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40.03.01 Юриспруденция</w:t>
            </w:r>
          </w:p>
        </w:tc>
        <w:tc>
          <w:tcPr>
            <w:tcW w:w="834"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12</w:t>
            </w:r>
          </w:p>
        </w:tc>
        <w:tc>
          <w:tcPr>
            <w:tcW w:w="1438" w:type="pct"/>
            <w:shd w:val="clear" w:color="auto" w:fill="auto"/>
            <w:noWrap/>
            <w:vAlign w:val="center"/>
            <w:hideMark/>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97,92</w:t>
            </w:r>
          </w:p>
        </w:tc>
      </w:tr>
      <w:tr w:rsidR="00B04A8C" w:rsidRPr="00B04A8C" w:rsidTr="000F0443">
        <w:tc>
          <w:tcPr>
            <w:tcW w:w="5000" w:type="pct"/>
            <w:gridSpan w:val="3"/>
            <w:shd w:val="clear" w:color="auto" w:fill="auto"/>
            <w:noWrap/>
            <w:vAlign w:val="center"/>
          </w:tcPr>
          <w:p w:rsidR="00B04A8C" w:rsidRPr="00383CEF" w:rsidRDefault="00B04A8C"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профессорско-преподавательским составом (опрос педагогических и научных работников об удовлетворенности условиями и организацией образовательной деятельности в рамках реализации образовательных программ)</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79,17</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09.03.03 Прикладная информатика, профиль Информационные системы и технологии в управлении</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34</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82,43</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38.03.03 Управление персоналом</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12</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81,25</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18</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81,05</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Финансы и кредит</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15</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81,76</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Финансы и кредит, бухгалтерский учет и налогообложение</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16</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84,27</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82,74</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31</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84,20</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предпринимательство и отраслевые технологии бизнеса</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19</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81,36</w:t>
            </w:r>
          </w:p>
        </w:tc>
      </w:tr>
      <w:tr w:rsidR="00E441E5" w:rsidRPr="00B04A8C" w:rsidTr="00383CEF">
        <w:tc>
          <w:tcPr>
            <w:tcW w:w="2728" w:type="pct"/>
            <w:shd w:val="clear" w:color="auto" w:fill="auto"/>
            <w:noWrap/>
            <w:vAlign w:val="center"/>
          </w:tcPr>
          <w:p w:rsidR="00E441E5" w:rsidRPr="00383CEF" w:rsidRDefault="00E441E5"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40.03.01 Юриспруденция</w:t>
            </w:r>
          </w:p>
        </w:tc>
        <w:tc>
          <w:tcPr>
            <w:tcW w:w="834"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37</w:t>
            </w:r>
          </w:p>
        </w:tc>
        <w:tc>
          <w:tcPr>
            <w:tcW w:w="1438" w:type="pct"/>
            <w:shd w:val="clear" w:color="auto" w:fill="auto"/>
            <w:noWrap/>
            <w:vAlign w:val="center"/>
          </w:tcPr>
          <w:p w:rsidR="00E441E5" w:rsidRPr="00383CEF" w:rsidRDefault="00E441E5"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82,74</w:t>
            </w:r>
          </w:p>
        </w:tc>
      </w:tr>
      <w:tr w:rsidR="000F0443" w:rsidRPr="00B04A8C" w:rsidTr="000F0443">
        <w:tc>
          <w:tcPr>
            <w:tcW w:w="5000" w:type="pct"/>
            <w:gridSpan w:val="3"/>
            <w:shd w:val="clear" w:color="auto" w:fill="auto"/>
            <w:noWrap/>
            <w:vAlign w:val="center"/>
          </w:tcPr>
          <w:p w:rsidR="000F0443" w:rsidRPr="00383CEF" w:rsidRDefault="000F0443"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обучающимися (опрос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13</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80,33</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09.03.03 Прикладная информатика, профиль Информационные системы и технологии в управлении</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105</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75,83</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38.03.03 Управление персоналом</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28</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81,32</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19</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71,05</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Финансы и кредит</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58</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81,86</w:t>
            </w:r>
          </w:p>
        </w:tc>
      </w:tr>
      <w:tr w:rsidR="00AF6D34" w:rsidRPr="00B04A8C" w:rsidTr="004603E1">
        <w:trPr>
          <w:trHeight w:val="299"/>
        </w:trPr>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Финансы и кредит, бухгалтерский учет и налогообложение</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73,08</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61,54</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44</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69,66</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38.03.01 Экономика, профиль Экономика предприятия, предпринимательство и отраслевые технологии бизнеса</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66,02</w:t>
            </w:r>
          </w:p>
        </w:tc>
      </w:tr>
      <w:tr w:rsidR="00AF6D34" w:rsidRPr="00B04A8C" w:rsidTr="00383CEF">
        <w:tc>
          <w:tcPr>
            <w:tcW w:w="2728" w:type="pct"/>
            <w:shd w:val="clear" w:color="auto" w:fill="auto"/>
            <w:noWrap/>
            <w:vAlign w:val="center"/>
          </w:tcPr>
          <w:p w:rsidR="00AF6D34" w:rsidRPr="00383CEF" w:rsidRDefault="00AF6D34"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40.03.01 Юриспруденция</w:t>
            </w:r>
          </w:p>
        </w:tc>
        <w:tc>
          <w:tcPr>
            <w:tcW w:w="834"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471</w:t>
            </w:r>
          </w:p>
        </w:tc>
        <w:tc>
          <w:tcPr>
            <w:tcW w:w="1438" w:type="pct"/>
            <w:shd w:val="clear" w:color="auto" w:fill="auto"/>
            <w:noWrap/>
            <w:vAlign w:val="center"/>
          </w:tcPr>
          <w:p w:rsidR="00AF6D34" w:rsidRPr="00383CEF" w:rsidRDefault="00AF6D34"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79,98</w:t>
            </w:r>
          </w:p>
        </w:tc>
      </w:tr>
    </w:tbl>
    <w:p w:rsidR="00A01455" w:rsidRPr="00383CEF" w:rsidRDefault="00A01455" w:rsidP="004603E1">
      <w:pPr>
        <w:keepNext/>
        <w:spacing w:before="240" w:after="0" w:line="240" w:lineRule="auto"/>
        <w:ind w:firstLine="720"/>
        <w:jc w:val="right"/>
        <w:rPr>
          <w:rFonts w:ascii="Times New Roman" w:hAnsi="Times New Roman" w:cs="Times New Roman"/>
          <w:sz w:val="24"/>
          <w:szCs w:val="24"/>
        </w:rPr>
      </w:pPr>
      <w:r w:rsidRPr="00383CEF">
        <w:rPr>
          <w:rFonts w:ascii="Times New Roman" w:hAnsi="Times New Roman" w:cs="Times New Roman"/>
          <w:sz w:val="24"/>
          <w:szCs w:val="24"/>
        </w:rPr>
        <w:lastRenderedPageBreak/>
        <w:t>Таблица 45</w:t>
      </w:r>
    </w:p>
    <w:p w:rsidR="00A01455" w:rsidRPr="00C77E5E" w:rsidRDefault="00A01455" w:rsidP="004603E1">
      <w:pPr>
        <w:keepNext/>
        <w:spacing w:after="6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 оценка</w:t>
      </w:r>
      <w:r w:rsidRPr="00A01455">
        <w:rPr>
          <w:rFonts w:ascii="Times New Roman" w:hAnsi="Times New Roman" w:cs="Times New Roman"/>
          <w:sz w:val="28"/>
          <w:szCs w:val="28"/>
        </w:rPr>
        <w:t xml:space="preserve"> качества осуществления образовательной деятельности </w:t>
      </w:r>
      <w:r>
        <w:rPr>
          <w:rFonts w:ascii="Times New Roman" w:hAnsi="Times New Roman" w:cs="Times New Roman"/>
          <w:sz w:val="28"/>
          <w:szCs w:val="28"/>
        </w:rPr>
        <w:t>(</w:t>
      </w:r>
      <w:r w:rsidRPr="00C77E5E">
        <w:rPr>
          <w:rFonts w:ascii="Times New Roman" w:hAnsi="Times New Roman" w:cs="Times New Roman"/>
          <w:sz w:val="28"/>
          <w:szCs w:val="28"/>
        </w:rPr>
        <w:t>по специальностям среднего</w:t>
      </w:r>
      <w:r>
        <w:rPr>
          <w:rFonts w:ascii="Times New Roman" w:hAnsi="Times New Roman" w:cs="Times New Roman"/>
          <w:sz w:val="28"/>
          <w:szCs w:val="28"/>
        </w:rPr>
        <w:t xml:space="preserve">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559"/>
        <w:gridCol w:w="2688"/>
      </w:tblGrid>
      <w:tr w:rsidR="00096C9F" w:rsidRPr="00383CEF" w:rsidTr="00383CEF">
        <w:trPr>
          <w:tblHeader/>
        </w:trPr>
        <w:tc>
          <w:tcPr>
            <w:tcW w:w="2728" w:type="pct"/>
            <w:shd w:val="clear" w:color="auto" w:fill="auto"/>
            <w:noWrap/>
            <w:vAlign w:val="center"/>
            <w:hideMark/>
          </w:tcPr>
          <w:p w:rsidR="00096C9F" w:rsidRPr="00383CEF" w:rsidRDefault="00096C9F" w:rsidP="0025169B">
            <w:pPr>
              <w:spacing w:after="0" w:line="240" w:lineRule="auto"/>
              <w:jc w:val="center"/>
              <w:rPr>
                <w:rFonts w:ascii="Times New Roman" w:eastAsia="Times New Roman" w:hAnsi="Times New Roman" w:cs="Times New Roman"/>
                <w:sz w:val="20"/>
                <w:szCs w:val="20"/>
                <w:lang w:eastAsia="ru-RU"/>
              </w:rPr>
            </w:pPr>
            <w:r w:rsidRPr="00383CEF">
              <w:rPr>
                <w:rFonts w:ascii="Times New Roman" w:eastAsia="Times New Roman" w:hAnsi="Times New Roman" w:cs="Times New Roman"/>
                <w:color w:val="000000"/>
                <w:sz w:val="20"/>
                <w:szCs w:val="20"/>
                <w:lang w:eastAsia="ru-RU"/>
              </w:rPr>
              <w:t>ОПОП</w:t>
            </w:r>
          </w:p>
        </w:tc>
        <w:tc>
          <w:tcPr>
            <w:tcW w:w="834" w:type="pct"/>
            <w:shd w:val="clear" w:color="auto" w:fill="auto"/>
            <w:vAlign w:val="center"/>
            <w:hideMark/>
          </w:tcPr>
          <w:p w:rsidR="00096C9F" w:rsidRPr="00383CEF" w:rsidRDefault="00096C9F"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Число опрошенных</w:t>
            </w:r>
          </w:p>
        </w:tc>
        <w:tc>
          <w:tcPr>
            <w:tcW w:w="1438" w:type="pct"/>
            <w:shd w:val="clear" w:color="auto" w:fill="auto"/>
            <w:vAlign w:val="center"/>
            <w:hideMark/>
          </w:tcPr>
          <w:p w:rsidR="00096C9F" w:rsidRPr="00383CEF" w:rsidRDefault="00096C9F"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Общая удовлетворенность условиями и организацией образовательной деятельности</w:t>
            </w:r>
          </w:p>
        </w:tc>
      </w:tr>
      <w:tr w:rsidR="00096C9F" w:rsidRPr="00383CEF" w:rsidTr="00096C9F">
        <w:tc>
          <w:tcPr>
            <w:tcW w:w="5000" w:type="pct"/>
            <w:gridSpan w:val="3"/>
            <w:shd w:val="clear" w:color="auto" w:fill="auto"/>
            <w:noWrap/>
            <w:vAlign w:val="center"/>
          </w:tcPr>
          <w:p w:rsidR="00096C9F" w:rsidRPr="00383CEF" w:rsidRDefault="00C5315F"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работодателями (опрос работодателей и (или) их объединений, иных юридических и (или) физических лиц об удовлетворенности качеством образования)</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38.02.07 Банковское дело</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99,17</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100,00</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100,00</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38.02.04 Коммерция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99,58</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99,54</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10</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99,58</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11</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99,24</w:t>
            </w:r>
          </w:p>
        </w:tc>
      </w:tr>
      <w:tr w:rsidR="00103857" w:rsidRPr="00383CEF" w:rsidTr="00103857">
        <w:tc>
          <w:tcPr>
            <w:tcW w:w="5000" w:type="pct"/>
            <w:gridSpan w:val="3"/>
            <w:shd w:val="clear" w:color="auto" w:fill="auto"/>
            <w:noWrap/>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профессорско-преподавательским составом (опрос педагогических и научных работников об удовлетворенности условиями и организацией образовательной деятельности в рамках реализации образовательных программ)</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38.02.07 Банковское дело</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21</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75,40</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17</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79,29</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15</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76,39</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38.02.04 Коммерция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21</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77,08</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34</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79,23</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16</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76,69</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23</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75,82</w:t>
            </w:r>
          </w:p>
        </w:tc>
      </w:tr>
      <w:tr w:rsidR="00103857" w:rsidRPr="00383CEF" w:rsidTr="00103857">
        <w:tc>
          <w:tcPr>
            <w:tcW w:w="5000" w:type="pct"/>
            <w:gridSpan w:val="3"/>
            <w:shd w:val="clear" w:color="auto" w:fill="auto"/>
            <w:noWrap/>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Внутренняя оценка качества образования обучающимися (опрос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38.02.07 Банковское дело</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126</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79,17</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23</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78,18</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24</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84,86</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38.02.04 Коммерция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85</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79,93</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455</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73,40</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46</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80,85</w:t>
            </w:r>
          </w:p>
        </w:tc>
      </w:tr>
      <w:tr w:rsidR="00103857" w:rsidRPr="00383CEF" w:rsidTr="00383CEF">
        <w:tc>
          <w:tcPr>
            <w:tcW w:w="2728" w:type="pct"/>
            <w:shd w:val="clear" w:color="auto" w:fill="auto"/>
            <w:noWrap/>
            <w:vAlign w:val="bottom"/>
          </w:tcPr>
          <w:p w:rsidR="00103857" w:rsidRPr="00383CEF" w:rsidRDefault="00103857" w:rsidP="0025169B">
            <w:pPr>
              <w:spacing w:after="0" w:line="240" w:lineRule="auto"/>
              <w:jc w:val="both"/>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834"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64</w:t>
            </w:r>
          </w:p>
        </w:tc>
        <w:tc>
          <w:tcPr>
            <w:tcW w:w="1438" w:type="pct"/>
            <w:shd w:val="clear" w:color="auto" w:fill="auto"/>
            <w:vAlign w:val="bottom"/>
          </w:tcPr>
          <w:p w:rsidR="00103857" w:rsidRPr="00383CEF" w:rsidRDefault="00103857" w:rsidP="0025169B">
            <w:pPr>
              <w:spacing w:after="0" w:line="240" w:lineRule="auto"/>
              <w:jc w:val="center"/>
              <w:rPr>
                <w:rFonts w:ascii="Times New Roman" w:eastAsia="Times New Roman" w:hAnsi="Times New Roman" w:cs="Times New Roman"/>
                <w:color w:val="000000"/>
                <w:sz w:val="20"/>
                <w:szCs w:val="20"/>
                <w:lang w:eastAsia="ru-RU"/>
              </w:rPr>
            </w:pPr>
            <w:r w:rsidRPr="00383CEF">
              <w:rPr>
                <w:rFonts w:ascii="Times New Roman" w:eastAsia="Times New Roman" w:hAnsi="Times New Roman" w:cs="Times New Roman"/>
                <w:color w:val="000000"/>
                <w:sz w:val="20"/>
                <w:szCs w:val="20"/>
                <w:lang w:eastAsia="ru-RU"/>
              </w:rPr>
              <w:t>88,94</w:t>
            </w:r>
          </w:p>
        </w:tc>
      </w:tr>
    </w:tbl>
    <w:p w:rsidR="004630EF" w:rsidRDefault="004630EF" w:rsidP="0025169B">
      <w:pPr>
        <w:pStyle w:val="5"/>
        <w:kinsoku w:val="0"/>
        <w:overflowPunct w:val="0"/>
        <w:autoSpaceDE w:val="0"/>
        <w:autoSpaceDN w:val="0"/>
        <w:spacing w:before="120" w:after="0" w:line="240" w:lineRule="auto"/>
        <w:ind w:firstLine="709"/>
        <w:jc w:val="both"/>
        <w:rPr>
          <w:sz w:val="28"/>
          <w:szCs w:val="28"/>
        </w:rPr>
      </w:pPr>
      <w:r>
        <w:rPr>
          <w:sz w:val="28"/>
          <w:szCs w:val="28"/>
        </w:rPr>
        <w:t>Результаты внутренней оценки</w:t>
      </w:r>
      <w:r w:rsidRPr="00A01455">
        <w:rPr>
          <w:sz w:val="28"/>
          <w:szCs w:val="28"/>
        </w:rPr>
        <w:t xml:space="preserve"> качества осуществления образовательной деятельности</w:t>
      </w:r>
      <w:r>
        <w:rPr>
          <w:sz w:val="28"/>
          <w:szCs w:val="28"/>
        </w:rPr>
        <w:t xml:space="preserve"> отражены на диаграмме по направлениям подготовки высшего образования:</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38.03.04 Государственное и муниципальное управление</w:t>
      </w:r>
      <w:r w:rsidR="0007556E">
        <w:rPr>
          <w:sz w:val="28"/>
          <w:szCs w:val="28"/>
        </w:rPr>
        <w:t xml:space="preserve"> (1)</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09.03.03 Прикладная информатика, профиль Информационные системы и технологии в управлении</w:t>
      </w:r>
      <w:r w:rsidR="0007556E">
        <w:rPr>
          <w:sz w:val="28"/>
          <w:szCs w:val="28"/>
        </w:rPr>
        <w:t xml:space="preserve"> (2)</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38.03.03 Управление персоналом</w:t>
      </w:r>
      <w:r w:rsidR="0007556E">
        <w:rPr>
          <w:sz w:val="28"/>
          <w:szCs w:val="28"/>
        </w:rPr>
        <w:t xml:space="preserve"> (3)</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Внешнеэкономическая деятельность</w:t>
      </w:r>
      <w:r w:rsidR="0007556E">
        <w:rPr>
          <w:sz w:val="28"/>
          <w:szCs w:val="28"/>
        </w:rPr>
        <w:t xml:space="preserve"> (4)</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Финансы и кредит</w:t>
      </w:r>
      <w:r w:rsidR="0007556E">
        <w:rPr>
          <w:sz w:val="28"/>
          <w:szCs w:val="28"/>
        </w:rPr>
        <w:t xml:space="preserve"> (5)</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Финансы и кредит, бухгалтерский учет и налогообложение</w:t>
      </w:r>
      <w:r w:rsidR="0007556E">
        <w:rPr>
          <w:sz w:val="28"/>
          <w:szCs w:val="28"/>
        </w:rPr>
        <w:t xml:space="preserve"> (6)</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lastRenderedPageBreak/>
        <w:t>38.03.01 Экономика, профиль Экономика и организация бизнеса (с дистанционными технологиями)</w:t>
      </w:r>
      <w:r w:rsidR="0007556E">
        <w:rPr>
          <w:sz w:val="28"/>
          <w:szCs w:val="28"/>
        </w:rPr>
        <w:t xml:space="preserve"> (7)</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Экономика предприятия и предпринимательская деятельность</w:t>
      </w:r>
      <w:r w:rsidR="0007556E">
        <w:rPr>
          <w:sz w:val="28"/>
          <w:szCs w:val="28"/>
        </w:rPr>
        <w:t xml:space="preserve"> (8)</w:t>
      </w:r>
      <w:r>
        <w:rPr>
          <w:sz w:val="28"/>
          <w:szCs w:val="28"/>
        </w:rPr>
        <w:t>;</w:t>
      </w:r>
    </w:p>
    <w:p w:rsidR="004630EF" w:rsidRPr="00054EB4" w:rsidRDefault="004630EF"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Экономика предприятия, предпринимательство и отраслевые технологии бизнеса</w:t>
      </w:r>
      <w:r w:rsidR="0007556E">
        <w:rPr>
          <w:sz w:val="28"/>
          <w:szCs w:val="28"/>
        </w:rPr>
        <w:t xml:space="preserve"> (9)</w:t>
      </w:r>
      <w:r>
        <w:rPr>
          <w:sz w:val="28"/>
          <w:szCs w:val="28"/>
        </w:rPr>
        <w:t>;</w:t>
      </w:r>
    </w:p>
    <w:p w:rsidR="004630EF" w:rsidRDefault="004630EF" w:rsidP="0025169B">
      <w:pPr>
        <w:pStyle w:val="5"/>
        <w:numPr>
          <w:ilvl w:val="0"/>
          <w:numId w:val="31"/>
        </w:numPr>
        <w:tabs>
          <w:tab w:val="left" w:pos="993"/>
        </w:tabs>
        <w:kinsoku w:val="0"/>
        <w:overflowPunct w:val="0"/>
        <w:autoSpaceDE w:val="0"/>
        <w:autoSpaceDN w:val="0"/>
        <w:spacing w:before="0" w:after="120" w:line="240" w:lineRule="auto"/>
        <w:ind w:left="0" w:firstLine="709"/>
        <w:jc w:val="both"/>
        <w:rPr>
          <w:sz w:val="28"/>
          <w:szCs w:val="28"/>
        </w:rPr>
      </w:pPr>
      <w:r w:rsidRPr="00054EB4">
        <w:rPr>
          <w:sz w:val="28"/>
          <w:szCs w:val="28"/>
        </w:rPr>
        <w:t>40.03.01 Юриспруденция</w:t>
      </w:r>
      <w:r w:rsidR="0007556E">
        <w:rPr>
          <w:sz w:val="28"/>
          <w:szCs w:val="28"/>
        </w:rPr>
        <w:t xml:space="preserve"> (10)</w:t>
      </w:r>
      <w:r>
        <w:rPr>
          <w:sz w:val="28"/>
          <w:szCs w:val="28"/>
        </w:rPr>
        <w:t>.</w:t>
      </w:r>
    </w:p>
    <w:p w:rsidR="004630EF" w:rsidRDefault="00E8032E" w:rsidP="004603E1">
      <w:pPr>
        <w:pStyle w:val="5"/>
        <w:kinsoku w:val="0"/>
        <w:overflowPunct w:val="0"/>
        <w:autoSpaceDE w:val="0"/>
        <w:autoSpaceDN w:val="0"/>
        <w:spacing w:before="240" w:after="0" w:line="240" w:lineRule="auto"/>
        <w:ind w:firstLine="709"/>
        <w:jc w:val="both"/>
        <w:rPr>
          <w:sz w:val="28"/>
          <w:szCs w:val="28"/>
        </w:rPr>
      </w:pPr>
      <w:r>
        <w:rPr>
          <w:noProof/>
          <w:lang w:eastAsia="ru-RU"/>
        </w:rPr>
        <w:drawing>
          <wp:anchor distT="0" distB="0" distL="114300" distR="114300" simplePos="0" relativeHeight="251666432" behindDoc="0" locked="0" layoutInCell="1" allowOverlap="1" wp14:anchorId="1D67F3CF" wp14:editId="380113E8">
            <wp:simplePos x="0" y="0"/>
            <wp:positionH relativeFrom="column">
              <wp:posOffset>-3810</wp:posOffset>
            </wp:positionH>
            <wp:positionV relativeFrom="paragraph">
              <wp:posOffset>1905</wp:posOffset>
            </wp:positionV>
            <wp:extent cx="5943600" cy="2926080"/>
            <wp:effectExtent l="0" t="0" r="0" b="7620"/>
            <wp:wrapTopAndBottom/>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4630EF">
        <w:rPr>
          <w:sz w:val="28"/>
          <w:szCs w:val="28"/>
        </w:rPr>
        <w:t>Результаты внутренней оценки</w:t>
      </w:r>
      <w:r w:rsidR="004630EF" w:rsidRPr="00A01455">
        <w:rPr>
          <w:sz w:val="28"/>
          <w:szCs w:val="28"/>
        </w:rPr>
        <w:t xml:space="preserve"> качества осуществления образовательной деятельности </w:t>
      </w:r>
      <w:r w:rsidR="004630EF">
        <w:rPr>
          <w:sz w:val="28"/>
          <w:szCs w:val="28"/>
        </w:rPr>
        <w:t xml:space="preserve">отражены на диаграмме </w:t>
      </w:r>
      <w:r w:rsidR="004630EF" w:rsidRPr="00C77E5E">
        <w:rPr>
          <w:sz w:val="28"/>
          <w:szCs w:val="28"/>
        </w:rPr>
        <w:t>по специальностям среднего</w:t>
      </w:r>
      <w:r w:rsidR="004630EF">
        <w:rPr>
          <w:sz w:val="28"/>
          <w:szCs w:val="28"/>
        </w:rPr>
        <w:t xml:space="preserve"> профессионального образования:</w:t>
      </w:r>
    </w:p>
    <w:p w:rsidR="004630EF" w:rsidRPr="00054EB4"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38.02.07 Банковское дело</w:t>
      </w:r>
      <w:r w:rsidR="0007556E">
        <w:rPr>
          <w:sz w:val="28"/>
          <w:szCs w:val="28"/>
        </w:rPr>
        <w:t xml:space="preserve"> (1)</w:t>
      </w:r>
      <w:r>
        <w:rPr>
          <w:sz w:val="28"/>
          <w:szCs w:val="28"/>
        </w:rPr>
        <w:t>;</w:t>
      </w:r>
    </w:p>
    <w:p w:rsidR="004630EF" w:rsidRPr="00054EB4"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46.02.01 Документационное обеспечение управления и архивоведение</w:t>
      </w:r>
      <w:r w:rsidR="0007556E">
        <w:rPr>
          <w:sz w:val="28"/>
          <w:szCs w:val="28"/>
        </w:rPr>
        <w:t xml:space="preserve"> (2)</w:t>
      </w:r>
      <w:r>
        <w:rPr>
          <w:sz w:val="28"/>
          <w:szCs w:val="28"/>
        </w:rPr>
        <w:t>;</w:t>
      </w:r>
    </w:p>
    <w:p w:rsidR="004630EF" w:rsidRPr="00054EB4"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09.02.07 Информационные системы и программирование</w:t>
      </w:r>
      <w:r w:rsidR="0007556E">
        <w:rPr>
          <w:sz w:val="28"/>
          <w:szCs w:val="28"/>
        </w:rPr>
        <w:t xml:space="preserve"> (3)</w:t>
      </w:r>
      <w:r>
        <w:rPr>
          <w:sz w:val="28"/>
          <w:szCs w:val="28"/>
        </w:rPr>
        <w:t>;</w:t>
      </w:r>
    </w:p>
    <w:p w:rsidR="004630EF" w:rsidRPr="00054EB4"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38.02.04 Коммерция (по отраслям)</w:t>
      </w:r>
      <w:r w:rsidR="0007556E">
        <w:rPr>
          <w:sz w:val="28"/>
          <w:szCs w:val="28"/>
        </w:rPr>
        <w:t xml:space="preserve"> (4)</w:t>
      </w:r>
      <w:r>
        <w:rPr>
          <w:sz w:val="28"/>
          <w:szCs w:val="28"/>
        </w:rPr>
        <w:t>;</w:t>
      </w:r>
    </w:p>
    <w:p w:rsidR="004630EF" w:rsidRPr="00054EB4"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40.02.01 Право и организация социального обеспечения</w:t>
      </w:r>
      <w:r w:rsidR="0007556E">
        <w:rPr>
          <w:sz w:val="28"/>
          <w:szCs w:val="28"/>
        </w:rPr>
        <w:t xml:space="preserve"> (5)</w:t>
      </w:r>
      <w:r>
        <w:rPr>
          <w:sz w:val="28"/>
          <w:szCs w:val="28"/>
        </w:rPr>
        <w:t>;</w:t>
      </w:r>
    </w:p>
    <w:p w:rsidR="004630EF" w:rsidRDefault="004630EF"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38.02.05 Товароведение и экспертиза качества потребительских товаров</w:t>
      </w:r>
      <w:r w:rsidR="0007556E">
        <w:rPr>
          <w:sz w:val="28"/>
          <w:szCs w:val="28"/>
        </w:rPr>
        <w:t xml:space="preserve"> (6)</w:t>
      </w:r>
      <w:r>
        <w:rPr>
          <w:sz w:val="28"/>
          <w:szCs w:val="28"/>
        </w:rPr>
        <w:t>;</w:t>
      </w:r>
    </w:p>
    <w:p w:rsidR="004603E1" w:rsidRPr="00054EB4" w:rsidRDefault="005E6E86" w:rsidP="0025169B">
      <w:pPr>
        <w:pStyle w:val="5"/>
        <w:numPr>
          <w:ilvl w:val="0"/>
          <w:numId w:val="31"/>
        </w:numPr>
        <w:tabs>
          <w:tab w:val="left" w:pos="1134"/>
        </w:tabs>
        <w:kinsoku w:val="0"/>
        <w:overflowPunct w:val="0"/>
        <w:autoSpaceDE w:val="0"/>
        <w:autoSpaceDN w:val="0"/>
        <w:spacing w:before="0" w:after="0" w:line="240" w:lineRule="auto"/>
        <w:ind w:left="0" w:firstLine="709"/>
        <w:jc w:val="both"/>
        <w:rPr>
          <w:sz w:val="28"/>
          <w:szCs w:val="28"/>
        </w:rPr>
      </w:pPr>
      <w:r w:rsidRPr="00054EB4">
        <w:rPr>
          <w:sz w:val="28"/>
          <w:szCs w:val="28"/>
        </w:rPr>
        <w:t>38.02.01 Экономика и бухгалтерский учет (по отраслям)</w:t>
      </w:r>
      <w:r>
        <w:rPr>
          <w:sz w:val="28"/>
          <w:szCs w:val="28"/>
        </w:rPr>
        <w:t xml:space="preserve"> (7)</w:t>
      </w:r>
    </w:p>
    <w:p w:rsidR="00801948" w:rsidRPr="007D2338" w:rsidRDefault="00383CEF" w:rsidP="005E6E86">
      <w:pPr>
        <w:pStyle w:val="5"/>
        <w:tabs>
          <w:tab w:val="left" w:pos="1134"/>
        </w:tabs>
        <w:kinsoku w:val="0"/>
        <w:overflowPunct w:val="0"/>
        <w:autoSpaceDE w:val="0"/>
        <w:autoSpaceDN w:val="0"/>
        <w:spacing w:before="240" w:after="0" w:line="240" w:lineRule="auto"/>
        <w:ind w:firstLine="1134"/>
        <w:jc w:val="both"/>
        <w:rPr>
          <w:sz w:val="28"/>
          <w:szCs w:val="28"/>
        </w:rPr>
      </w:pPr>
      <w:r>
        <w:rPr>
          <w:noProof/>
          <w:lang w:eastAsia="ru-RU"/>
        </w:rPr>
        <w:lastRenderedPageBreak/>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400675" cy="3228975"/>
            <wp:effectExtent l="0" t="0" r="9525" b="9525"/>
            <wp:wrapTopAndBottom/>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801948" w:rsidRPr="007D2338">
        <w:rPr>
          <w:sz w:val="28"/>
          <w:szCs w:val="28"/>
        </w:rPr>
        <w:t>Основные направления деятельности Института, где применимы результаты внутренней оценки качества образования:</w:t>
      </w:r>
    </w:p>
    <w:p w:rsidR="007C2C1A" w:rsidRPr="007D2338" w:rsidRDefault="007C2C1A" w:rsidP="0025169B">
      <w:pPr>
        <w:pStyle w:val="5"/>
        <w:kinsoku w:val="0"/>
        <w:overflowPunct w:val="0"/>
        <w:autoSpaceDE w:val="0"/>
        <w:autoSpaceDN w:val="0"/>
        <w:spacing w:before="0" w:after="0" w:line="240" w:lineRule="auto"/>
        <w:ind w:firstLine="709"/>
        <w:jc w:val="both"/>
        <w:rPr>
          <w:sz w:val="28"/>
          <w:szCs w:val="28"/>
        </w:rPr>
      </w:pPr>
      <w:r w:rsidRPr="007D2338">
        <w:rPr>
          <w:sz w:val="28"/>
          <w:szCs w:val="28"/>
        </w:rPr>
        <w:t>Результаты внутренней оценки качества учитываются при:</w:t>
      </w:r>
    </w:p>
    <w:p w:rsidR="00801948" w:rsidRPr="007D2338" w:rsidRDefault="00801948"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развити</w:t>
      </w:r>
      <w:r w:rsidR="007C2C1A" w:rsidRPr="007D2338">
        <w:rPr>
          <w:sz w:val="28"/>
          <w:szCs w:val="28"/>
        </w:rPr>
        <w:t>и</w:t>
      </w:r>
      <w:r w:rsidRPr="007D2338">
        <w:rPr>
          <w:sz w:val="28"/>
          <w:szCs w:val="28"/>
        </w:rPr>
        <w:t xml:space="preserve"> системы повышения квалификации научно-педагогических работников и сотрудников Института;</w:t>
      </w:r>
    </w:p>
    <w:p w:rsidR="00801948" w:rsidRPr="007D2338" w:rsidRDefault="00801948"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приняти</w:t>
      </w:r>
      <w:r w:rsidR="007C2C1A" w:rsidRPr="007D2338">
        <w:rPr>
          <w:sz w:val="28"/>
          <w:szCs w:val="28"/>
        </w:rPr>
        <w:t>и</w:t>
      </w:r>
      <w:r w:rsidRPr="007D2338">
        <w:rPr>
          <w:sz w:val="28"/>
          <w:szCs w:val="28"/>
        </w:rPr>
        <w:t xml:space="preserve"> административных решений о кадровых назначениях; об открытии/закрытии образовательных программ; о премировании научно-педагогических работников и сотрудников Института; об изменении организационной структуры;</w:t>
      </w:r>
    </w:p>
    <w:p w:rsidR="00801948" w:rsidRPr="007D2338" w:rsidRDefault="00801948"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модернизаци</w:t>
      </w:r>
      <w:r w:rsidR="007C2C1A" w:rsidRPr="007D2338">
        <w:rPr>
          <w:sz w:val="28"/>
          <w:szCs w:val="28"/>
        </w:rPr>
        <w:t>и</w:t>
      </w:r>
      <w:r w:rsidRPr="007D2338">
        <w:rPr>
          <w:sz w:val="28"/>
          <w:szCs w:val="28"/>
        </w:rPr>
        <w:t xml:space="preserve"> электронной информационно-образовательной среды, в части совершенствования </w:t>
      </w:r>
      <w:r w:rsidRPr="007D2338">
        <w:rPr>
          <w:sz w:val="28"/>
          <w:szCs w:val="28"/>
        </w:rPr>
        <w:tab/>
        <w:t>электронных библиотечных систем; перечня закупаемого программного обеспечения; электронного расписания; электронных сервисов для обучающихся и др.;</w:t>
      </w:r>
    </w:p>
    <w:p w:rsidR="00801948" w:rsidRPr="007D2338" w:rsidRDefault="00801948"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совершенствовани</w:t>
      </w:r>
      <w:r w:rsidR="007C2C1A" w:rsidRPr="007D2338">
        <w:rPr>
          <w:sz w:val="28"/>
          <w:szCs w:val="28"/>
        </w:rPr>
        <w:t>и</w:t>
      </w:r>
      <w:r w:rsidRPr="007D2338">
        <w:rPr>
          <w:sz w:val="28"/>
          <w:szCs w:val="28"/>
        </w:rPr>
        <w:t xml:space="preserve"> инфраструктуры Института в части ремонта учебных аудиторий; открытия лабораторий и закупки нового лабораторного оборудования; установки дополнительной учебной техники; обновления учебной мебели и др.</w:t>
      </w:r>
    </w:p>
    <w:p w:rsidR="00801948" w:rsidRPr="007D2338" w:rsidRDefault="00801948" w:rsidP="0025169B">
      <w:pPr>
        <w:pStyle w:val="5"/>
        <w:numPr>
          <w:ilvl w:val="0"/>
          <w:numId w:val="31"/>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ины</w:t>
      </w:r>
      <w:r w:rsidR="007C2C1A" w:rsidRPr="007D2338">
        <w:rPr>
          <w:sz w:val="28"/>
          <w:szCs w:val="28"/>
        </w:rPr>
        <w:t>х</w:t>
      </w:r>
      <w:r w:rsidRPr="007D2338">
        <w:rPr>
          <w:sz w:val="28"/>
          <w:szCs w:val="28"/>
        </w:rPr>
        <w:t xml:space="preserve"> направлени</w:t>
      </w:r>
      <w:r w:rsidR="007C2C1A" w:rsidRPr="007D2338">
        <w:rPr>
          <w:sz w:val="28"/>
          <w:szCs w:val="28"/>
        </w:rPr>
        <w:t>ях деятельности</w:t>
      </w:r>
      <w:r w:rsidRPr="007D2338">
        <w:rPr>
          <w:sz w:val="28"/>
          <w:szCs w:val="28"/>
        </w:rPr>
        <w:t>.</w:t>
      </w:r>
    </w:p>
    <w:p w:rsidR="00723E79" w:rsidRPr="00723E79" w:rsidRDefault="00723E79" w:rsidP="0025169B">
      <w:pPr>
        <w:keepNext/>
        <w:spacing w:before="80" w:after="0" w:line="240" w:lineRule="auto"/>
        <w:jc w:val="center"/>
        <w:rPr>
          <w:rFonts w:ascii="Times New Roman" w:hAnsi="Times New Roman" w:cs="Times New Roman"/>
          <w:b/>
          <w:sz w:val="28"/>
          <w:szCs w:val="28"/>
        </w:rPr>
      </w:pPr>
      <w:r w:rsidRPr="00723E79">
        <w:rPr>
          <w:rFonts w:ascii="Times New Roman" w:hAnsi="Times New Roman" w:cs="Times New Roman"/>
          <w:b/>
          <w:sz w:val="28"/>
          <w:szCs w:val="28"/>
        </w:rPr>
        <w:t>Независимая оценка качества осуществления образовательной деятельности</w:t>
      </w:r>
    </w:p>
    <w:p w:rsidR="009E362C" w:rsidRDefault="009E362C" w:rsidP="0025169B">
      <w:pPr>
        <w:pStyle w:val="5"/>
        <w:kinsoku w:val="0"/>
        <w:overflowPunct w:val="0"/>
        <w:autoSpaceDE w:val="0"/>
        <w:autoSpaceDN w:val="0"/>
        <w:spacing w:before="0" w:after="0" w:line="240" w:lineRule="auto"/>
        <w:ind w:firstLine="709"/>
        <w:jc w:val="both"/>
        <w:rPr>
          <w:sz w:val="28"/>
          <w:szCs w:val="28"/>
        </w:rPr>
      </w:pPr>
      <w:r w:rsidRPr="00727D70">
        <w:rPr>
          <w:sz w:val="28"/>
          <w:szCs w:val="28"/>
        </w:rPr>
        <w:t xml:space="preserve">В </w:t>
      </w:r>
      <w:r>
        <w:rPr>
          <w:sz w:val="28"/>
          <w:szCs w:val="28"/>
        </w:rPr>
        <w:t>июне 2023</w:t>
      </w:r>
      <w:r w:rsidRPr="00727D70">
        <w:rPr>
          <w:sz w:val="28"/>
          <w:szCs w:val="28"/>
        </w:rPr>
        <w:t xml:space="preserve"> г. проведена независимая оценка качества условий осуществления образовательной деятельности федеральным оператором </w:t>
      </w:r>
      <w:r w:rsidRPr="009E362C">
        <w:rPr>
          <w:sz w:val="28"/>
          <w:szCs w:val="28"/>
        </w:rPr>
        <w:t>ООО «А-БИЗНЕС»</w:t>
      </w:r>
      <w:r w:rsidRPr="00727D70">
        <w:rPr>
          <w:sz w:val="28"/>
          <w:szCs w:val="28"/>
        </w:rPr>
        <w:t xml:space="preserve">. </w:t>
      </w:r>
      <w:r>
        <w:rPr>
          <w:sz w:val="28"/>
          <w:szCs w:val="28"/>
        </w:rPr>
        <w:t>Н</w:t>
      </w:r>
      <w:r w:rsidRPr="00727D70">
        <w:rPr>
          <w:sz w:val="28"/>
          <w:szCs w:val="28"/>
        </w:rPr>
        <w:t>езависимая оценка качества условий осуществления образовательной деятельности</w:t>
      </w:r>
      <w:r>
        <w:rPr>
          <w:sz w:val="28"/>
          <w:szCs w:val="28"/>
        </w:rPr>
        <w:t xml:space="preserve"> проводилась оператором в</w:t>
      </w:r>
      <w:r w:rsidRPr="0098241D">
        <w:rPr>
          <w:sz w:val="28"/>
          <w:szCs w:val="28"/>
        </w:rPr>
        <w:t xml:space="preserve"> рамках исполнения</w:t>
      </w:r>
      <w:r w:rsidR="00222F96">
        <w:rPr>
          <w:sz w:val="28"/>
          <w:szCs w:val="28"/>
        </w:rPr>
        <w:t xml:space="preserve"> Государственного контракта от 06 апреля 2023</w:t>
      </w:r>
      <w:r w:rsidRPr="0098241D">
        <w:rPr>
          <w:sz w:val="28"/>
          <w:szCs w:val="28"/>
        </w:rPr>
        <w:t xml:space="preserve"> г.</w:t>
      </w:r>
      <w:r>
        <w:rPr>
          <w:sz w:val="28"/>
          <w:szCs w:val="28"/>
        </w:rPr>
        <w:t xml:space="preserve"> </w:t>
      </w:r>
      <w:r w:rsidRPr="0098241D">
        <w:rPr>
          <w:sz w:val="28"/>
          <w:szCs w:val="28"/>
        </w:rPr>
        <w:t>№</w:t>
      </w:r>
      <w:r>
        <w:rPr>
          <w:sz w:val="28"/>
          <w:szCs w:val="28"/>
        </w:rPr>
        <w:t> </w:t>
      </w:r>
      <w:r w:rsidRPr="0098241D">
        <w:rPr>
          <w:sz w:val="28"/>
          <w:szCs w:val="28"/>
        </w:rPr>
        <w:t>02.L04.11.0001 на выполнение работ, оказание услуг по сбору и обобщению информации о качестве условий осуществления образовательной деятельности организациями.</w:t>
      </w:r>
    </w:p>
    <w:p w:rsidR="00A22E25" w:rsidRDefault="00A22E25" w:rsidP="0025169B">
      <w:pPr>
        <w:pStyle w:val="5"/>
        <w:kinsoku w:val="0"/>
        <w:overflowPunct w:val="0"/>
        <w:autoSpaceDE w:val="0"/>
        <w:autoSpaceDN w:val="0"/>
        <w:spacing w:before="0" w:after="0" w:line="240" w:lineRule="auto"/>
        <w:ind w:firstLine="709"/>
        <w:jc w:val="both"/>
        <w:rPr>
          <w:sz w:val="28"/>
          <w:szCs w:val="28"/>
        </w:rPr>
      </w:pPr>
      <w:r w:rsidRPr="00A654A4">
        <w:rPr>
          <w:sz w:val="28"/>
          <w:szCs w:val="28"/>
        </w:rPr>
        <w:lastRenderedPageBreak/>
        <w:t xml:space="preserve">Опубликован </w:t>
      </w:r>
      <w:r w:rsidRPr="00A22E25">
        <w:rPr>
          <w:sz w:val="28"/>
          <w:szCs w:val="28"/>
        </w:rPr>
        <w:t>Протокол заседания Общественного совета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r>
        <w:rPr>
          <w:sz w:val="28"/>
          <w:szCs w:val="28"/>
        </w:rPr>
        <w:t xml:space="preserve"> </w:t>
      </w:r>
      <w:r w:rsidRPr="00A22E25">
        <w:rPr>
          <w:sz w:val="28"/>
          <w:szCs w:val="28"/>
        </w:rPr>
        <w:t>от 4 декабря 2023 г. № ОС-9/пр</w:t>
      </w:r>
      <w:r w:rsidR="0039717B">
        <w:rPr>
          <w:sz w:val="28"/>
          <w:szCs w:val="28"/>
        </w:rPr>
        <w:t>.</w:t>
      </w:r>
    </w:p>
    <w:p w:rsidR="0039717B" w:rsidRDefault="0039717B" w:rsidP="0025169B">
      <w:pPr>
        <w:pStyle w:val="5"/>
        <w:kinsoku w:val="0"/>
        <w:overflowPunct w:val="0"/>
        <w:autoSpaceDE w:val="0"/>
        <w:autoSpaceDN w:val="0"/>
        <w:spacing w:before="0" w:after="0" w:line="240" w:lineRule="auto"/>
        <w:ind w:firstLine="709"/>
        <w:jc w:val="both"/>
        <w:rPr>
          <w:sz w:val="28"/>
          <w:szCs w:val="28"/>
        </w:rPr>
      </w:pPr>
      <w:r>
        <w:rPr>
          <w:sz w:val="28"/>
          <w:szCs w:val="28"/>
        </w:rPr>
        <w:t>Согласно протоколу результаты сбора и обобщения информации о качестве условий осуществления образовательной деятельности, проводимых оператором в 2023 году, отклонены</w:t>
      </w:r>
      <w:r w:rsidR="007D2338">
        <w:rPr>
          <w:sz w:val="28"/>
          <w:szCs w:val="28"/>
        </w:rPr>
        <w:t>.</w:t>
      </w:r>
      <w:r>
        <w:rPr>
          <w:sz w:val="28"/>
          <w:szCs w:val="28"/>
        </w:rPr>
        <w:t xml:space="preserve"> </w:t>
      </w:r>
    </w:p>
    <w:p w:rsidR="000124DA" w:rsidRPr="000124DA" w:rsidRDefault="00383CEF" w:rsidP="0025169B">
      <w:pPr>
        <w:pStyle w:val="1"/>
      </w:pPr>
      <w:bookmarkStart w:id="99" w:name="_Toc67266527"/>
      <w:bookmarkStart w:id="100" w:name="_Toc98141273"/>
      <w:bookmarkStart w:id="101" w:name="_Toc128266213"/>
      <w:bookmarkStart w:id="102" w:name="_Toc161006308"/>
      <w:bookmarkStart w:id="103" w:name="_Toc163729443"/>
      <w:r>
        <w:t>3. </w:t>
      </w:r>
      <w:r w:rsidR="000124DA" w:rsidRPr="000124DA">
        <w:t>Научно-исследовательская деятельность</w:t>
      </w:r>
      <w:bookmarkEnd w:id="99"/>
      <w:bookmarkEnd w:id="100"/>
      <w:bookmarkEnd w:id="101"/>
      <w:bookmarkEnd w:id="102"/>
      <w:bookmarkEnd w:id="103"/>
    </w:p>
    <w:p w:rsidR="000124DA" w:rsidRDefault="000124DA" w:rsidP="0025169B">
      <w:pPr>
        <w:spacing w:after="0" w:line="240" w:lineRule="auto"/>
        <w:ind w:firstLine="709"/>
        <w:jc w:val="both"/>
        <w:rPr>
          <w:rFonts w:ascii="Times New Roman" w:eastAsia="SimSun" w:hAnsi="Times New Roman" w:cs="Times New Roman"/>
          <w:sz w:val="28"/>
          <w:szCs w:val="28"/>
        </w:rPr>
      </w:pPr>
      <w:r w:rsidRPr="00044618">
        <w:rPr>
          <w:rFonts w:ascii="Times New Roman" w:eastAsia="SimSun" w:hAnsi="Times New Roman" w:cs="Times New Roman"/>
          <w:sz w:val="28"/>
          <w:szCs w:val="28"/>
        </w:rPr>
        <w:t xml:space="preserve">Научно-исследовательская работа (далее </w:t>
      </w:r>
      <w:r>
        <w:rPr>
          <w:rFonts w:ascii="Times New Roman" w:eastAsia="SimSun" w:hAnsi="Times New Roman" w:cs="Times New Roman"/>
          <w:sz w:val="28"/>
          <w:szCs w:val="28"/>
        </w:rPr>
        <w:t xml:space="preserve">– </w:t>
      </w:r>
      <w:r w:rsidRPr="00044618">
        <w:rPr>
          <w:rFonts w:ascii="Times New Roman" w:eastAsia="SimSun" w:hAnsi="Times New Roman" w:cs="Times New Roman"/>
          <w:sz w:val="28"/>
          <w:szCs w:val="28"/>
        </w:rPr>
        <w:t>НИР) в Институт</w:t>
      </w:r>
      <w:r>
        <w:rPr>
          <w:rFonts w:ascii="Times New Roman" w:eastAsia="SimSun" w:hAnsi="Times New Roman" w:cs="Times New Roman"/>
          <w:sz w:val="28"/>
          <w:szCs w:val="28"/>
        </w:rPr>
        <w:t>е</w:t>
      </w:r>
      <w:r w:rsidRPr="00044618">
        <w:rPr>
          <w:rFonts w:ascii="Times New Roman" w:eastAsia="SimSun" w:hAnsi="Times New Roman" w:cs="Times New Roman"/>
          <w:sz w:val="28"/>
          <w:szCs w:val="28"/>
        </w:rPr>
        <w:t xml:space="preserve"> реализуется в соответствии со Стратегией и Программой развития ЧИ ФГБОУ ВО «БГУ» на период 2020-2024 г., проводится на основании планов НИР института и кафедр; вопросы НИР в полном объеме включены в индивидуальные планы профессорско-преподавательского состава </w:t>
      </w:r>
      <w:r>
        <w:rPr>
          <w:rFonts w:ascii="Times New Roman" w:eastAsia="SimSun" w:hAnsi="Times New Roman" w:cs="Times New Roman"/>
          <w:sz w:val="28"/>
          <w:szCs w:val="28"/>
        </w:rPr>
        <w:t>И</w:t>
      </w:r>
      <w:r w:rsidRPr="00044618">
        <w:rPr>
          <w:rFonts w:ascii="Times New Roman" w:eastAsia="SimSun" w:hAnsi="Times New Roman" w:cs="Times New Roman"/>
          <w:sz w:val="28"/>
          <w:szCs w:val="28"/>
        </w:rPr>
        <w:t>нститута.</w:t>
      </w:r>
    </w:p>
    <w:p w:rsidR="00D0167E" w:rsidRPr="00044618" w:rsidRDefault="00D0167E" w:rsidP="0025169B">
      <w:pPr>
        <w:spacing w:after="0" w:line="240" w:lineRule="auto"/>
        <w:ind w:firstLine="709"/>
        <w:jc w:val="both"/>
        <w:rPr>
          <w:rFonts w:ascii="Times New Roman" w:hAnsi="Times New Roman" w:cs="Times New Roman"/>
          <w:sz w:val="28"/>
          <w:szCs w:val="28"/>
        </w:rPr>
      </w:pPr>
      <w:r w:rsidRPr="00044618">
        <w:rPr>
          <w:rFonts w:ascii="Times New Roman" w:hAnsi="Times New Roman" w:cs="Times New Roman"/>
          <w:sz w:val="28"/>
          <w:szCs w:val="28"/>
        </w:rPr>
        <w:t>Основными направлениями в рамках НИР Института являются:</w:t>
      </w:r>
    </w:p>
    <w:p w:rsidR="00D0167E" w:rsidRPr="00044618" w:rsidRDefault="00D0167E" w:rsidP="0025169B">
      <w:pPr>
        <w:pStyle w:val="a7"/>
        <w:numPr>
          <w:ilvl w:val="0"/>
          <w:numId w:val="32"/>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044618">
        <w:rPr>
          <w:rFonts w:ascii="Times New Roman" w:hAnsi="Times New Roman" w:cs="Times New Roman"/>
          <w:sz w:val="28"/>
          <w:szCs w:val="28"/>
        </w:rPr>
        <w:t>формирование научного потенциала (кадры и их квалификация, соискательство научных степеней и званий; повышение квалификации);</w:t>
      </w:r>
    </w:p>
    <w:p w:rsidR="00D0167E" w:rsidRPr="00044618" w:rsidRDefault="00D0167E" w:rsidP="0025169B">
      <w:pPr>
        <w:pStyle w:val="a7"/>
        <w:numPr>
          <w:ilvl w:val="0"/>
          <w:numId w:val="32"/>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044618">
        <w:rPr>
          <w:rFonts w:ascii="Times New Roman" w:hAnsi="Times New Roman" w:cs="Times New Roman"/>
          <w:sz w:val="28"/>
          <w:szCs w:val="28"/>
        </w:rPr>
        <w:t>научное проектирование (выпускные квалификационные работы, диссертационные, фундаментальные и прикладные исследования и разработки);</w:t>
      </w:r>
    </w:p>
    <w:p w:rsidR="00D0167E" w:rsidRPr="00044618" w:rsidRDefault="00D0167E" w:rsidP="0025169B">
      <w:pPr>
        <w:pStyle w:val="a7"/>
        <w:numPr>
          <w:ilvl w:val="0"/>
          <w:numId w:val="32"/>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издательская деятельность ППС и </w:t>
      </w:r>
      <w:r>
        <w:rPr>
          <w:rFonts w:ascii="Times New Roman" w:hAnsi="Times New Roman" w:cs="Times New Roman"/>
          <w:sz w:val="28"/>
          <w:szCs w:val="28"/>
        </w:rPr>
        <w:t xml:space="preserve">обучающихся </w:t>
      </w:r>
      <w:r w:rsidRPr="00044618">
        <w:rPr>
          <w:rFonts w:ascii="Times New Roman" w:hAnsi="Times New Roman" w:cs="Times New Roman"/>
          <w:sz w:val="28"/>
          <w:szCs w:val="28"/>
        </w:rPr>
        <w:t xml:space="preserve">(публикация монографий, научных статей в ведущих рецензируемых журналах и других изданиях); </w:t>
      </w:r>
    </w:p>
    <w:p w:rsidR="00D0167E" w:rsidRPr="00044618" w:rsidRDefault="00D0167E" w:rsidP="0025169B">
      <w:pPr>
        <w:pStyle w:val="a7"/>
        <w:numPr>
          <w:ilvl w:val="0"/>
          <w:numId w:val="32"/>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организация научных мероприятий ППС и </w:t>
      </w:r>
      <w:r>
        <w:rPr>
          <w:rFonts w:ascii="Times New Roman" w:hAnsi="Times New Roman" w:cs="Times New Roman"/>
          <w:sz w:val="28"/>
          <w:szCs w:val="28"/>
        </w:rPr>
        <w:t xml:space="preserve">обучающихся </w:t>
      </w:r>
      <w:r w:rsidRPr="00044618">
        <w:rPr>
          <w:rFonts w:ascii="Times New Roman" w:hAnsi="Times New Roman" w:cs="Times New Roman"/>
          <w:sz w:val="28"/>
          <w:szCs w:val="28"/>
        </w:rPr>
        <w:t xml:space="preserve">(форумы, конференции, круглые столы дискуссионные площадки). </w:t>
      </w:r>
    </w:p>
    <w:p w:rsidR="00D0167E" w:rsidRPr="005E33FC" w:rsidRDefault="00D0167E" w:rsidP="0025169B">
      <w:pPr>
        <w:pStyle w:val="5"/>
        <w:kinsoku w:val="0"/>
        <w:overflowPunct w:val="0"/>
        <w:autoSpaceDE w:val="0"/>
        <w:autoSpaceDN w:val="0"/>
        <w:spacing w:before="80" w:after="0" w:line="240" w:lineRule="auto"/>
        <w:ind w:firstLine="709"/>
        <w:rPr>
          <w:b/>
          <w:sz w:val="28"/>
          <w:szCs w:val="28"/>
        </w:rPr>
      </w:pPr>
      <w:r w:rsidRPr="005E33FC">
        <w:rPr>
          <w:b/>
          <w:sz w:val="28"/>
          <w:szCs w:val="28"/>
        </w:rPr>
        <w:t>Подготовки докторских и кандидатских диссертаций</w:t>
      </w:r>
    </w:p>
    <w:p w:rsidR="00D0167E" w:rsidRPr="00C14207" w:rsidRDefault="00D0167E" w:rsidP="0025169B">
      <w:pPr>
        <w:spacing w:after="0" w:line="240" w:lineRule="auto"/>
        <w:ind w:firstLine="709"/>
        <w:jc w:val="both"/>
        <w:rPr>
          <w:rFonts w:ascii="Times New Roman" w:eastAsia="SimSun" w:hAnsi="Times New Roman" w:cs="Times New Roman"/>
          <w:sz w:val="28"/>
          <w:szCs w:val="28"/>
        </w:rPr>
      </w:pPr>
      <w:r w:rsidRPr="00C14207">
        <w:rPr>
          <w:rFonts w:ascii="Times New Roman" w:eastAsia="SimSun" w:hAnsi="Times New Roman" w:cs="Times New Roman"/>
          <w:sz w:val="28"/>
          <w:szCs w:val="28"/>
        </w:rPr>
        <w:t>Исследования в рамках работы над ка</w:t>
      </w:r>
      <w:r>
        <w:rPr>
          <w:rFonts w:ascii="Times New Roman" w:eastAsia="SimSun" w:hAnsi="Times New Roman" w:cs="Times New Roman"/>
          <w:sz w:val="28"/>
          <w:szCs w:val="28"/>
        </w:rPr>
        <w:t>ндидатскими диссертациями в 2023</w:t>
      </w:r>
      <w:r w:rsidRPr="00C14207">
        <w:rPr>
          <w:rFonts w:ascii="Times New Roman" w:eastAsia="SimSun" w:hAnsi="Times New Roman" w:cs="Times New Roman"/>
          <w:sz w:val="28"/>
          <w:szCs w:val="28"/>
        </w:rPr>
        <w:t xml:space="preserve"> году продолжили следующие преподаватели:</w:t>
      </w:r>
    </w:p>
    <w:p w:rsidR="00D0167E" w:rsidRPr="00D0167E" w:rsidRDefault="00D0167E" w:rsidP="0025169B">
      <w:pPr>
        <w:pStyle w:val="a7"/>
        <w:numPr>
          <w:ilvl w:val="0"/>
          <w:numId w:val="33"/>
        </w:numPr>
        <w:tabs>
          <w:tab w:val="left" w:pos="993"/>
        </w:tabs>
        <w:spacing w:after="0" w:line="240" w:lineRule="auto"/>
        <w:ind w:left="0" w:firstLine="709"/>
        <w:contextualSpacing w:val="0"/>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 xml:space="preserve">Скобина Е.А., специальность 5.1.3 Частно-правовые (цивилистические) науки. Тема исследования: «Уголовно-правовая и криминологическая характеристика незаконного пересечения государственной границы Российской Федерации». Научный руководитель д.ю.н., профессор И.М. Середа. </w:t>
      </w:r>
    </w:p>
    <w:p w:rsidR="00D0167E" w:rsidRPr="00D0167E" w:rsidRDefault="00D0167E" w:rsidP="0025169B">
      <w:pPr>
        <w:pStyle w:val="a7"/>
        <w:numPr>
          <w:ilvl w:val="0"/>
          <w:numId w:val="33"/>
        </w:numPr>
        <w:tabs>
          <w:tab w:val="left" w:pos="993"/>
        </w:tabs>
        <w:spacing w:after="0" w:line="240" w:lineRule="auto"/>
        <w:ind w:left="0" w:firstLine="709"/>
        <w:contextualSpacing w:val="0"/>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Куклина О.К., специальность</w:t>
      </w:r>
      <w:r w:rsidR="002C47D3">
        <w:rPr>
          <w:rFonts w:ascii="Times New Roman" w:eastAsia="SimSun" w:hAnsi="Times New Roman" w:cs="Times New Roman"/>
          <w:sz w:val="28"/>
          <w:szCs w:val="28"/>
        </w:rPr>
        <w:t xml:space="preserve"> </w:t>
      </w:r>
      <w:r w:rsidRPr="00D0167E">
        <w:rPr>
          <w:rFonts w:ascii="Times New Roman" w:eastAsia="SimSun" w:hAnsi="Times New Roman" w:cs="Times New Roman"/>
          <w:sz w:val="28"/>
          <w:szCs w:val="28"/>
        </w:rPr>
        <w:t>1.2.2. Математическое моделирование, численные методы и комплексы программ. Тема исследования: «Интервальное прогнозирование нестационарных динамических показателей на основе вероятностной нейронной сети». Научный руководитель д.т.н., профессор Ю.М. Краковский.</w:t>
      </w:r>
    </w:p>
    <w:p w:rsidR="00D0167E" w:rsidRPr="00D0167E" w:rsidRDefault="00D0167E" w:rsidP="0025169B">
      <w:pPr>
        <w:pStyle w:val="a7"/>
        <w:numPr>
          <w:ilvl w:val="0"/>
          <w:numId w:val="33"/>
        </w:numPr>
        <w:tabs>
          <w:tab w:val="left" w:pos="993"/>
        </w:tabs>
        <w:spacing w:after="0" w:line="240" w:lineRule="auto"/>
        <w:ind w:left="0" w:firstLine="709"/>
        <w:contextualSpacing w:val="0"/>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Бутина О.В., специальность 5.8.5. Теория и методика спорта.</w:t>
      </w:r>
      <w:r w:rsidR="002C47D3">
        <w:rPr>
          <w:rFonts w:ascii="Times New Roman" w:eastAsia="SimSun" w:hAnsi="Times New Roman" w:cs="Times New Roman"/>
          <w:sz w:val="28"/>
          <w:szCs w:val="28"/>
        </w:rPr>
        <w:t xml:space="preserve"> </w:t>
      </w:r>
      <w:r w:rsidRPr="00D0167E">
        <w:rPr>
          <w:rFonts w:ascii="Times New Roman" w:eastAsia="SimSun" w:hAnsi="Times New Roman" w:cs="Times New Roman"/>
          <w:sz w:val="28"/>
          <w:szCs w:val="28"/>
        </w:rPr>
        <w:t xml:space="preserve">Тема исследования: «Эффективность тренировочного процесса легкоатлетов на </w:t>
      </w:r>
      <w:r w:rsidRPr="00D0167E">
        <w:rPr>
          <w:rFonts w:ascii="Times New Roman" w:eastAsia="SimSun" w:hAnsi="Times New Roman" w:cs="Times New Roman"/>
          <w:sz w:val="28"/>
          <w:szCs w:val="28"/>
        </w:rPr>
        <w:lastRenderedPageBreak/>
        <w:t>длинные дистанции с учетом их генетической предрасположенности». Научный руководитель д.пед.н., профессор, доцент Аксенов М.О.</w:t>
      </w:r>
    </w:p>
    <w:p w:rsidR="00D0167E" w:rsidRPr="00D0167E" w:rsidRDefault="00D0167E" w:rsidP="0025169B">
      <w:pPr>
        <w:pStyle w:val="a7"/>
        <w:numPr>
          <w:ilvl w:val="0"/>
          <w:numId w:val="33"/>
        </w:numPr>
        <w:tabs>
          <w:tab w:val="left" w:pos="993"/>
        </w:tabs>
        <w:spacing w:after="0" w:line="240" w:lineRule="auto"/>
        <w:ind w:left="0" w:firstLine="709"/>
        <w:contextualSpacing w:val="0"/>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Печерина А.В., специальность 2.3.1. Системный анализ, управление и обработка информации. Тема исследования: «Модели и программные средства анализа социально-экономической ситуации региона РФ». Научный руководитель к.ф.-м.н., доцент В.В. Братищенко.</w:t>
      </w:r>
    </w:p>
    <w:p w:rsidR="00D0167E" w:rsidRPr="00D0167E" w:rsidRDefault="00D0167E" w:rsidP="0025169B">
      <w:pPr>
        <w:pStyle w:val="a7"/>
        <w:numPr>
          <w:ilvl w:val="0"/>
          <w:numId w:val="33"/>
        </w:numPr>
        <w:tabs>
          <w:tab w:val="left" w:pos="993"/>
        </w:tabs>
        <w:spacing w:after="0" w:line="240" w:lineRule="auto"/>
        <w:ind w:left="0" w:firstLine="709"/>
        <w:contextualSpacing w:val="0"/>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Рудякова И.В., специальность 5.8.4. Физическая культура и профессиональная физическая подготовка. Тема исследования: «Формирование двигательной компетентности студентов средствами фитнес-технологий». Научный руководитель: д.п.н., профессор А.Е. Павлов.</w:t>
      </w:r>
    </w:p>
    <w:p w:rsidR="00D0167E" w:rsidRPr="00D0167E" w:rsidRDefault="00D0167E" w:rsidP="0025169B">
      <w:pPr>
        <w:spacing w:after="0" w:line="240" w:lineRule="auto"/>
        <w:ind w:firstLine="709"/>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В октябре 2023 г. диссертационном совете БГУ 24.2.271.02 состоялась защита диссертации на соискание степени кандидата юридических наук преподавателем колледжа Кононыхиной Т.С. по специальности 5.1.4. Уголовно-правовые науки. Тема исследования: «Криминологическая характеристика региональной женской преступности и ее предупреждение». Научный руководитель: А.Л. Репецкая, д.ю.н., профессор</w:t>
      </w:r>
    </w:p>
    <w:p w:rsidR="00D0167E" w:rsidRPr="00D0167E" w:rsidRDefault="00D0167E" w:rsidP="0025169B">
      <w:pPr>
        <w:spacing w:after="0" w:line="240" w:lineRule="auto"/>
        <w:ind w:firstLine="709"/>
        <w:jc w:val="both"/>
        <w:rPr>
          <w:rFonts w:ascii="Times New Roman" w:eastAsia="SimSun" w:hAnsi="Times New Roman" w:cs="Times New Roman"/>
          <w:sz w:val="28"/>
          <w:szCs w:val="28"/>
        </w:rPr>
      </w:pPr>
      <w:r w:rsidRPr="00D0167E">
        <w:rPr>
          <w:rFonts w:ascii="Times New Roman" w:eastAsia="SimSun" w:hAnsi="Times New Roman" w:cs="Times New Roman"/>
          <w:sz w:val="28"/>
          <w:szCs w:val="28"/>
        </w:rPr>
        <w:t>Заведующая кафедрой иностранных языков Пещерская Е.Н. получила аттестат доцента ВАК по научной специальности 5.9.8. Теоретическая, прикладная и сравнительно-сопоставительная лингвистика.</w:t>
      </w:r>
    </w:p>
    <w:p w:rsidR="007D7991" w:rsidRPr="005E33FC" w:rsidRDefault="007D7991" w:rsidP="0025169B">
      <w:pPr>
        <w:pStyle w:val="5"/>
        <w:kinsoku w:val="0"/>
        <w:overflowPunct w:val="0"/>
        <w:autoSpaceDE w:val="0"/>
        <w:autoSpaceDN w:val="0"/>
        <w:spacing w:before="80" w:after="0" w:line="240" w:lineRule="auto"/>
        <w:ind w:firstLine="709"/>
        <w:rPr>
          <w:b/>
          <w:sz w:val="28"/>
          <w:szCs w:val="28"/>
        </w:rPr>
      </w:pPr>
      <w:r w:rsidRPr="005E33FC">
        <w:rPr>
          <w:b/>
          <w:sz w:val="28"/>
          <w:szCs w:val="28"/>
        </w:rPr>
        <w:t>Финансирование научно-исследовательской деятельности</w:t>
      </w:r>
    </w:p>
    <w:p w:rsidR="007D7991" w:rsidRPr="0034133C" w:rsidRDefault="007D7991" w:rsidP="0025169B">
      <w:pPr>
        <w:spacing w:after="0" w:line="240" w:lineRule="auto"/>
        <w:ind w:firstLine="709"/>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Финансирование НИР вуза продолжает осуществляться преимущественно за счет собственных средств института. Большую часть средств, затрачиваемых на осуществление научных исследований, составляют средства вуза, которые складываются из затрат на хоздоговорные работы, публикацию результатов научных исследований в журналах ВАК, выпуск научных изданий, поощрение студентов за высокие достижения в научно-исследовательской работе.</w:t>
      </w:r>
    </w:p>
    <w:p w:rsidR="007D7991" w:rsidRPr="007D7991" w:rsidRDefault="007D7991" w:rsidP="0025169B">
      <w:pPr>
        <w:spacing w:after="0" w:line="240" w:lineRule="auto"/>
        <w:ind w:firstLine="709"/>
        <w:jc w:val="both"/>
        <w:rPr>
          <w:rFonts w:ascii="Times New Roman" w:eastAsia="SimSun" w:hAnsi="Times New Roman" w:cs="Times New Roman"/>
          <w:sz w:val="28"/>
          <w:szCs w:val="28"/>
        </w:rPr>
      </w:pPr>
      <w:r w:rsidRPr="007D7991">
        <w:rPr>
          <w:rFonts w:ascii="Times New Roman" w:eastAsia="SimSun" w:hAnsi="Times New Roman" w:cs="Times New Roman"/>
          <w:sz w:val="28"/>
          <w:szCs w:val="28"/>
        </w:rPr>
        <w:t>Общий объем НИР Института в 2023 г. составил: 2982,9 тыс. руб., из них в рамках</w:t>
      </w:r>
      <w:r w:rsidR="002C47D3">
        <w:rPr>
          <w:rFonts w:ascii="Times New Roman" w:eastAsia="SimSun" w:hAnsi="Times New Roman" w:cs="Times New Roman"/>
          <w:sz w:val="28"/>
          <w:szCs w:val="28"/>
        </w:rPr>
        <w:t xml:space="preserve"> </w:t>
      </w:r>
      <w:r w:rsidRPr="007D7991">
        <w:rPr>
          <w:rFonts w:ascii="Times New Roman" w:eastAsia="SimSun" w:hAnsi="Times New Roman" w:cs="Times New Roman"/>
          <w:sz w:val="28"/>
          <w:szCs w:val="28"/>
        </w:rPr>
        <w:t>оказания научно-технических услуг</w:t>
      </w:r>
      <w:r w:rsidR="002C47D3">
        <w:rPr>
          <w:rFonts w:ascii="Times New Roman" w:eastAsia="SimSun" w:hAnsi="Times New Roman" w:cs="Times New Roman"/>
          <w:sz w:val="28"/>
          <w:szCs w:val="28"/>
        </w:rPr>
        <w:t xml:space="preserve"> </w:t>
      </w:r>
      <w:r w:rsidRPr="007D7991">
        <w:rPr>
          <w:rFonts w:ascii="Times New Roman" w:eastAsia="SimSun" w:hAnsi="Times New Roman" w:cs="Times New Roman"/>
          <w:sz w:val="28"/>
          <w:szCs w:val="28"/>
        </w:rPr>
        <w:t>– 114,1 тыс. руб. и 2868,8 тыс. руб. за счет собственных средств; в т.ч. научные мероприятия (конференции, семинары, круглые столы и др.) – 235,1</w:t>
      </w:r>
      <w:r w:rsidR="002C47D3">
        <w:rPr>
          <w:rFonts w:ascii="Times New Roman" w:eastAsia="SimSun" w:hAnsi="Times New Roman" w:cs="Times New Roman"/>
          <w:sz w:val="28"/>
          <w:szCs w:val="28"/>
        </w:rPr>
        <w:t xml:space="preserve"> </w:t>
      </w:r>
      <w:r w:rsidRPr="007D7991">
        <w:rPr>
          <w:rFonts w:ascii="Times New Roman" w:eastAsia="SimSun" w:hAnsi="Times New Roman" w:cs="Times New Roman"/>
          <w:sz w:val="28"/>
          <w:szCs w:val="28"/>
        </w:rPr>
        <w:t>тыс. руб.; надбавки ППС</w:t>
      </w:r>
      <w:r w:rsidR="002C47D3">
        <w:rPr>
          <w:rFonts w:ascii="Times New Roman" w:eastAsia="SimSun" w:hAnsi="Times New Roman" w:cs="Times New Roman"/>
          <w:sz w:val="28"/>
          <w:szCs w:val="28"/>
        </w:rPr>
        <w:t xml:space="preserve"> </w:t>
      </w:r>
      <w:r w:rsidRPr="007D7991">
        <w:rPr>
          <w:rFonts w:ascii="Times New Roman" w:eastAsia="SimSun" w:hAnsi="Times New Roman" w:cs="Times New Roman"/>
          <w:sz w:val="28"/>
          <w:szCs w:val="28"/>
        </w:rPr>
        <w:t>- 822,7 тыс. руб.; командировки и научные стажировки – 42,0 тыс. руб.; стимулирование публикационной активности – 698,5 тыс. руб.; инновационные научно-образовательные программы ДПО – 801,4 тыс. руб.; покупка оборудования для научных лабораторий – 269,1 тыс. руб.</w:t>
      </w:r>
    </w:p>
    <w:p w:rsidR="005A5416" w:rsidRPr="00383CEF" w:rsidRDefault="005A5416" w:rsidP="0025169B">
      <w:pPr>
        <w:keepNext/>
        <w:tabs>
          <w:tab w:val="left" w:pos="1020"/>
        </w:tabs>
        <w:spacing w:before="120" w:after="0" w:line="240" w:lineRule="auto"/>
        <w:jc w:val="right"/>
        <w:rPr>
          <w:rFonts w:ascii="Times New Roman" w:eastAsia="SimSun" w:hAnsi="Times New Roman" w:cs="Times New Roman"/>
          <w:b/>
          <w:color w:val="FF0000"/>
          <w:sz w:val="24"/>
          <w:szCs w:val="24"/>
          <w:lang w:eastAsia="ru-RU"/>
        </w:rPr>
      </w:pPr>
      <w:r w:rsidRPr="00383CEF">
        <w:rPr>
          <w:rFonts w:ascii="Times New Roman" w:eastAsia="Times New Roman" w:hAnsi="Times New Roman" w:cs="Times New Roman"/>
          <w:sz w:val="24"/>
          <w:szCs w:val="24"/>
          <w:lang w:eastAsia="ru-RU"/>
        </w:rPr>
        <w:t>Таблица 46</w:t>
      </w:r>
    </w:p>
    <w:p w:rsidR="005A5416" w:rsidRPr="00C7095E" w:rsidRDefault="005A5416" w:rsidP="0025169B">
      <w:pPr>
        <w:spacing w:after="60" w:line="240" w:lineRule="auto"/>
        <w:jc w:val="center"/>
        <w:rPr>
          <w:rFonts w:ascii="Times New Roman" w:eastAsia="Times New Roman" w:hAnsi="Times New Roman" w:cs="Times New Roman"/>
          <w:sz w:val="28"/>
          <w:szCs w:val="28"/>
          <w:highlight w:val="yellow"/>
          <w:lang w:eastAsia="ru-RU"/>
        </w:rPr>
      </w:pPr>
      <w:r w:rsidRPr="005E33FC">
        <w:rPr>
          <w:rFonts w:ascii="Times New Roman" w:eastAsia="Times New Roman" w:hAnsi="Times New Roman" w:cs="Times New Roman"/>
          <w:sz w:val="28"/>
          <w:szCs w:val="28"/>
          <w:lang w:eastAsia="ru-RU"/>
        </w:rPr>
        <w:t>Выполнение плана НИР в 202</w:t>
      </w:r>
      <w:r>
        <w:rPr>
          <w:rFonts w:ascii="Times New Roman" w:eastAsia="Times New Roman" w:hAnsi="Times New Roman" w:cs="Times New Roman"/>
          <w:sz w:val="28"/>
          <w:szCs w:val="28"/>
          <w:lang w:eastAsia="ru-RU"/>
        </w:rPr>
        <w:t>2</w:t>
      </w:r>
      <w:r w:rsidRPr="005E33FC">
        <w:rPr>
          <w:rFonts w:ascii="Times New Roman" w:eastAsia="Times New Roman" w:hAnsi="Times New Roman" w:cs="Times New Roman"/>
          <w:sz w:val="28"/>
          <w:szCs w:val="28"/>
          <w:lang w:eastAsia="ru-RU"/>
        </w:rPr>
        <w:t xml:space="preserve"> г. по Институту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42"/>
        <w:gridCol w:w="929"/>
        <w:gridCol w:w="742"/>
        <w:gridCol w:w="929"/>
        <w:gridCol w:w="3928"/>
      </w:tblGrid>
      <w:tr w:rsidR="005A5416" w:rsidRPr="00452DF7" w:rsidTr="00452DF7">
        <w:trPr>
          <w:tblHeader/>
        </w:trPr>
        <w:tc>
          <w:tcPr>
            <w:tcW w:w="1129" w:type="pct"/>
            <w:vMerge w:val="restar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Показатели</w:t>
            </w:r>
          </w:p>
        </w:tc>
        <w:tc>
          <w:tcPr>
            <w:tcW w:w="912" w:type="pct"/>
            <w:gridSpan w:val="2"/>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Выполнялось в отчетном году</w:t>
            </w:r>
          </w:p>
        </w:tc>
        <w:tc>
          <w:tcPr>
            <w:tcW w:w="838" w:type="pct"/>
            <w:gridSpan w:val="2"/>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Окончено</w:t>
            </w:r>
          </w:p>
        </w:tc>
        <w:tc>
          <w:tcPr>
            <w:tcW w:w="2120" w:type="pct"/>
            <w:vMerge w:val="restar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Источник финансирования/ Наименование НИР, выполненной в рамках договора, контракта и</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т.д. в 2022г.</w:t>
            </w:r>
          </w:p>
        </w:tc>
      </w:tr>
      <w:tr w:rsidR="00452DF7" w:rsidRPr="00452DF7" w:rsidTr="00452DF7">
        <w:tc>
          <w:tcPr>
            <w:tcW w:w="1129" w:type="pct"/>
            <w:vMerge/>
            <w:shd w:val="clear" w:color="auto" w:fill="auto"/>
          </w:tcPr>
          <w:p w:rsidR="005A5416" w:rsidRPr="00452DF7" w:rsidRDefault="005A5416" w:rsidP="0025169B">
            <w:pPr>
              <w:spacing w:after="0" w:line="240" w:lineRule="auto"/>
              <w:rPr>
                <w:rFonts w:ascii="Times New Roman" w:eastAsia="SimSun" w:hAnsi="Times New Roman" w:cs="Times New Roman"/>
                <w:sz w:val="20"/>
                <w:szCs w:val="20"/>
              </w:rPr>
            </w:pPr>
          </w:p>
        </w:tc>
        <w:tc>
          <w:tcPr>
            <w:tcW w:w="397" w:type="pc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Число тем</w:t>
            </w:r>
          </w:p>
        </w:tc>
        <w:tc>
          <w:tcPr>
            <w:tcW w:w="515" w:type="pc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Объем НИР, тыс.руб.</w:t>
            </w:r>
          </w:p>
        </w:tc>
        <w:tc>
          <w:tcPr>
            <w:tcW w:w="397" w:type="pc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Число тем</w:t>
            </w:r>
          </w:p>
        </w:tc>
        <w:tc>
          <w:tcPr>
            <w:tcW w:w="441" w:type="pct"/>
            <w:shd w:val="clear" w:color="auto" w:fill="auto"/>
            <w:vAlign w:val="center"/>
          </w:tcPr>
          <w:p w:rsidR="005A5416" w:rsidRPr="00452DF7" w:rsidRDefault="005A5416" w:rsidP="0025169B">
            <w:pPr>
              <w:spacing w:after="0" w:line="240" w:lineRule="auto"/>
              <w:jc w:val="center"/>
              <w:rPr>
                <w:rFonts w:ascii="Times New Roman" w:hAnsi="Times New Roman" w:cs="Times New Roman"/>
                <w:sz w:val="20"/>
                <w:szCs w:val="20"/>
              </w:rPr>
            </w:pPr>
            <w:r w:rsidRPr="00452DF7">
              <w:rPr>
                <w:rFonts w:ascii="Times New Roman" w:hAnsi="Times New Roman" w:cs="Times New Roman"/>
                <w:sz w:val="20"/>
                <w:szCs w:val="20"/>
              </w:rPr>
              <w:t>Объем НИР, тыс.руб.</w:t>
            </w:r>
          </w:p>
        </w:tc>
        <w:tc>
          <w:tcPr>
            <w:tcW w:w="2120" w:type="pct"/>
            <w:vMerge/>
            <w:shd w:val="clear" w:color="auto" w:fill="auto"/>
          </w:tcPr>
          <w:p w:rsidR="005A5416" w:rsidRPr="00452DF7" w:rsidRDefault="005A5416" w:rsidP="0025169B">
            <w:pPr>
              <w:spacing w:after="0" w:line="240" w:lineRule="auto"/>
              <w:jc w:val="both"/>
              <w:rPr>
                <w:rFonts w:ascii="Times New Roman" w:eastAsia="SimSun" w:hAnsi="Times New Roman" w:cs="Times New Roman"/>
                <w:sz w:val="20"/>
                <w:szCs w:val="20"/>
              </w:rPr>
            </w:pPr>
          </w:p>
        </w:tc>
      </w:tr>
      <w:tr w:rsidR="00452DF7" w:rsidRPr="00452DF7" w:rsidTr="00452DF7">
        <w:tc>
          <w:tcPr>
            <w:tcW w:w="1129"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t>1. НИР, финансируемые</w:t>
            </w:r>
            <w:r w:rsidR="00452DF7" w:rsidRPr="00452DF7">
              <w:rPr>
                <w:rFonts w:ascii="Times New Roman" w:hAnsi="Times New Roman" w:cs="Times New Roman"/>
                <w:sz w:val="20"/>
                <w:szCs w:val="20"/>
              </w:rPr>
              <w:t xml:space="preserve"> </w:t>
            </w:r>
            <w:r w:rsidRPr="00452DF7">
              <w:rPr>
                <w:rFonts w:ascii="Times New Roman" w:hAnsi="Times New Roman" w:cs="Times New Roman"/>
                <w:sz w:val="20"/>
                <w:szCs w:val="20"/>
              </w:rPr>
              <w:t>из средств Минобрнауки России</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Перечень показателей:</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1.Федеральные целевые программы:</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1.1 Проекты</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1.2. Гранты</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 Госзадание Минобрнауки РФ</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lastRenderedPageBreak/>
              <w:t>3. Гранты</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 xml:space="preserve">3.1. Гранты Правительства РФ для господдержки НИР, проводимых под руководством ведущих ученых </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3.2. Гранты для господдержки НИР, проводимых ведущими научными школами РФ</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3.3. Гранты Президента РФ для государственной поддержки молодых российских ученых – кандидатов наук и докторов наук</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3.4. Другие средства</w:t>
            </w:r>
          </w:p>
        </w:tc>
      </w:tr>
      <w:tr w:rsidR="00452DF7" w:rsidRPr="00452DF7" w:rsidTr="00452DF7">
        <w:tc>
          <w:tcPr>
            <w:tcW w:w="1129"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lastRenderedPageBreak/>
              <w:t>2. НИР, финансируемые из средств фондов поддержки научной и научно-технический деятельности</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Перечень:</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 Российский фонд фундаментальных исследований (РФФИ)</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 Российский гуманитарный научный фонд (РГНФ)</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 Российский научный фонд (РНФ)</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 Российские внебюджетные фонды поддержки научной и научно-технической деятельности</w:t>
            </w:r>
          </w:p>
        </w:tc>
      </w:tr>
      <w:tr w:rsidR="00452DF7" w:rsidRPr="00452DF7" w:rsidTr="00452DF7">
        <w:tc>
          <w:tcPr>
            <w:tcW w:w="1129"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t>3. НИР, финансируемые из средств бюджетов субъектов федерации, местного бюджета</w:t>
            </w:r>
          </w:p>
        </w:tc>
        <w:tc>
          <w:tcPr>
            <w:tcW w:w="397"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p>
        </w:tc>
        <w:tc>
          <w:tcPr>
            <w:tcW w:w="515"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p>
        </w:tc>
        <w:tc>
          <w:tcPr>
            <w:tcW w:w="397"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p>
        </w:tc>
        <w:tc>
          <w:tcPr>
            <w:tcW w:w="441"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p>
        </w:tc>
        <w:tc>
          <w:tcPr>
            <w:tcW w:w="2120"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t>Государственный (муниципальный)</w:t>
            </w:r>
            <w:r w:rsidR="00452DF7" w:rsidRPr="00452DF7">
              <w:rPr>
                <w:rFonts w:ascii="Times New Roman" w:hAnsi="Times New Roman" w:cs="Times New Roman"/>
                <w:sz w:val="20"/>
                <w:szCs w:val="20"/>
              </w:rPr>
              <w:t xml:space="preserve"> </w:t>
            </w:r>
            <w:r w:rsidRPr="00452DF7">
              <w:rPr>
                <w:rFonts w:ascii="Times New Roman" w:hAnsi="Times New Roman" w:cs="Times New Roman"/>
                <w:sz w:val="20"/>
                <w:szCs w:val="20"/>
              </w:rPr>
              <w:t>договор (контракт) на выполнение НИР, акт о выполненных работах, скан прилагается обязательно)</w:t>
            </w:r>
          </w:p>
        </w:tc>
      </w:tr>
      <w:tr w:rsidR="00452DF7" w:rsidRPr="00452DF7" w:rsidTr="00452DF7">
        <w:tc>
          <w:tcPr>
            <w:tcW w:w="1129"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t>4. НИР, финансируемые из средств российских хозяйствующих субъектов</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Государственный (муниципальный)</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договор (контракт) на выполнение НИР, акт о выполненных работах, скан прилагается обязательно)</w:t>
            </w:r>
          </w:p>
        </w:tc>
      </w:tr>
      <w:tr w:rsidR="00452DF7" w:rsidRPr="00452DF7" w:rsidTr="00452DF7">
        <w:tc>
          <w:tcPr>
            <w:tcW w:w="1129"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5. НИР, выполняемые по зарубежным грантам и контрактам</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Перечень:</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1.Программа Tempus Tacis</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 Фонд Фулбрайт</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3.Программа DAAD</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4.Грант OEAD</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5. Другое (указать)</w:t>
            </w:r>
          </w:p>
        </w:tc>
      </w:tr>
      <w:tr w:rsidR="00452DF7" w:rsidRPr="00452DF7" w:rsidTr="00452DF7">
        <w:tc>
          <w:tcPr>
            <w:tcW w:w="1129" w:type="pct"/>
            <w:shd w:val="clear" w:color="auto" w:fill="auto"/>
          </w:tcPr>
          <w:p w:rsidR="00C231CF"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 xml:space="preserve">6. НИР, выполняемые при поддержке </w:t>
            </w:r>
            <w:r w:rsidR="00C231CF" w:rsidRPr="00452DF7">
              <w:rPr>
                <w:rFonts w:ascii="Times New Roman" w:hAnsi="Times New Roman" w:cs="Times New Roman"/>
                <w:sz w:val="20"/>
                <w:szCs w:val="20"/>
              </w:rPr>
              <w:t>ЧИ ФГБОУ ВО «БГУ»</w:t>
            </w:r>
          </w:p>
          <w:p w:rsidR="005A5416" w:rsidRPr="00452DF7" w:rsidRDefault="00C231CF"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 xml:space="preserve"> </w:t>
            </w:r>
            <w:r w:rsidR="005A5416" w:rsidRPr="00452DF7">
              <w:rPr>
                <w:rFonts w:ascii="Times New Roman" w:hAnsi="Times New Roman" w:cs="Times New Roman"/>
                <w:sz w:val="20"/>
                <w:szCs w:val="20"/>
              </w:rPr>
              <w:t>(оформляются внутренним договором в филиале)</w:t>
            </w:r>
          </w:p>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42026,6</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2868,8</w:t>
            </w: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Перечень:</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 Проведение научных мероприятий –</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235,1 тыс. руб.</w:t>
            </w:r>
          </w:p>
          <w:p w:rsidR="005A5416" w:rsidRPr="00452DF7" w:rsidRDefault="005A5416" w:rsidP="0025169B">
            <w:pPr>
              <w:spacing w:after="0" w:line="240" w:lineRule="auto"/>
              <w:jc w:val="both"/>
              <w:rPr>
                <w:rFonts w:ascii="Times New Roman" w:hAnsi="Times New Roman" w:cs="Times New Roman"/>
                <w:sz w:val="20"/>
                <w:szCs w:val="20"/>
              </w:rPr>
            </w:pP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 Надбавки ППС (средства</w:t>
            </w:r>
            <w:r w:rsidR="00C231CF" w:rsidRPr="00452DF7">
              <w:rPr>
                <w:rFonts w:ascii="Times New Roman" w:hAnsi="Times New Roman" w:cs="Times New Roman"/>
                <w:sz w:val="20"/>
                <w:szCs w:val="20"/>
              </w:rPr>
              <w:t xml:space="preserve"> Института</w:t>
            </w:r>
            <w:r w:rsidRPr="00452DF7">
              <w:rPr>
                <w:rFonts w:ascii="Times New Roman" w:hAnsi="Times New Roman" w:cs="Times New Roman"/>
                <w:sz w:val="20"/>
                <w:szCs w:val="20"/>
              </w:rPr>
              <w:t>)</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822,7 тыс. руб.</w:t>
            </w:r>
          </w:p>
          <w:p w:rsidR="005A5416" w:rsidRPr="00452DF7" w:rsidRDefault="005A5416" w:rsidP="0025169B">
            <w:pPr>
              <w:spacing w:after="0" w:line="240" w:lineRule="auto"/>
              <w:jc w:val="both"/>
              <w:rPr>
                <w:rFonts w:ascii="Times New Roman" w:hAnsi="Times New Roman" w:cs="Times New Roman"/>
                <w:sz w:val="20"/>
                <w:szCs w:val="20"/>
              </w:rPr>
            </w:pP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 xml:space="preserve">3.Командировки и научные стажировки – 42,0,0 тыс. руб. </w:t>
            </w:r>
          </w:p>
          <w:p w:rsidR="005A5416" w:rsidRPr="00452DF7" w:rsidRDefault="005A5416" w:rsidP="0025169B">
            <w:pPr>
              <w:spacing w:after="0" w:line="240" w:lineRule="auto"/>
              <w:jc w:val="both"/>
              <w:rPr>
                <w:rFonts w:ascii="Times New Roman" w:hAnsi="Times New Roman" w:cs="Times New Roman"/>
                <w:sz w:val="20"/>
                <w:szCs w:val="20"/>
              </w:rPr>
            </w:pP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4. Стимулирование публикационной активности ППС (средства</w:t>
            </w:r>
            <w:r w:rsidR="00C231CF" w:rsidRPr="00452DF7">
              <w:rPr>
                <w:rFonts w:ascii="Times New Roman" w:hAnsi="Times New Roman" w:cs="Times New Roman"/>
                <w:sz w:val="20"/>
                <w:szCs w:val="20"/>
              </w:rPr>
              <w:t xml:space="preserve"> Института</w:t>
            </w:r>
            <w:r w:rsidRPr="00452DF7">
              <w:rPr>
                <w:rFonts w:ascii="Times New Roman" w:hAnsi="Times New Roman" w:cs="Times New Roman"/>
                <w:sz w:val="20"/>
                <w:szCs w:val="20"/>
              </w:rPr>
              <w:t>) –</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698,5 тыс. руб.</w:t>
            </w:r>
          </w:p>
          <w:p w:rsidR="005A5416" w:rsidRPr="00452DF7" w:rsidRDefault="005A5416" w:rsidP="0025169B">
            <w:pPr>
              <w:spacing w:after="0" w:line="240" w:lineRule="auto"/>
              <w:jc w:val="both"/>
              <w:rPr>
                <w:rFonts w:ascii="Times New Roman" w:hAnsi="Times New Roman" w:cs="Times New Roman"/>
                <w:sz w:val="20"/>
                <w:szCs w:val="20"/>
              </w:rPr>
            </w:pP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5. Инновационные научно-образовательные программы ДПО – 801,4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lastRenderedPageBreak/>
              <w:t>Управление государственными и муниципальными закупками –</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 xml:space="preserve">651,4 тыс. руб. </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Государственное и муниципальное управление – 99,5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Командообразование и мотивация сотрудников, в том числе нематериальная –</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2,9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Управление персоналом – 37,0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Управление проектами – 5,6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Антитеррористическая защищенность – 5,0 тыс. руб.</w:t>
            </w:r>
          </w:p>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6. Средства на приобретение оборудования для научных лабораторий – 269,1</w:t>
            </w:r>
            <w:r w:rsidR="002C47D3">
              <w:rPr>
                <w:rFonts w:ascii="Times New Roman" w:hAnsi="Times New Roman" w:cs="Times New Roman"/>
                <w:sz w:val="20"/>
                <w:szCs w:val="20"/>
              </w:rPr>
              <w:t xml:space="preserve"> </w:t>
            </w:r>
            <w:r w:rsidRPr="00452DF7">
              <w:rPr>
                <w:rFonts w:ascii="Times New Roman" w:hAnsi="Times New Roman" w:cs="Times New Roman"/>
                <w:sz w:val="20"/>
                <w:szCs w:val="20"/>
              </w:rPr>
              <w:t xml:space="preserve">тыс. руб. </w:t>
            </w:r>
          </w:p>
        </w:tc>
      </w:tr>
      <w:tr w:rsidR="00452DF7" w:rsidRPr="00452DF7" w:rsidTr="00452DF7">
        <w:tc>
          <w:tcPr>
            <w:tcW w:w="1129" w:type="pct"/>
            <w:shd w:val="clear" w:color="auto" w:fill="auto"/>
          </w:tcPr>
          <w:p w:rsidR="005A5416" w:rsidRPr="00452DF7" w:rsidRDefault="005A5416" w:rsidP="0025169B">
            <w:pPr>
              <w:tabs>
                <w:tab w:val="left" w:pos="270"/>
              </w:tabs>
              <w:spacing w:after="0" w:line="240" w:lineRule="auto"/>
              <w:rPr>
                <w:rFonts w:ascii="Times New Roman" w:hAnsi="Times New Roman" w:cs="Times New Roman"/>
                <w:sz w:val="20"/>
                <w:szCs w:val="20"/>
              </w:rPr>
            </w:pPr>
            <w:r w:rsidRPr="00452DF7">
              <w:rPr>
                <w:rFonts w:ascii="Times New Roman" w:hAnsi="Times New Roman" w:cs="Times New Roman"/>
                <w:sz w:val="20"/>
                <w:szCs w:val="20"/>
              </w:rPr>
              <w:lastRenderedPageBreak/>
              <w:t>Научно-технические услуги</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114,1</w:t>
            </w: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Экспертные заключения по отчетам об исполнении бюджетов городских и сельских поселений муниципального района «Читинский район» за 2022 г. (7 городских и сельских поселений)</w:t>
            </w:r>
          </w:p>
        </w:tc>
      </w:tr>
      <w:tr w:rsidR="00452DF7" w:rsidRPr="00452DF7" w:rsidTr="00452DF7">
        <w:trPr>
          <w:trHeight w:val="475"/>
        </w:trPr>
        <w:tc>
          <w:tcPr>
            <w:tcW w:w="1129"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ВСЕГО</w:t>
            </w: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515"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397"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c>
          <w:tcPr>
            <w:tcW w:w="441"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r w:rsidRPr="00452DF7">
              <w:rPr>
                <w:rFonts w:ascii="Times New Roman" w:hAnsi="Times New Roman" w:cs="Times New Roman"/>
                <w:sz w:val="20"/>
                <w:szCs w:val="20"/>
              </w:rPr>
              <w:t>2982,9</w:t>
            </w:r>
          </w:p>
        </w:tc>
        <w:tc>
          <w:tcPr>
            <w:tcW w:w="2120" w:type="pct"/>
            <w:shd w:val="clear" w:color="auto" w:fill="auto"/>
          </w:tcPr>
          <w:p w:rsidR="005A5416" w:rsidRPr="00452DF7" w:rsidRDefault="005A5416" w:rsidP="0025169B">
            <w:pPr>
              <w:spacing w:after="0" w:line="240" w:lineRule="auto"/>
              <w:jc w:val="both"/>
              <w:rPr>
                <w:rFonts w:ascii="Times New Roman" w:hAnsi="Times New Roman" w:cs="Times New Roman"/>
                <w:sz w:val="20"/>
                <w:szCs w:val="20"/>
              </w:rPr>
            </w:pPr>
          </w:p>
        </w:tc>
      </w:tr>
    </w:tbl>
    <w:p w:rsidR="00931213" w:rsidRDefault="00931213" w:rsidP="0025169B">
      <w:pPr>
        <w:pStyle w:val="5"/>
        <w:kinsoku w:val="0"/>
        <w:overflowPunct w:val="0"/>
        <w:autoSpaceDE w:val="0"/>
        <w:autoSpaceDN w:val="0"/>
        <w:spacing w:before="120" w:after="0" w:line="240" w:lineRule="auto"/>
        <w:rPr>
          <w:b/>
          <w:sz w:val="28"/>
          <w:szCs w:val="28"/>
        </w:rPr>
      </w:pPr>
      <w:r w:rsidRPr="006200D8">
        <w:rPr>
          <w:b/>
          <w:sz w:val="28"/>
          <w:szCs w:val="28"/>
        </w:rPr>
        <w:t>Организация научных конференций, семинаров, круглых столов</w:t>
      </w:r>
    </w:p>
    <w:p w:rsidR="00931213" w:rsidRPr="002B4256" w:rsidRDefault="00931213" w:rsidP="002516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Особенностью 2023</w:t>
      </w:r>
      <w:r w:rsidRPr="002B4256">
        <w:rPr>
          <w:rFonts w:ascii="Times New Roman" w:eastAsia="Times New Roman" w:hAnsi="Times New Roman" w:cs="Times New Roman"/>
          <w:sz w:val="28"/>
          <w:szCs w:val="28"/>
          <w:lang w:eastAsia="ru-RU"/>
        </w:rPr>
        <w:t xml:space="preserve"> г. стало использование различных форматов в организации научных конференций, круглых столов и других научных площадок. Практиковалась не только традиционная очная форма, но и продолжен значительный объем научных мероприятий, проводимых с помощью дистанционных технологий. </w:t>
      </w:r>
    </w:p>
    <w:p w:rsidR="00931213" w:rsidRPr="00931213" w:rsidRDefault="00931213" w:rsidP="0025169B">
      <w:pPr>
        <w:spacing w:after="0" w:line="240" w:lineRule="auto"/>
        <w:ind w:firstLine="709"/>
        <w:jc w:val="both"/>
        <w:rPr>
          <w:rFonts w:ascii="Times New Roman" w:eastAsia="Times New Roman" w:hAnsi="Times New Roman" w:cs="Times New Roman"/>
          <w:sz w:val="28"/>
          <w:szCs w:val="28"/>
          <w:lang w:eastAsia="ru-RU"/>
        </w:rPr>
      </w:pPr>
      <w:r w:rsidRPr="00931213">
        <w:rPr>
          <w:rFonts w:ascii="Times New Roman" w:eastAsia="Times New Roman" w:hAnsi="Times New Roman" w:cs="Times New Roman"/>
          <w:sz w:val="28"/>
          <w:szCs w:val="28"/>
          <w:lang w:eastAsia="ru-RU"/>
        </w:rPr>
        <w:t>Более 18 сотрудников кафедр стали участниками различного уровня конференций – международных, всероссийских, межрегиональных и региональных. Так, преподавателями кафедр юридического факультета было подготовлено 8 докладов; преподавателями кафедры информационных технологий – 2 доклада; кафедры финансов и управления – 5 докладов; кафедры мировой экономики предпринимательства и гуманитарных дисциплин – 3 доклада; кафедры иностранных языков – 5 докладов.</w:t>
      </w:r>
    </w:p>
    <w:p w:rsidR="00931213" w:rsidRPr="00931213" w:rsidRDefault="00931213" w:rsidP="0025169B">
      <w:pPr>
        <w:spacing w:after="0" w:line="240" w:lineRule="auto"/>
        <w:ind w:firstLine="709"/>
        <w:jc w:val="both"/>
        <w:rPr>
          <w:rFonts w:ascii="Times New Roman" w:eastAsia="Times New Roman" w:hAnsi="Times New Roman" w:cs="Times New Roman"/>
          <w:sz w:val="28"/>
          <w:szCs w:val="28"/>
          <w:lang w:eastAsia="ru-RU"/>
        </w:rPr>
      </w:pPr>
      <w:r w:rsidRPr="00931213">
        <w:rPr>
          <w:rFonts w:ascii="Times New Roman" w:eastAsia="Times New Roman" w:hAnsi="Times New Roman" w:cs="Times New Roman"/>
          <w:sz w:val="28"/>
          <w:szCs w:val="28"/>
          <w:lang w:eastAsia="ru-RU"/>
        </w:rPr>
        <w:t xml:space="preserve">Преподаватели Криклевская Л.Ю., Михайлова Е.А., Куклина О.К., Печерина А.В. совместно с инженером-исследователем ИНЭИ РАН Леокумович Н.В. приняли участие в XIV Международной конференции «Транспортная инфраструктура для устойчивого развития регионов» </w:t>
      </w:r>
      <w:r w:rsidR="006109E7">
        <w:rPr>
          <w:rFonts w:ascii="Times New Roman" w:eastAsia="Times New Roman" w:hAnsi="Times New Roman" w:cs="Times New Roman"/>
          <w:sz w:val="28"/>
          <w:szCs w:val="28"/>
          <w:lang w:eastAsia="ru-RU"/>
        </w:rPr>
        <w:t>–</w:t>
      </w:r>
      <w:r w:rsidRPr="00931213">
        <w:rPr>
          <w:rFonts w:ascii="Times New Roman" w:eastAsia="Times New Roman" w:hAnsi="Times New Roman" w:cs="Times New Roman"/>
          <w:sz w:val="28"/>
          <w:szCs w:val="28"/>
          <w:lang w:eastAsia="ru-RU"/>
        </w:rPr>
        <w:t xml:space="preserve"> XIV International Scientific Conference on Transport Infrastructure: Territory Development and Sustainability (TITDS-XIV 2023), по результатам которой будет опубликована статья «The role of transport in export development of fuel and energy complex» в издании E3S WEB OF CONFERENCES.</w:t>
      </w:r>
    </w:p>
    <w:p w:rsidR="00931213" w:rsidRPr="00931213" w:rsidRDefault="00931213" w:rsidP="0025169B">
      <w:pPr>
        <w:spacing w:after="0" w:line="240" w:lineRule="auto"/>
        <w:ind w:firstLine="709"/>
        <w:jc w:val="both"/>
        <w:rPr>
          <w:rFonts w:ascii="Times New Roman" w:eastAsia="Times New Roman" w:hAnsi="Times New Roman" w:cs="Times New Roman"/>
          <w:sz w:val="28"/>
          <w:szCs w:val="28"/>
          <w:lang w:eastAsia="ru-RU"/>
        </w:rPr>
      </w:pPr>
      <w:r w:rsidRPr="00931213">
        <w:rPr>
          <w:rFonts w:ascii="Times New Roman" w:eastAsia="Times New Roman" w:hAnsi="Times New Roman" w:cs="Times New Roman"/>
          <w:sz w:val="28"/>
          <w:szCs w:val="28"/>
          <w:lang w:eastAsia="ru-RU"/>
        </w:rPr>
        <w:t xml:space="preserve">Преподаватели Института приняли активное участие в организации и работе «круглых столов», научно-практических семинаров и других научных мероприятий не только в Институте, но и на площадках университетов и организаций г. Читы. </w:t>
      </w:r>
    </w:p>
    <w:p w:rsidR="00931213" w:rsidRPr="00931213" w:rsidRDefault="00931213" w:rsidP="005E6E86">
      <w:pPr>
        <w:keepNext/>
        <w:spacing w:after="0" w:line="240" w:lineRule="auto"/>
        <w:ind w:firstLine="709"/>
        <w:jc w:val="both"/>
        <w:rPr>
          <w:rFonts w:ascii="Times New Roman" w:eastAsia="Times New Roman" w:hAnsi="Times New Roman" w:cs="Times New Roman"/>
          <w:sz w:val="28"/>
          <w:szCs w:val="28"/>
          <w:lang w:eastAsia="ru-RU"/>
        </w:rPr>
      </w:pPr>
      <w:r w:rsidRPr="00931213">
        <w:rPr>
          <w:rFonts w:ascii="Times New Roman" w:eastAsia="Times New Roman" w:hAnsi="Times New Roman" w:cs="Times New Roman"/>
          <w:sz w:val="28"/>
          <w:szCs w:val="28"/>
          <w:lang w:eastAsia="ru-RU"/>
        </w:rPr>
        <w:lastRenderedPageBreak/>
        <w:t>Состоялись следующие научные мероприятия:</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«Итоги Второй мировой войны глазами Забайкалья и Дальнего Востока» (январь);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«Противодействие терроризму и экстремизму на территории Забайкальского края» (март);</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Конкурс творческих работ среди студентов 1 курса юридического факультета на тему: «Кодекс этического поведения обучающихся</w:t>
      </w:r>
      <w:r w:rsidR="00C231CF">
        <w:rPr>
          <w:rFonts w:ascii="Times New Roman" w:eastAsia="Times New Roman" w:hAnsi="Times New Roman" w:cs="Times New Roman"/>
          <w:sz w:val="28"/>
          <w:szCs w:val="28"/>
          <w:lang w:eastAsia="ru-RU"/>
        </w:rPr>
        <w:t xml:space="preserve"> </w:t>
      </w:r>
      <w:r w:rsidR="00C231CF" w:rsidRPr="00C231CF">
        <w:rPr>
          <w:rFonts w:ascii="Times New Roman" w:eastAsia="Times New Roman" w:hAnsi="Times New Roman" w:cs="Times New Roman"/>
          <w:sz w:val="28"/>
          <w:szCs w:val="28"/>
          <w:lang w:eastAsia="ru-RU"/>
        </w:rPr>
        <w:t>ЧИ ФГБОУ ВО «БГУ»</w:t>
      </w:r>
      <w:r w:rsidRPr="00614117">
        <w:rPr>
          <w:rFonts w:ascii="Times New Roman" w:eastAsia="Times New Roman" w:hAnsi="Times New Roman" w:cs="Times New Roman"/>
          <w:sz w:val="28"/>
          <w:szCs w:val="28"/>
          <w:lang w:eastAsia="ru-RU"/>
        </w:rPr>
        <w:t xml:space="preserve"> (декабрь); </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«Конституция Российской Федерации: особенности принятия и внесения изменений» (декабрь);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«Проблемы реализации прав и свобод человека в РФ», (январь);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«Выборы 2023» (ноябрь);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Круглый стол «Проблемы реализации прав и свобод человека в Российской Федерации. К дню 30-летия Конституции и 75-летия Всеобщей декларации прав человека» (ноябрь);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Правовая викторина «Азбука административного права» в Право</w:t>
      </w:r>
      <w:r w:rsidR="00422427">
        <w:rPr>
          <w:rFonts w:ascii="Times New Roman" w:eastAsia="Times New Roman" w:hAnsi="Times New Roman" w:cs="Times New Roman"/>
          <w:sz w:val="28"/>
          <w:szCs w:val="28"/>
          <w:lang w:eastAsia="ru-RU"/>
        </w:rPr>
        <w:t>вой школе «Law Skills»</w:t>
      </w:r>
      <w:r w:rsidR="00C231CF" w:rsidRPr="00C231CF">
        <w:rPr>
          <w:rFonts w:ascii="Times New Roman" w:eastAsia="Times New Roman" w:hAnsi="Times New Roman" w:cs="Times New Roman"/>
          <w:sz w:val="28"/>
          <w:szCs w:val="28"/>
          <w:lang w:eastAsia="ru-RU"/>
        </w:rPr>
        <w:t xml:space="preserve"> ЧИ ФГБОУ ВО «БГУ»</w:t>
      </w:r>
      <w:r w:rsidRPr="00614117">
        <w:rPr>
          <w:rFonts w:ascii="Times New Roman" w:eastAsia="Times New Roman" w:hAnsi="Times New Roman" w:cs="Times New Roman"/>
          <w:sz w:val="28"/>
          <w:szCs w:val="28"/>
          <w:lang w:eastAsia="ru-RU"/>
        </w:rPr>
        <w:t xml:space="preserve"> (март);</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Мастер-класс по юридической технике для студентов 1 курса ЮФ «Культура юридического письма» (июнь);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Региональная студенческая олимпиада «Забайкальская Фемида» (ноябрь);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Межвузовская олимпиада среди студентов юридических факультетов по вопросам избирательного права и избирательного процесса (март).</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Ежегодная олимпиада для школьников по информатике и ИКТ «Кубок Нархоза – 2023», (март);</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Региональный конкурс ЧИБГУрёнок. По направлению математика и информатика, (ноябрь);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Организация регионального этапа Всероссийской олимпиады по экономике для школьников Забайкальского края (январь).</w:t>
      </w:r>
    </w:p>
    <w:p w:rsidR="00931213" w:rsidRPr="00614117" w:rsidRDefault="00931213" w:rsidP="0025169B">
      <w:pPr>
        <w:pStyle w:val="a7"/>
        <w:numPr>
          <w:ilvl w:val="0"/>
          <w:numId w:val="34"/>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614117">
        <w:rPr>
          <w:rFonts w:ascii="Times New Roman" w:eastAsia="Times New Roman" w:hAnsi="Times New Roman" w:cs="Times New Roman"/>
          <w:sz w:val="28"/>
          <w:szCs w:val="28"/>
          <w:lang w:eastAsia="ru-RU"/>
        </w:rPr>
        <w:t>Олимпиада по английскому языку для школьников (февраль-март).</w:t>
      </w:r>
    </w:p>
    <w:p w:rsidR="00611FFD" w:rsidRPr="00611FFD" w:rsidRDefault="00611FFD" w:rsidP="0025169B">
      <w:pPr>
        <w:spacing w:after="0" w:line="240" w:lineRule="auto"/>
        <w:ind w:firstLine="709"/>
        <w:jc w:val="both"/>
        <w:rPr>
          <w:rFonts w:ascii="Times New Roman" w:eastAsia="Times New Roman" w:hAnsi="Times New Roman" w:cs="Times New Roman"/>
          <w:sz w:val="28"/>
          <w:szCs w:val="28"/>
          <w:lang w:eastAsia="ru-RU"/>
        </w:rPr>
      </w:pPr>
      <w:r w:rsidRPr="00611FFD">
        <w:rPr>
          <w:rFonts w:ascii="Times New Roman" w:eastAsia="Times New Roman" w:hAnsi="Times New Roman" w:cs="Times New Roman"/>
          <w:sz w:val="28"/>
          <w:szCs w:val="28"/>
          <w:lang w:eastAsia="ru-RU"/>
        </w:rPr>
        <w:t>В рамках работы студенческого научного общества «SCEINTIA EST POTENTIA» были проведены следующие научные мероприятия</w:t>
      </w:r>
      <w:r w:rsidR="00422427">
        <w:rPr>
          <w:rFonts w:ascii="Times New Roman" w:eastAsia="Times New Roman" w:hAnsi="Times New Roman" w:cs="Times New Roman"/>
          <w:sz w:val="28"/>
          <w:szCs w:val="28"/>
          <w:lang w:eastAsia="ru-RU"/>
        </w:rPr>
        <w:t>.</w:t>
      </w:r>
    </w:p>
    <w:p w:rsidR="00611FFD" w:rsidRPr="00452DF7" w:rsidRDefault="00611FFD" w:rsidP="0025169B">
      <w:pPr>
        <w:keepNext/>
        <w:spacing w:before="120" w:after="0" w:line="240" w:lineRule="auto"/>
        <w:jc w:val="right"/>
        <w:rPr>
          <w:rFonts w:ascii="Times New Roman" w:eastAsia="Times New Roman" w:hAnsi="Times New Roman" w:cs="Times New Roman"/>
          <w:sz w:val="24"/>
          <w:szCs w:val="24"/>
          <w:lang w:eastAsia="ru-RU"/>
        </w:rPr>
      </w:pPr>
      <w:r w:rsidRPr="00452DF7">
        <w:rPr>
          <w:rFonts w:ascii="Times New Roman" w:eastAsia="Times New Roman" w:hAnsi="Times New Roman" w:cs="Times New Roman"/>
          <w:sz w:val="24"/>
          <w:szCs w:val="24"/>
          <w:lang w:eastAsia="ru-RU"/>
        </w:rPr>
        <w:t>Таблица 4</w:t>
      </w:r>
      <w:r w:rsidR="00422427" w:rsidRPr="00452DF7">
        <w:rPr>
          <w:rFonts w:ascii="Times New Roman" w:eastAsia="Times New Roman" w:hAnsi="Times New Roman" w:cs="Times New Roman"/>
          <w:sz w:val="24"/>
          <w:szCs w:val="24"/>
          <w:lang w:eastAsia="ru-RU"/>
        </w:rPr>
        <w:t>7</w:t>
      </w:r>
    </w:p>
    <w:p w:rsidR="00611FFD" w:rsidRPr="00611FFD" w:rsidRDefault="00611FFD" w:rsidP="0025169B">
      <w:pPr>
        <w:keepNext/>
        <w:spacing w:after="60" w:line="240" w:lineRule="auto"/>
        <w:jc w:val="center"/>
        <w:rPr>
          <w:rFonts w:ascii="Times New Roman" w:eastAsia="Times New Roman" w:hAnsi="Times New Roman" w:cs="Times New Roman"/>
          <w:sz w:val="28"/>
          <w:szCs w:val="28"/>
          <w:lang w:eastAsia="ru-RU"/>
        </w:rPr>
      </w:pPr>
      <w:r w:rsidRPr="00611FFD">
        <w:rPr>
          <w:rFonts w:ascii="Times New Roman" w:eastAsia="Times New Roman" w:hAnsi="Times New Roman" w:cs="Times New Roman"/>
          <w:sz w:val="28"/>
          <w:szCs w:val="28"/>
          <w:lang w:eastAsia="ru-RU"/>
        </w:rPr>
        <w:t>Список проведенных мероприятий</w:t>
      </w:r>
    </w:p>
    <w:tbl>
      <w:tblPr>
        <w:tblStyle w:val="120"/>
        <w:tblW w:w="5000" w:type="pct"/>
        <w:tblLook w:val="04A0" w:firstRow="1" w:lastRow="0" w:firstColumn="1" w:lastColumn="0" w:noHBand="0" w:noVBand="1"/>
      </w:tblPr>
      <w:tblGrid>
        <w:gridCol w:w="5971"/>
        <w:gridCol w:w="1927"/>
        <w:gridCol w:w="1447"/>
      </w:tblGrid>
      <w:tr w:rsidR="00611FFD" w:rsidRPr="00452DF7" w:rsidTr="000D4CD3">
        <w:trPr>
          <w:tblHeader/>
        </w:trPr>
        <w:tc>
          <w:tcPr>
            <w:tcW w:w="3195" w:type="pct"/>
          </w:tcPr>
          <w:p w:rsidR="00611FFD" w:rsidRPr="00452DF7" w:rsidRDefault="00611FFD" w:rsidP="0025169B">
            <w:pPr>
              <w:jc w:val="center"/>
              <w:rPr>
                <w:rFonts w:eastAsiaTheme="minorEastAsia"/>
                <w:lang w:eastAsia="zh-CN"/>
              </w:rPr>
            </w:pPr>
            <w:r w:rsidRPr="00452DF7">
              <w:rPr>
                <w:rFonts w:eastAsiaTheme="minorEastAsia"/>
                <w:lang w:eastAsia="zh-CN"/>
              </w:rPr>
              <w:t>Название мероприятия</w:t>
            </w:r>
          </w:p>
        </w:tc>
        <w:tc>
          <w:tcPr>
            <w:tcW w:w="1031" w:type="pct"/>
          </w:tcPr>
          <w:p w:rsidR="00611FFD" w:rsidRPr="00452DF7" w:rsidRDefault="00611FFD" w:rsidP="0025169B">
            <w:pPr>
              <w:jc w:val="center"/>
              <w:rPr>
                <w:rFonts w:eastAsiaTheme="minorEastAsia"/>
                <w:lang w:eastAsia="zh-CN"/>
              </w:rPr>
            </w:pPr>
            <w:r w:rsidRPr="00452DF7">
              <w:rPr>
                <w:rFonts w:eastAsiaTheme="minorEastAsia"/>
                <w:lang w:eastAsia="zh-CN"/>
              </w:rPr>
              <w:t>Дата и время проведения</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Число участников</w:t>
            </w:r>
          </w:p>
        </w:tc>
      </w:tr>
      <w:tr w:rsidR="00611FFD" w:rsidRPr="00452DF7" w:rsidTr="005E6E86">
        <w:trPr>
          <w:trHeight w:val="701"/>
        </w:trPr>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Презентация коллективной монографии, опубликованной в ведущем немецком издательстве «Springer Gabler» по итогам Международного онлайн-семинара.</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23 декабря</w:t>
            </w:r>
          </w:p>
          <w:p w:rsidR="00611FFD" w:rsidRPr="00452DF7" w:rsidRDefault="00611FFD" w:rsidP="0025169B">
            <w:pPr>
              <w:jc w:val="both"/>
              <w:rPr>
                <w:rFonts w:eastAsiaTheme="minorEastAsia"/>
                <w:lang w:eastAsia="zh-CN"/>
              </w:rPr>
            </w:pPr>
            <w:r w:rsidRPr="00452DF7">
              <w:rPr>
                <w:rFonts w:eastAsiaTheme="minorEastAsia"/>
                <w:lang w:eastAsia="zh-CN"/>
              </w:rPr>
              <w:t>2022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35</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Открытая лекция «Оценка региональных мер налоговой поддержки бизнеса в условиях пандемии COVID-19»</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26 января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60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Научный слэм «Дело жизни: научные открытия российских учёных, изменившие мир»</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8 февраля </w:t>
            </w:r>
            <w:r w:rsidRPr="00452DF7">
              <w:rPr>
                <w:rFonts w:eastAsiaTheme="minorEastAsia"/>
                <w:lang w:eastAsia="zh-CN"/>
              </w:rPr>
              <w:br/>
              <w:t>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325</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Открытая лекция «Аналитический обзор драйверов современных инфляционных процессов и инструментов антиинфляционной политики»</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6 марта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82</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lastRenderedPageBreak/>
              <w:t>Открытая лекция «Фантомные инвестиции в мировой экономике»</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29 марта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42</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Участие в IV Всероссийской студенческой научной конференции «Актуальные проблемы цифровизации экономики и управления недвижимостью».</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11 апреля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10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Организация и подготовка пленарного заседания XXXIII научно-практической студенческой конференции «Проблемы экономики, социальной сферы и права».</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19 апреля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350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Открытая лекция «Статистический анализ востребованных профессий в Забайкальском крае»</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10 мая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20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Выступление с докладом на Международном онлайн-семинаре «Вызовы цифровизации» (инициатива «Наука без границ»)</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16 мая 2023 г.</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12</w:t>
            </w:r>
          </w:p>
        </w:tc>
      </w:tr>
      <w:tr w:rsidR="00611FFD" w:rsidRPr="00452DF7" w:rsidTr="000D4CD3">
        <w:tc>
          <w:tcPr>
            <w:tcW w:w="3195" w:type="pct"/>
            <w:vMerge w:val="restar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 xml:space="preserve">Мини-лекция «Руководство к действию: научно-исследовательская деятельность студента в </w:t>
            </w:r>
            <w:r w:rsidR="00C231CF" w:rsidRPr="00452DF7">
              <w:rPr>
                <w:rFonts w:eastAsiaTheme="minorHAnsi"/>
                <w:lang w:eastAsia="en-US"/>
              </w:rPr>
              <w:t>ЧИ ФГБОУ ВО «БГУ»</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05 октября 2023 </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ГМУ-23</w:t>
            </w:r>
          </w:p>
        </w:tc>
      </w:tr>
      <w:tr w:rsidR="00611FFD" w:rsidRPr="00452DF7" w:rsidTr="000D4CD3">
        <w:tc>
          <w:tcPr>
            <w:tcW w:w="3195" w:type="pct"/>
            <w:vMerge/>
          </w:tcPr>
          <w:p w:rsidR="00611FFD" w:rsidRPr="00452DF7" w:rsidRDefault="00611FFD" w:rsidP="0025169B">
            <w:pPr>
              <w:numPr>
                <w:ilvl w:val="0"/>
                <w:numId w:val="35"/>
              </w:numPr>
              <w:tabs>
                <w:tab w:val="left" w:pos="306"/>
              </w:tabs>
              <w:ind w:left="0" w:firstLine="0"/>
              <w:jc w:val="both"/>
              <w:rPr>
                <w:rFonts w:eastAsiaTheme="minorHAnsi"/>
                <w:lang w:eastAsia="en-US"/>
              </w:rPr>
            </w:pP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11 октября 2023 </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ИСТУ-23</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Мини-лекция «Рынок российских операционных систем»</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20 октября 2023 </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ИСТУ-22-1 </w:t>
            </w:r>
          </w:p>
          <w:p w:rsidR="00611FFD" w:rsidRPr="00452DF7" w:rsidRDefault="00611FFD" w:rsidP="0025169B">
            <w:pPr>
              <w:jc w:val="center"/>
              <w:rPr>
                <w:rFonts w:eastAsiaTheme="minorEastAsia"/>
                <w:lang w:eastAsia="zh-CN"/>
              </w:rPr>
            </w:pPr>
            <w:r w:rsidRPr="00452DF7">
              <w:rPr>
                <w:rFonts w:eastAsiaTheme="minorEastAsia"/>
                <w:lang w:eastAsia="zh-CN"/>
              </w:rPr>
              <w:t>ИСТУ 22-2</w:t>
            </w:r>
          </w:p>
        </w:tc>
      </w:tr>
      <w:tr w:rsidR="00611FFD" w:rsidRPr="00452DF7" w:rsidTr="000D4CD3">
        <w:tc>
          <w:tcPr>
            <w:tcW w:w="3195" w:type="pct"/>
            <w:vMerge w:val="restar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Фестиваль «Наука 0+»</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23 октября 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ЗабГУ</w:t>
            </w:r>
          </w:p>
        </w:tc>
      </w:tr>
      <w:tr w:rsidR="00611FFD" w:rsidRPr="00452DF7" w:rsidTr="000D4CD3">
        <w:tc>
          <w:tcPr>
            <w:tcW w:w="3195" w:type="pct"/>
            <w:vMerge/>
          </w:tcPr>
          <w:p w:rsidR="00611FFD" w:rsidRPr="00452DF7" w:rsidRDefault="00611FFD" w:rsidP="0025169B">
            <w:pPr>
              <w:numPr>
                <w:ilvl w:val="0"/>
                <w:numId w:val="35"/>
              </w:numPr>
              <w:tabs>
                <w:tab w:val="left" w:pos="306"/>
              </w:tabs>
              <w:ind w:left="0" w:firstLine="0"/>
              <w:jc w:val="both"/>
              <w:rPr>
                <w:rFonts w:eastAsiaTheme="minorHAnsi"/>
                <w:lang w:eastAsia="en-US"/>
              </w:rPr>
            </w:pP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24 октября 2023 </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30</w:t>
            </w:r>
          </w:p>
        </w:tc>
      </w:tr>
      <w:tr w:rsidR="00611FFD" w:rsidRPr="00452DF7" w:rsidTr="000D4CD3">
        <w:tc>
          <w:tcPr>
            <w:tcW w:w="3195" w:type="pct"/>
            <w:vMerge/>
          </w:tcPr>
          <w:p w:rsidR="00611FFD" w:rsidRPr="00452DF7" w:rsidRDefault="00611FFD" w:rsidP="0025169B">
            <w:pPr>
              <w:numPr>
                <w:ilvl w:val="0"/>
                <w:numId w:val="35"/>
              </w:numPr>
              <w:tabs>
                <w:tab w:val="left" w:pos="306"/>
              </w:tabs>
              <w:ind w:left="0" w:firstLine="0"/>
              <w:jc w:val="both"/>
              <w:rPr>
                <w:rFonts w:eastAsiaTheme="minorHAnsi"/>
                <w:lang w:eastAsia="en-US"/>
              </w:rPr>
            </w:pP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26 октября 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30</w:t>
            </w:r>
          </w:p>
        </w:tc>
      </w:tr>
      <w:tr w:rsidR="00611FFD" w:rsidRPr="00452DF7" w:rsidTr="000D4CD3">
        <w:tc>
          <w:tcPr>
            <w:tcW w:w="3195" w:type="pct"/>
            <w:vMerge/>
          </w:tcPr>
          <w:p w:rsidR="00611FFD" w:rsidRPr="00452DF7" w:rsidRDefault="00611FFD" w:rsidP="0025169B">
            <w:pPr>
              <w:numPr>
                <w:ilvl w:val="0"/>
                <w:numId w:val="35"/>
              </w:numPr>
              <w:tabs>
                <w:tab w:val="left" w:pos="306"/>
              </w:tabs>
              <w:ind w:left="0" w:firstLine="0"/>
              <w:jc w:val="both"/>
              <w:rPr>
                <w:rFonts w:eastAsiaTheme="minorHAnsi"/>
                <w:lang w:eastAsia="en-US"/>
              </w:rPr>
            </w:pP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27 октября 2023 </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80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Мини-лекция «Проблемы и перспективы газификации Забайкальского края»</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08 ноября 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ЭППД-22, ФК-22</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Мини-лекция «Цифровой рубль»</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15 ноября 2023</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80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Мини-лекция о VPN-сервисах</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21 ноября 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ИСТУ-22</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Семинар «Публикационная активность авторов»</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 xml:space="preserve">23.11.2023 </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20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Мастер-класс «Решение экономической задачи в ЕГЭ – это просто!»</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27.11.2023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Школа 35</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Мастер-класс «Решение экономической задачи в ЕГЭ – это просто!»</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29.11.2023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Школа 40</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Мини-лекция «Секреты ораторского мастерства, или как завоевать внимание публики»</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30.11.2023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Школа 4</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Мастер-класс «Решение экономической задачи в ЕГЭ – это просто!»</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02.12.2023</w:t>
            </w:r>
          </w:p>
          <w:p w:rsidR="00611FFD" w:rsidRPr="00452DF7" w:rsidRDefault="00611FFD" w:rsidP="0025169B">
            <w:pPr>
              <w:jc w:val="both"/>
              <w:rPr>
                <w:rFonts w:eastAsiaTheme="minorEastAsia"/>
                <w:lang w:eastAsia="zh-CN"/>
              </w:rPr>
            </w:pP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Школа 4</w:t>
            </w:r>
          </w:p>
        </w:tc>
      </w:tr>
      <w:tr w:rsidR="00611FFD" w:rsidRPr="00452DF7" w:rsidTr="000D4CD3">
        <w:tc>
          <w:tcPr>
            <w:tcW w:w="3195" w:type="pct"/>
          </w:tcPr>
          <w:p w:rsidR="00611FFD" w:rsidRPr="00452DF7" w:rsidRDefault="00611FFD" w:rsidP="0025169B">
            <w:pPr>
              <w:numPr>
                <w:ilvl w:val="0"/>
                <w:numId w:val="35"/>
              </w:numPr>
              <w:tabs>
                <w:tab w:val="left" w:pos="306"/>
              </w:tabs>
              <w:ind w:left="0" w:firstLine="0"/>
              <w:jc w:val="both"/>
              <w:rPr>
                <w:rFonts w:eastAsiaTheme="minorHAnsi"/>
                <w:lang w:eastAsia="en-US"/>
              </w:rPr>
            </w:pPr>
            <w:r w:rsidRPr="00452DF7">
              <w:rPr>
                <w:rFonts w:eastAsiaTheme="minorHAnsi"/>
                <w:lang w:eastAsia="en-US"/>
              </w:rPr>
              <w:t>Семинар «Проверка работ студентов в системе Антиплагиат»</w:t>
            </w:r>
          </w:p>
        </w:tc>
        <w:tc>
          <w:tcPr>
            <w:tcW w:w="1031" w:type="pct"/>
          </w:tcPr>
          <w:p w:rsidR="00611FFD" w:rsidRPr="00452DF7" w:rsidRDefault="00611FFD" w:rsidP="0025169B">
            <w:pPr>
              <w:jc w:val="both"/>
              <w:rPr>
                <w:rFonts w:eastAsiaTheme="minorEastAsia"/>
                <w:lang w:eastAsia="zh-CN"/>
              </w:rPr>
            </w:pPr>
            <w:r w:rsidRPr="00452DF7">
              <w:rPr>
                <w:rFonts w:eastAsiaTheme="minorEastAsia"/>
                <w:lang w:eastAsia="zh-CN"/>
              </w:rPr>
              <w:t>05.12.2023</w:t>
            </w:r>
          </w:p>
        </w:tc>
        <w:tc>
          <w:tcPr>
            <w:tcW w:w="774" w:type="pct"/>
          </w:tcPr>
          <w:p w:rsidR="00611FFD" w:rsidRPr="00452DF7" w:rsidRDefault="00611FFD" w:rsidP="0025169B">
            <w:pPr>
              <w:jc w:val="center"/>
              <w:rPr>
                <w:rFonts w:eastAsiaTheme="minorEastAsia"/>
                <w:lang w:eastAsia="zh-CN"/>
              </w:rPr>
            </w:pPr>
            <w:r w:rsidRPr="00452DF7">
              <w:rPr>
                <w:rFonts w:eastAsiaTheme="minorEastAsia"/>
                <w:lang w:eastAsia="zh-CN"/>
              </w:rPr>
              <w:t>20</w:t>
            </w:r>
          </w:p>
        </w:tc>
      </w:tr>
    </w:tbl>
    <w:p w:rsidR="00EE49A2" w:rsidRDefault="00EE49A2" w:rsidP="0025169B">
      <w:pPr>
        <w:keepNext/>
        <w:spacing w:before="120" w:after="0" w:line="240" w:lineRule="auto"/>
        <w:jc w:val="center"/>
        <w:rPr>
          <w:rFonts w:ascii="Times New Roman" w:eastAsia="Times New Roman" w:hAnsi="Times New Roman" w:cs="Times New Roman"/>
          <w:b/>
          <w:sz w:val="28"/>
          <w:szCs w:val="28"/>
        </w:rPr>
      </w:pPr>
      <w:r w:rsidRPr="00EE49A2">
        <w:rPr>
          <w:rFonts w:ascii="Times New Roman" w:eastAsia="Times New Roman" w:hAnsi="Times New Roman" w:cs="Times New Roman"/>
          <w:b/>
          <w:sz w:val="28"/>
          <w:szCs w:val="28"/>
        </w:rPr>
        <w:t>Грантовая деятельность</w:t>
      </w:r>
    </w:p>
    <w:p w:rsidR="00EE49A2" w:rsidRDefault="00EE49A2" w:rsidP="0025169B">
      <w:pPr>
        <w:keepNext/>
        <w:spacing w:after="0" w:line="240" w:lineRule="auto"/>
        <w:ind w:firstLine="709"/>
        <w:jc w:val="both"/>
        <w:rPr>
          <w:rFonts w:ascii="Times New Roman" w:eastAsia="Times New Roman" w:hAnsi="Times New Roman" w:cs="Times New Roman"/>
          <w:sz w:val="28"/>
          <w:szCs w:val="28"/>
          <w:lang w:eastAsia="ru-RU"/>
        </w:rPr>
      </w:pPr>
      <w:r w:rsidRPr="00EE49A2">
        <w:rPr>
          <w:rFonts w:ascii="Times New Roman" w:eastAsia="Times New Roman" w:hAnsi="Times New Roman" w:cs="Times New Roman"/>
          <w:sz w:val="28"/>
          <w:szCs w:val="28"/>
          <w:lang w:eastAsia="ru-RU"/>
        </w:rPr>
        <w:t>Наименование гранта в 2023 году, сумма гранта, статус заявки:</w:t>
      </w:r>
    </w:p>
    <w:p w:rsidR="00EE49A2" w:rsidRPr="00EE49A2" w:rsidRDefault="00EE49A2" w:rsidP="0025169B">
      <w:pPr>
        <w:pStyle w:val="a7"/>
        <w:numPr>
          <w:ilvl w:val="1"/>
          <w:numId w:val="4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EE49A2">
        <w:rPr>
          <w:rFonts w:ascii="Times New Roman" w:eastAsia="Times New Roman" w:hAnsi="Times New Roman" w:cs="Times New Roman"/>
          <w:sz w:val="28"/>
          <w:szCs w:val="28"/>
          <w:lang w:eastAsia="ru-RU"/>
        </w:rPr>
        <w:t>Всероссийский конкурс молодежных проектов среди физических лиц в 2023 году</w:t>
      </w:r>
      <w:r>
        <w:rPr>
          <w:rFonts w:ascii="Times New Roman" w:eastAsia="Times New Roman" w:hAnsi="Times New Roman" w:cs="Times New Roman"/>
          <w:sz w:val="28"/>
          <w:szCs w:val="28"/>
          <w:lang w:eastAsia="ru-RU"/>
        </w:rPr>
        <w:t xml:space="preserve"> (Росмолодёжь. Гранты), проект «</w:t>
      </w:r>
      <w:r w:rsidRPr="00EE49A2">
        <w:rPr>
          <w:rFonts w:ascii="Times New Roman" w:eastAsia="Times New Roman" w:hAnsi="Times New Roman" w:cs="Times New Roman"/>
          <w:sz w:val="28"/>
          <w:szCs w:val="28"/>
          <w:lang w:eastAsia="ru-RU"/>
        </w:rPr>
        <w:t>Конкурс профессионального юридическо</w:t>
      </w:r>
      <w:r>
        <w:rPr>
          <w:rFonts w:ascii="Times New Roman" w:eastAsia="Times New Roman" w:hAnsi="Times New Roman" w:cs="Times New Roman"/>
          <w:sz w:val="28"/>
          <w:szCs w:val="28"/>
          <w:lang w:eastAsia="ru-RU"/>
        </w:rPr>
        <w:t>го мастерства «Забайкальская Фемида»</w:t>
      </w:r>
      <w:r w:rsidRPr="00EE49A2">
        <w:rPr>
          <w:rFonts w:ascii="Times New Roman" w:eastAsia="Times New Roman" w:hAnsi="Times New Roman" w:cs="Times New Roman"/>
          <w:sz w:val="28"/>
          <w:szCs w:val="28"/>
          <w:lang w:eastAsia="ru-RU"/>
        </w:rPr>
        <w:t>, 220 000 руб., победитель</w:t>
      </w:r>
    </w:p>
    <w:p w:rsidR="00EE49A2" w:rsidRPr="00EE49A2" w:rsidRDefault="00EE49A2" w:rsidP="0025169B">
      <w:pPr>
        <w:pStyle w:val="a7"/>
        <w:numPr>
          <w:ilvl w:val="1"/>
          <w:numId w:val="4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EE49A2">
        <w:rPr>
          <w:rFonts w:ascii="Times New Roman" w:eastAsia="Times New Roman" w:hAnsi="Times New Roman" w:cs="Times New Roman"/>
          <w:sz w:val="28"/>
          <w:szCs w:val="28"/>
          <w:lang w:eastAsia="ru-RU"/>
        </w:rPr>
        <w:t>Региональ</w:t>
      </w:r>
      <w:r>
        <w:rPr>
          <w:rFonts w:ascii="Times New Roman" w:eastAsia="Times New Roman" w:hAnsi="Times New Roman" w:cs="Times New Roman"/>
          <w:sz w:val="28"/>
          <w:szCs w:val="28"/>
          <w:lang w:eastAsia="ru-RU"/>
        </w:rPr>
        <w:t>ный грантовый конкурс компании «</w:t>
      </w:r>
      <w:r w:rsidRPr="00EE49A2">
        <w:rPr>
          <w:rFonts w:ascii="Times New Roman" w:eastAsia="Times New Roman" w:hAnsi="Times New Roman" w:cs="Times New Roman"/>
          <w:sz w:val="28"/>
          <w:szCs w:val="28"/>
          <w:lang w:eastAsia="ru-RU"/>
        </w:rPr>
        <w:t>Удоканская медь</w:t>
      </w:r>
      <w:r>
        <w:rPr>
          <w:rFonts w:ascii="Times New Roman" w:eastAsia="Times New Roman" w:hAnsi="Times New Roman" w:cs="Times New Roman"/>
          <w:sz w:val="28"/>
          <w:szCs w:val="28"/>
          <w:lang w:eastAsia="ru-RU"/>
        </w:rPr>
        <w:t>» «</w:t>
      </w:r>
      <w:r w:rsidRPr="00EE49A2">
        <w:rPr>
          <w:rFonts w:ascii="Times New Roman" w:eastAsia="Times New Roman" w:hAnsi="Times New Roman" w:cs="Times New Roman"/>
          <w:sz w:val="28"/>
          <w:szCs w:val="28"/>
          <w:lang w:eastAsia="ru-RU"/>
        </w:rPr>
        <w:t>Вершины</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xml:space="preserve">, проект </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Конкурс профессионального юридического мастерства «Забайкальская Фемида», 143 160 руб., не победитель</w:t>
      </w:r>
    </w:p>
    <w:p w:rsidR="00EE49A2" w:rsidRPr="00EE49A2" w:rsidRDefault="00EE49A2" w:rsidP="0025169B">
      <w:pPr>
        <w:pStyle w:val="a7"/>
        <w:numPr>
          <w:ilvl w:val="1"/>
          <w:numId w:val="4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EE49A2">
        <w:rPr>
          <w:rFonts w:ascii="Times New Roman" w:eastAsia="Times New Roman" w:hAnsi="Times New Roman" w:cs="Times New Roman"/>
          <w:sz w:val="28"/>
          <w:szCs w:val="28"/>
          <w:lang w:eastAsia="ru-RU"/>
        </w:rPr>
        <w:t>Региональный гра</w:t>
      </w:r>
      <w:r>
        <w:rPr>
          <w:rFonts w:ascii="Times New Roman" w:eastAsia="Times New Roman" w:hAnsi="Times New Roman" w:cs="Times New Roman"/>
          <w:sz w:val="28"/>
          <w:szCs w:val="28"/>
          <w:lang w:eastAsia="ru-RU"/>
        </w:rPr>
        <w:t>нтовый конкурс компании «Удоканская медь»</w:t>
      </w:r>
      <w:r w:rsidRPr="00EE4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Вершины</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xml:space="preserve">, проект </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xml:space="preserve">Юридическая клиника </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Вы правы</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160 000 руб., не победитель.</w:t>
      </w:r>
    </w:p>
    <w:p w:rsidR="00EE49A2" w:rsidRPr="00EE49A2" w:rsidRDefault="00EE49A2" w:rsidP="0025169B">
      <w:pPr>
        <w:pStyle w:val="a7"/>
        <w:numPr>
          <w:ilvl w:val="1"/>
          <w:numId w:val="4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EE49A2">
        <w:rPr>
          <w:rFonts w:ascii="Times New Roman" w:eastAsia="Times New Roman" w:hAnsi="Times New Roman" w:cs="Times New Roman"/>
          <w:sz w:val="28"/>
          <w:szCs w:val="28"/>
          <w:lang w:eastAsia="ru-RU"/>
        </w:rPr>
        <w:t xml:space="preserve">Конкурс </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Проведение фундаментальных научных исследований и поисковых научных исследований малыми отдельными научными группами</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xml:space="preserve"> (региональный конкурс), проект</w:t>
      </w:r>
      <w:r>
        <w:rPr>
          <w:rFonts w:ascii="Times New Roman" w:eastAsia="Times New Roman" w:hAnsi="Times New Roman" w:cs="Times New Roman"/>
          <w:sz w:val="28"/>
          <w:szCs w:val="28"/>
          <w:lang w:eastAsia="ru-RU"/>
        </w:rPr>
        <w:t xml:space="preserve"> «</w:t>
      </w:r>
      <w:r w:rsidRPr="00EE49A2">
        <w:rPr>
          <w:rFonts w:ascii="Times New Roman" w:eastAsia="Times New Roman" w:hAnsi="Times New Roman" w:cs="Times New Roman"/>
          <w:sz w:val="28"/>
          <w:szCs w:val="28"/>
          <w:lang w:eastAsia="ru-RU"/>
        </w:rPr>
        <w:t xml:space="preserve">Транспортно-логистическая интеграция </w:t>
      </w:r>
      <w:r w:rsidRPr="00EE49A2">
        <w:rPr>
          <w:rFonts w:ascii="Times New Roman" w:eastAsia="Times New Roman" w:hAnsi="Times New Roman" w:cs="Times New Roman"/>
          <w:sz w:val="28"/>
          <w:szCs w:val="28"/>
          <w:lang w:eastAsia="ru-RU"/>
        </w:rPr>
        <w:lastRenderedPageBreak/>
        <w:t>Забайкальского края в условиях российско-китайско-монгольского трансграничья</w:t>
      </w:r>
      <w:r>
        <w:rPr>
          <w:rFonts w:ascii="Times New Roman" w:eastAsia="Times New Roman" w:hAnsi="Times New Roman" w:cs="Times New Roman"/>
          <w:sz w:val="28"/>
          <w:szCs w:val="28"/>
          <w:lang w:eastAsia="ru-RU"/>
        </w:rPr>
        <w:t>»</w:t>
      </w:r>
      <w:r w:rsidRPr="00EE49A2">
        <w:rPr>
          <w:rFonts w:ascii="Times New Roman" w:eastAsia="Times New Roman" w:hAnsi="Times New Roman" w:cs="Times New Roman"/>
          <w:sz w:val="28"/>
          <w:szCs w:val="28"/>
          <w:lang w:eastAsia="ru-RU"/>
        </w:rPr>
        <w:t>, 1,5 млн. руб.</w:t>
      </w:r>
      <w:r>
        <w:rPr>
          <w:rFonts w:ascii="Times New Roman" w:eastAsia="Times New Roman" w:hAnsi="Times New Roman" w:cs="Times New Roman"/>
          <w:sz w:val="28"/>
          <w:szCs w:val="28"/>
          <w:lang w:eastAsia="ru-RU"/>
        </w:rPr>
        <w:t xml:space="preserve">, </w:t>
      </w:r>
      <w:r w:rsidRPr="00EE49A2">
        <w:rPr>
          <w:rFonts w:ascii="Times New Roman" w:eastAsia="Times New Roman" w:hAnsi="Times New Roman" w:cs="Times New Roman"/>
          <w:sz w:val="28"/>
          <w:szCs w:val="28"/>
          <w:lang w:eastAsia="ru-RU"/>
        </w:rPr>
        <w:t>не победитель</w:t>
      </w:r>
      <w:r>
        <w:rPr>
          <w:rFonts w:ascii="Times New Roman" w:eastAsia="Times New Roman" w:hAnsi="Times New Roman" w:cs="Times New Roman"/>
          <w:sz w:val="28"/>
          <w:szCs w:val="28"/>
          <w:lang w:eastAsia="ru-RU"/>
        </w:rPr>
        <w:t>.</w:t>
      </w:r>
    </w:p>
    <w:p w:rsidR="00422427" w:rsidRPr="006200D8" w:rsidRDefault="00422427" w:rsidP="0025169B">
      <w:pPr>
        <w:pStyle w:val="5"/>
        <w:kinsoku w:val="0"/>
        <w:overflowPunct w:val="0"/>
        <w:autoSpaceDE w:val="0"/>
        <w:autoSpaceDN w:val="0"/>
        <w:spacing w:before="80" w:after="0" w:line="240" w:lineRule="auto"/>
        <w:rPr>
          <w:b/>
          <w:sz w:val="28"/>
          <w:szCs w:val="28"/>
        </w:rPr>
      </w:pPr>
      <w:r w:rsidRPr="006200D8">
        <w:rPr>
          <w:b/>
          <w:sz w:val="28"/>
          <w:szCs w:val="28"/>
        </w:rPr>
        <w:t>Публикационная активность и издательская деятельность</w:t>
      </w:r>
    </w:p>
    <w:p w:rsidR="00422427" w:rsidRDefault="00422427" w:rsidP="0025169B">
      <w:pPr>
        <w:spacing w:after="0" w:line="240" w:lineRule="auto"/>
        <w:ind w:firstLine="709"/>
        <w:jc w:val="both"/>
        <w:rPr>
          <w:rFonts w:ascii="Times New Roman" w:eastAsia="Times New Roman" w:hAnsi="Times New Roman" w:cs="Times New Roman"/>
          <w:sz w:val="28"/>
          <w:szCs w:val="28"/>
          <w:lang w:eastAsia="ru-RU"/>
        </w:rPr>
      </w:pPr>
      <w:r w:rsidRPr="00422427">
        <w:rPr>
          <w:rFonts w:ascii="Times New Roman" w:eastAsia="Times New Roman" w:hAnsi="Times New Roman" w:cs="Times New Roman"/>
          <w:sz w:val="28"/>
          <w:szCs w:val="28"/>
          <w:lang w:eastAsia="ru-RU"/>
        </w:rPr>
        <w:t xml:space="preserve">За 2023 г. сотрудниками Института было опубликовано 1 монография объемом 6,63 п.л. и 3 статьи в коллективную монографию, 2 учебных пособия, общим объемом 12,25 п.л., 50 статей, общим объемом 47,05 п.л., в том числе в ведущих рецензируемых научных журналах и изданиях, определенных ВАК – 21 (35,91 п.л.); WoS – 1 (0,38 п.л.); Scopus </w:t>
      </w:r>
      <w:r w:rsidR="007C2C1A">
        <w:rPr>
          <w:rFonts w:ascii="Times New Roman" w:eastAsia="Times New Roman" w:hAnsi="Times New Roman" w:cs="Times New Roman"/>
          <w:sz w:val="28"/>
          <w:szCs w:val="28"/>
          <w:lang w:eastAsia="ru-RU"/>
        </w:rPr>
        <w:t>–</w:t>
      </w:r>
      <w:r w:rsidRPr="00422427">
        <w:rPr>
          <w:rFonts w:ascii="Times New Roman" w:eastAsia="Times New Roman" w:hAnsi="Times New Roman" w:cs="Times New Roman"/>
          <w:sz w:val="28"/>
          <w:szCs w:val="28"/>
          <w:lang w:eastAsia="ru-RU"/>
        </w:rPr>
        <w:t xml:space="preserve"> 2 (0,49 п.л.).</w:t>
      </w:r>
    </w:p>
    <w:p w:rsidR="007B061F" w:rsidRPr="00452DF7" w:rsidRDefault="007B061F" w:rsidP="0025169B">
      <w:pPr>
        <w:spacing w:before="120" w:after="0" w:line="240" w:lineRule="auto"/>
        <w:ind w:firstLine="709"/>
        <w:jc w:val="right"/>
        <w:rPr>
          <w:rFonts w:ascii="Times New Roman" w:eastAsia="Times New Roman" w:hAnsi="Times New Roman" w:cs="Times New Roman"/>
          <w:sz w:val="24"/>
          <w:szCs w:val="24"/>
          <w:lang w:eastAsia="ru-RU"/>
        </w:rPr>
      </w:pPr>
      <w:r w:rsidRPr="00452DF7">
        <w:rPr>
          <w:rFonts w:ascii="Times New Roman" w:eastAsia="Times New Roman" w:hAnsi="Times New Roman" w:cs="Times New Roman"/>
          <w:sz w:val="24"/>
          <w:szCs w:val="24"/>
          <w:lang w:eastAsia="ru-RU"/>
        </w:rPr>
        <w:t>Таблица 48</w:t>
      </w:r>
    </w:p>
    <w:p w:rsidR="007B061F" w:rsidRPr="00422427" w:rsidRDefault="007B061F" w:rsidP="0025169B">
      <w:pPr>
        <w:spacing w:after="60" w:line="240" w:lineRule="auto"/>
        <w:jc w:val="center"/>
        <w:rPr>
          <w:rFonts w:ascii="Times New Roman" w:eastAsia="Times New Roman" w:hAnsi="Times New Roman" w:cs="Times New Roman"/>
          <w:sz w:val="28"/>
          <w:szCs w:val="28"/>
          <w:lang w:eastAsia="ru-RU"/>
        </w:rPr>
      </w:pPr>
      <w:r w:rsidRPr="007B061F">
        <w:rPr>
          <w:rFonts w:ascii="Times New Roman" w:eastAsia="Times New Roman" w:hAnsi="Times New Roman" w:cs="Times New Roman"/>
          <w:sz w:val="28"/>
          <w:szCs w:val="28"/>
          <w:lang w:eastAsia="ru-RU"/>
        </w:rPr>
        <w:t>Публикационная активность и издательская деятельность</w:t>
      </w:r>
    </w:p>
    <w:tbl>
      <w:tblPr>
        <w:tblStyle w:val="a9"/>
        <w:tblW w:w="0" w:type="auto"/>
        <w:jc w:val="center"/>
        <w:tblLook w:val="04A0" w:firstRow="1" w:lastRow="0" w:firstColumn="1" w:lastColumn="0" w:noHBand="0" w:noVBand="1"/>
      </w:tblPr>
      <w:tblGrid>
        <w:gridCol w:w="2024"/>
        <w:gridCol w:w="1449"/>
        <w:gridCol w:w="949"/>
        <w:gridCol w:w="1449"/>
        <w:gridCol w:w="938"/>
        <w:gridCol w:w="1358"/>
        <w:gridCol w:w="1178"/>
      </w:tblGrid>
      <w:tr w:rsidR="007B061F" w:rsidRPr="00452DF7" w:rsidTr="00A96550">
        <w:trPr>
          <w:trHeight w:val="424"/>
          <w:tblHeader/>
          <w:jc w:val="center"/>
        </w:trPr>
        <w:tc>
          <w:tcPr>
            <w:tcW w:w="2079" w:type="dxa"/>
            <w:vMerge w:val="restart"/>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Показатели</w:t>
            </w:r>
          </w:p>
        </w:tc>
        <w:tc>
          <w:tcPr>
            <w:tcW w:w="2444" w:type="dxa"/>
            <w:gridSpan w:val="2"/>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2021</w:t>
            </w:r>
          </w:p>
        </w:tc>
        <w:tc>
          <w:tcPr>
            <w:tcW w:w="2431" w:type="dxa"/>
            <w:gridSpan w:val="2"/>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2022</w:t>
            </w:r>
          </w:p>
        </w:tc>
        <w:tc>
          <w:tcPr>
            <w:tcW w:w="2603" w:type="dxa"/>
            <w:gridSpan w:val="2"/>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2023</w:t>
            </w:r>
          </w:p>
        </w:tc>
      </w:tr>
      <w:tr w:rsidR="007B061F" w:rsidRPr="00452DF7" w:rsidTr="00A96550">
        <w:trPr>
          <w:tblHeader/>
          <w:jc w:val="center"/>
        </w:trPr>
        <w:tc>
          <w:tcPr>
            <w:tcW w:w="2079" w:type="dxa"/>
            <w:vMerge/>
            <w:vAlign w:val="center"/>
          </w:tcPr>
          <w:p w:rsidR="007B061F" w:rsidRPr="00452DF7" w:rsidRDefault="007B061F" w:rsidP="0025169B">
            <w:pPr>
              <w:jc w:val="center"/>
              <w:rPr>
                <w:rFonts w:ascii="Times New Roman" w:hAnsi="Times New Roman" w:cs="Times New Roman"/>
                <w:sz w:val="20"/>
                <w:szCs w:val="20"/>
              </w:rPr>
            </w:pPr>
          </w:p>
        </w:tc>
        <w:tc>
          <w:tcPr>
            <w:tcW w:w="1477"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Количество, ед.</w:t>
            </w:r>
          </w:p>
        </w:tc>
        <w:tc>
          <w:tcPr>
            <w:tcW w:w="967"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Объем, п.л.</w:t>
            </w:r>
          </w:p>
        </w:tc>
        <w:tc>
          <w:tcPr>
            <w:tcW w:w="1477"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Количество, ед.</w:t>
            </w:r>
          </w:p>
        </w:tc>
        <w:tc>
          <w:tcPr>
            <w:tcW w:w="954"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Объем, п.л.</w:t>
            </w:r>
          </w:p>
        </w:tc>
        <w:tc>
          <w:tcPr>
            <w:tcW w:w="1372"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Количество, ед.</w:t>
            </w:r>
          </w:p>
        </w:tc>
        <w:tc>
          <w:tcPr>
            <w:tcW w:w="1231" w:type="dxa"/>
            <w:vAlign w:val="center"/>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Объем, п.л.</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Монографии</w:t>
            </w:r>
          </w:p>
        </w:tc>
        <w:tc>
          <w:tcPr>
            <w:tcW w:w="1477" w:type="dxa"/>
          </w:tcPr>
          <w:p w:rsidR="007B061F" w:rsidRPr="00452DF7" w:rsidRDefault="007B061F" w:rsidP="0025169B">
            <w:pPr>
              <w:jc w:val="center"/>
              <w:rPr>
                <w:rFonts w:ascii="Times New Roman" w:hAnsi="Times New Roman" w:cs="Times New Roman"/>
                <w:sz w:val="20"/>
                <w:szCs w:val="20"/>
              </w:rPr>
            </w:pPr>
          </w:p>
        </w:tc>
        <w:tc>
          <w:tcPr>
            <w:tcW w:w="967" w:type="dxa"/>
          </w:tcPr>
          <w:p w:rsidR="007B061F" w:rsidRPr="00452DF7" w:rsidRDefault="007B061F" w:rsidP="0025169B">
            <w:pPr>
              <w:jc w:val="center"/>
              <w:rPr>
                <w:rFonts w:ascii="Times New Roman" w:hAnsi="Times New Roman" w:cs="Times New Roman"/>
                <w:sz w:val="20"/>
                <w:szCs w:val="20"/>
              </w:rPr>
            </w:pP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4</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18,76</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9,01</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Учебные пособия</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w:t>
            </w:r>
          </w:p>
        </w:tc>
        <w:tc>
          <w:tcPr>
            <w:tcW w:w="96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10,04</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3</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29,94</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12,25</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Статьи, всего, в т.ч.</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41</w:t>
            </w:r>
          </w:p>
        </w:tc>
        <w:tc>
          <w:tcPr>
            <w:tcW w:w="96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23,11</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57</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22,24</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50</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47,05</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 xml:space="preserve">ВАК </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13</w:t>
            </w:r>
          </w:p>
        </w:tc>
        <w:tc>
          <w:tcPr>
            <w:tcW w:w="96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10,44</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14</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6,64</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21</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35,91</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lang w:val="en-US"/>
              </w:rPr>
              <w:t>Web</w:t>
            </w:r>
            <w:r w:rsidRPr="00452DF7">
              <w:rPr>
                <w:rFonts w:ascii="Times New Roman" w:hAnsi="Times New Roman" w:cs="Times New Roman"/>
                <w:sz w:val="20"/>
                <w:szCs w:val="20"/>
              </w:rPr>
              <w:t>_</w:t>
            </w:r>
            <w:r w:rsidRPr="00452DF7">
              <w:rPr>
                <w:rFonts w:ascii="Times New Roman" w:hAnsi="Times New Roman" w:cs="Times New Roman"/>
                <w:sz w:val="20"/>
                <w:szCs w:val="20"/>
                <w:lang w:val="en-US"/>
              </w:rPr>
              <w:t>of</w:t>
            </w:r>
            <w:r w:rsidRPr="00452DF7">
              <w:rPr>
                <w:rFonts w:ascii="Times New Roman" w:hAnsi="Times New Roman" w:cs="Times New Roman"/>
                <w:sz w:val="20"/>
                <w:szCs w:val="20"/>
              </w:rPr>
              <w:t>_</w:t>
            </w:r>
            <w:r w:rsidRPr="00452DF7">
              <w:rPr>
                <w:rFonts w:ascii="Times New Roman" w:eastAsia="SimSun" w:hAnsi="Times New Roman" w:cs="Times New Roman"/>
                <w:sz w:val="20"/>
                <w:szCs w:val="20"/>
              </w:rPr>
              <w:t>Sc</w:t>
            </w:r>
            <w:r w:rsidRPr="00452DF7">
              <w:rPr>
                <w:rFonts w:ascii="Times New Roman" w:eastAsia="SimSun" w:hAnsi="Times New Roman" w:cs="Times New Roman"/>
                <w:sz w:val="20"/>
                <w:szCs w:val="20"/>
                <w:lang w:val="en-US"/>
              </w:rPr>
              <w:t>ie</w:t>
            </w:r>
            <w:r w:rsidRPr="00452DF7">
              <w:rPr>
                <w:rFonts w:ascii="Times New Roman" w:eastAsia="SimSun" w:hAnsi="Times New Roman" w:cs="Times New Roman"/>
                <w:sz w:val="20"/>
                <w:szCs w:val="20"/>
              </w:rPr>
              <w:t>nce</w:t>
            </w:r>
            <w:r w:rsidRPr="00452DF7">
              <w:rPr>
                <w:rFonts w:ascii="Times New Roman" w:hAnsi="Times New Roman" w:cs="Times New Roman"/>
                <w:sz w:val="20"/>
                <w:szCs w:val="20"/>
                <w:lang w:val="en-US"/>
              </w:rPr>
              <w:t xml:space="preserve"> </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w:t>
            </w:r>
          </w:p>
        </w:tc>
        <w:tc>
          <w:tcPr>
            <w:tcW w:w="96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0,57</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0,5</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0,38</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lang w:val="en-US"/>
              </w:rPr>
              <w:t>Scopus</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w:t>
            </w:r>
          </w:p>
        </w:tc>
        <w:tc>
          <w:tcPr>
            <w:tcW w:w="96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0,56</w:t>
            </w:r>
          </w:p>
        </w:tc>
        <w:tc>
          <w:tcPr>
            <w:tcW w:w="1477"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w:t>
            </w:r>
          </w:p>
        </w:tc>
        <w:tc>
          <w:tcPr>
            <w:tcW w:w="954"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w:t>
            </w:r>
          </w:p>
        </w:tc>
        <w:tc>
          <w:tcPr>
            <w:tcW w:w="1372"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2</w:t>
            </w:r>
          </w:p>
        </w:tc>
        <w:tc>
          <w:tcPr>
            <w:tcW w:w="1231" w:type="dxa"/>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0,49</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Итого публикационная активность, п.л.</w:t>
            </w:r>
          </w:p>
        </w:tc>
        <w:tc>
          <w:tcPr>
            <w:tcW w:w="2444"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33,15</w:t>
            </w:r>
          </w:p>
        </w:tc>
        <w:tc>
          <w:tcPr>
            <w:tcW w:w="2431"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70,94</w:t>
            </w:r>
          </w:p>
        </w:tc>
        <w:tc>
          <w:tcPr>
            <w:tcW w:w="2603"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68,31</w:t>
            </w:r>
          </w:p>
        </w:tc>
      </w:tr>
      <w:tr w:rsidR="007B061F" w:rsidRPr="00452DF7" w:rsidTr="007B061F">
        <w:trPr>
          <w:jc w:val="center"/>
        </w:trPr>
        <w:tc>
          <w:tcPr>
            <w:tcW w:w="2079" w:type="dxa"/>
          </w:tcPr>
          <w:p w:rsidR="007B061F" w:rsidRPr="00452DF7" w:rsidRDefault="007B061F" w:rsidP="0025169B">
            <w:pPr>
              <w:jc w:val="both"/>
              <w:rPr>
                <w:rFonts w:ascii="Times New Roman" w:eastAsia="SimSun" w:hAnsi="Times New Roman" w:cs="Times New Roman"/>
                <w:sz w:val="20"/>
                <w:szCs w:val="20"/>
              </w:rPr>
            </w:pPr>
            <w:r w:rsidRPr="00452DF7">
              <w:rPr>
                <w:rFonts w:ascii="Times New Roman" w:eastAsia="SimSun" w:hAnsi="Times New Roman" w:cs="Times New Roman"/>
                <w:sz w:val="20"/>
                <w:szCs w:val="20"/>
              </w:rPr>
              <w:t>Всего ППС, чел.</w:t>
            </w:r>
          </w:p>
        </w:tc>
        <w:tc>
          <w:tcPr>
            <w:tcW w:w="2444" w:type="dxa"/>
            <w:gridSpan w:val="2"/>
          </w:tcPr>
          <w:p w:rsidR="007B061F" w:rsidRPr="00452DF7" w:rsidRDefault="007B061F" w:rsidP="0025169B">
            <w:pPr>
              <w:jc w:val="center"/>
              <w:rPr>
                <w:rFonts w:ascii="Times New Roman" w:eastAsia="SimSun" w:hAnsi="Times New Roman" w:cs="Times New Roman"/>
                <w:sz w:val="20"/>
                <w:szCs w:val="20"/>
              </w:rPr>
            </w:pPr>
            <w:r w:rsidRPr="00452DF7">
              <w:rPr>
                <w:rFonts w:ascii="Times New Roman" w:eastAsia="SimSun" w:hAnsi="Times New Roman" w:cs="Times New Roman"/>
                <w:sz w:val="20"/>
                <w:szCs w:val="20"/>
              </w:rPr>
              <w:t>41</w:t>
            </w:r>
          </w:p>
        </w:tc>
        <w:tc>
          <w:tcPr>
            <w:tcW w:w="2431" w:type="dxa"/>
            <w:gridSpan w:val="2"/>
          </w:tcPr>
          <w:p w:rsidR="007B061F" w:rsidRPr="00452DF7" w:rsidRDefault="007B061F" w:rsidP="0025169B">
            <w:pPr>
              <w:jc w:val="center"/>
              <w:rPr>
                <w:rFonts w:ascii="Times New Roman" w:eastAsia="SimSun" w:hAnsi="Times New Roman" w:cs="Times New Roman"/>
                <w:sz w:val="20"/>
                <w:szCs w:val="20"/>
              </w:rPr>
            </w:pPr>
            <w:r w:rsidRPr="00452DF7">
              <w:rPr>
                <w:rFonts w:ascii="Times New Roman" w:eastAsia="SimSun" w:hAnsi="Times New Roman" w:cs="Times New Roman"/>
                <w:sz w:val="20"/>
                <w:szCs w:val="20"/>
              </w:rPr>
              <w:t>37</w:t>
            </w:r>
          </w:p>
        </w:tc>
        <w:tc>
          <w:tcPr>
            <w:tcW w:w="2603" w:type="dxa"/>
            <w:gridSpan w:val="2"/>
          </w:tcPr>
          <w:p w:rsidR="007B061F" w:rsidRPr="00452DF7" w:rsidRDefault="007B061F" w:rsidP="0025169B">
            <w:pPr>
              <w:jc w:val="center"/>
              <w:rPr>
                <w:rFonts w:ascii="Times New Roman" w:eastAsia="SimSun" w:hAnsi="Times New Roman" w:cs="Times New Roman"/>
                <w:sz w:val="20"/>
                <w:szCs w:val="20"/>
              </w:rPr>
            </w:pPr>
            <w:r w:rsidRPr="00452DF7">
              <w:rPr>
                <w:rFonts w:ascii="Times New Roman" w:eastAsia="SimSun" w:hAnsi="Times New Roman" w:cs="Times New Roman"/>
                <w:sz w:val="20"/>
                <w:szCs w:val="20"/>
              </w:rPr>
              <w:t>35</w:t>
            </w:r>
          </w:p>
        </w:tc>
      </w:tr>
      <w:tr w:rsidR="007B061F" w:rsidRPr="00452DF7" w:rsidTr="007B061F">
        <w:trPr>
          <w:jc w:val="center"/>
        </w:trPr>
        <w:tc>
          <w:tcPr>
            <w:tcW w:w="2079" w:type="dxa"/>
          </w:tcPr>
          <w:p w:rsidR="007B061F" w:rsidRPr="00452DF7" w:rsidRDefault="007B061F" w:rsidP="0025169B">
            <w:pPr>
              <w:jc w:val="both"/>
              <w:rPr>
                <w:rFonts w:ascii="Times New Roman" w:hAnsi="Times New Roman" w:cs="Times New Roman"/>
                <w:sz w:val="20"/>
                <w:szCs w:val="20"/>
              </w:rPr>
            </w:pPr>
            <w:r w:rsidRPr="00452DF7">
              <w:rPr>
                <w:rFonts w:ascii="Times New Roman" w:hAnsi="Times New Roman" w:cs="Times New Roman"/>
                <w:sz w:val="20"/>
                <w:szCs w:val="20"/>
              </w:rPr>
              <w:t>Публикационная активность на 1 чел.</w:t>
            </w:r>
          </w:p>
        </w:tc>
        <w:tc>
          <w:tcPr>
            <w:tcW w:w="2444"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0,81</w:t>
            </w:r>
          </w:p>
        </w:tc>
        <w:tc>
          <w:tcPr>
            <w:tcW w:w="2431"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1,9</w:t>
            </w:r>
          </w:p>
        </w:tc>
        <w:tc>
          <w:tcPr>
            <w:tcW w:w="2603" w:type="dxa"/>
            <w:gridSpan w:val="2"/>
          </w:tcPr>
          <w:p w:rsidR="007B061F" w:rsidRPr="00452DF7" w:rsidRDefault="007B061F" w:rsidP="0025169B">
            <w:pPr>
              <w:jc w:val="center"/>
              <w:rPr>
                <w:rFonts w:ascii="Times New Roman" w:hAnsi="Times New Roman" w:cs="Times New Roman"/>
                <w:sz w:val="20"/>
                <w:szCs w:val="20"/>
              </w:rPr>
            </w:pPr>
            <w:r w:rsidRPr="00452DF7">
              <w:rPr>
                <w:rFonts w:ascii="Times New Roman" w:hAnsi="Times New Roman" w:cs="Times New Roman"/>
                <w:sz w:val="20"/>
                <w:szCs w:val="20"/>
              </w:rPr>
              <w:t>1,95</w:t>
            </w:r>
          </w:p>
        </w:tc>
      </w:tr>
    </w:tbl>
    <w:p w:rsidR="00E8501E" w:rsidRPr="00452DF7" w:rsidRDefault="00452DF7" w:rsidP="0025169B">
      <w:pPr>
        <w:pStyle w:val="1"/>
      </w:pPr>
      <w:bookmarkStart w:id="104" w:name="_Toc4957546"/>
      <w:bookmarkStart w:id="105" w:name="_Toc5355797"/>
      <w:bookmarkStart w:id="106" w:name="_Toc35895109"/>
      <w:bookmarkStart w:id="107" w:name="_Toc67266528"/>
      <w:bookmarkStart w:id="108" w:name="_Toc98141274"/>
      <w:bookmarkStart w:id="109" w:name="_Toc128266214"/>
      <w:bookmarkStart w:id="110" w:name="_Toc161006309"/>
      <w:bookmarkStart w:id="111" w:name="_Toc163729444"/>
      <w:r>
        <w:t>4. </w:t>
      </w:r>
      <w:r w:rsidR="00E8501E" w:rsidRPr="00452DF7">
        <w:t>Международная деятельность</w:t>
      </w:r>
      <w:bookmarkEnd w:id="104"/>
      <w:bookmarkEnd w:id="105"/>
      <w:bookmarkEnd w:id="106"/>
      <w:bookmarkEnd w:id="107"/>
      <w:bookmarkEnd w:id="108"/>
      <w:bookmarkEnd w:id="109"/>
      <w:bookmarkEnd w:id="110"/>
      <w:bookmarkEnd w:id="111"/>
    </w:p>
    <w:p w:rsidR="00E8501E" w:rsidRPr="008A4672" w:rsidRDefault="00E8501E"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Целью международного сотрудничества института является повышение качества подготовки студентов института и уровня научных исследований в институте, поддержание имиджа Института как современного учебного заведения на рынке образовательных услуг региона. Приоритетным направлением развития международной деятельности института является поиск новых форм международного сотрудничества, способствующих повышению качества образовательного процесса.</w:t>
      </w:r>
    </w:p>
    <w:p w:rsidR="0098424B" w:rsidRPr="008A4672" w:rsidRDefault="0098424B" w:rsidP="0025169B">
      <w:pPr>
        <w:shd w:val="clear" w:color="auto" w:fill="FFFFFF"/>
        <w:kinsoku w:val="0"/>
        <w:overflowPunct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Институт осуществляет международное сотрудничество по следующим направлениям:</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оказание информационной и консультационной помощи обучающимся и выпускникам института по вопросам стажировок, грантов и дальнейшего обучения за рубежом, в том числе по программам магистратуры</w:t>
      </w:r>
      <w:r>
        <w:rPr>
          <w:rFonts w:ascii="Times New Roman" w:eastAsia="Times New Roman" w:hAnsi="Times New Roman" w:cs="Times New Roman"/>
          <w:sz w:val="28"/>
          <w:szCs w:val="28"/>
        </w:rPr>
        <w:t>;</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участие сотрудников и обучающихся в научно-практических конференциях, семинарах, форумах;</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проведение совместных научных конференций и семинаров по интересующим стороны проблемам, обмен научно-методической литературой;</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привлечение преподавателей-носителей языка для чтения курса лекций обучающимся и преподавателям;</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развитие договорных отношений института в международной сфере;</w:t>
      </w:r>
    </w:p>
    <w:p w:rsidR="0098424B" w:rsidRPr="008A4672" w:rsidRDefault="0098424B" w:rsidP="0025169B">
      <w:pPr>
        <w:numPr>
          <w:ilvl w:val="0"/>
          <w:numId w:val="36"/>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lastRenderedPageBreak/>
        <w:t>организация индивидуальных и групповых стажировок обучающихся института за рубежом.</w:t>
      </w:r>
    </w:p>
    <w:p w:rsidR="00E8501E" w:rsidRDefault="0098424B" w:rsidP="0025169B">
      <w:pPr>
        <w:spacing w:after="0" w:line="240" w:lineRule="auto"/>
        <w:ind w:firstLine="709"/>
        <w:jc w:val="both"/>
        <w:rPr>
          <w:rFonts w:ascii="Times New Roman" w:eastAsia="Times New Roman" w:hAnsi="Times New Roman" w:cs="Times New Roman"/>
          <w:sz w:val="28"/>
          <w:szCs w:val="28"/>
        </w:rPr>
      </w:pPr>
      <w:r w:rsidRPr="008A4672">
        <w:rPr>
          <w:rFonts w:ascii="Times New Roman" w:eastAsia="Times New Roman" w:hAnsi="Times New Roman" w:cs="Times New Roman"/>
          <w:sz w:val="28"/>
          <w:szCs w:val="28"/>
        </w:rPr>
        <w:t>Начиная с 2001 г. была введена практика прохождения обучающимися языково-экономической стажировки в вузах-партнерах КНР.</w:t>
      </w:r>
      <w:r w:rsidR="00982D6F">
        <w:rPr>
          <w:rFonts w:ascii="Times New Roman" w:eastAsia="Times New Roman" w:hAnsi="Times New Roman" w:cs="Times New Roman"/>
          <w:sz w:val="28"/>
          <w:szCs w:val="28"/>
        </w:rPr>
        <w:t xml:space="preserve"> </w:t>
      </w:r>
      <w:r w:rsidR="00982D6F" w:rsidRPr="00982D6F">
        <w:rPr>
          <w:rFonts w:ascii="Times New Roman" w:eastAsia="Times New Roman" w:hAnsi="Times New Roman" w:cs="Times New Roman"/>
          <w:sz w:val="28"/>
          <w:szCs w:val="28"/>
        </w:rPr>
        <w:t>В июле-августе 2023 года состоялась первая после пандемии языковая стажировка студентов Института и Колледжа в Даляньском университете иностранных языков (КНР), в которой приняли участие 12 студентов учебных заведений ВО и СПО г. Читы.</w:t>
      </w:r>
    </w:p>
    <w:p w:rsidR="00B656B2" w:rsidRPr="008A4672" w:rsidRDefault="00B656B2" w:rsidP="0025169B">
      <w:pPr>
        <w:shd w:val="clear" w:color="auto" w:fill="FFFFFF"/>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Важнейшими направлениями международной деятельности Института являются: </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SimSun" w:hAnsi="Times New Roman" w:cs="Times New Roman"/>
          <w:sz w:val="28"/>
          <w:szCs w:val="28"/>
          <w:lang w:eastAsia="zh-CN"/>
        </w:rPr>
        <w:t xml:space="preserve">поиск и внедрение новых направлений международного сотрудничества с иностранными вузами; </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 xml:space="preserve">углубление международного научного сотрудничества и организация участия обучающихся в программах международной академической мобильности, в том числе в дистанционной форме, в магистерских программах зарубежных вузов-партнеров; </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участие Института в международных конференциях, проводимых за рубежом, в том числе с применением дистанционных технологий;</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содействие в поступлении и формировании пакета документов студентов-бакалавров на степень магистра в иностранные университеты, в том числе по Правительственным стипендиям и грантам;</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ведение базы международных стипендиальных программ и образовательных возможностей;</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консультирование выпускников Института по подбору иностранного вуза и порядке, подачи документов в иностранный вуз для дальнейшего обучения;</w:t>
      </w:r>
    </w:p>
    <w:p w:rsidR="00B656B2" w:rsidRPr="008A4672" w:rsidRDefault="00B656B2" w:rsidP="0025169B">
      <w:pPr>
        <w:numPr>
          <w:ilvl w:val="0"/>
          <w:numId w:val="37"/>
        </w:numPr>
        <w:shd w:val="clear" w:color="auto" w:fill="FFFFFF"/>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8A4672">
        <w:rPr>
          <w:rFonts w:ascii="Times New Roman" w:eastAsia="Times New Roman" w:hAnsi="Times New Roman" w:cs="Times New Roman"/>
          <w:sz w:val="28"/>
          <w:szCs w:val="28"/>
        </w:rPr>
        <w:t>расширение договорной базы сотрудничества с китайскими вузами.</w:t>
      </w:r>
    </w:p>
    <w:p w:rsidR="00B656B2" w:rsidRPr="00202828" w:rsidRDefault="00B656B2" w:rsidP="0025169B">
      <w:pPr>
        <w:shd w:val="clear" w:color="auto" w:fill="FFFFFF"/>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202828">
        <w:rPr>
          <w:rFonts w:ascii="Times New Roman" w:eastAsia="SimSun" w:hAnsi="Times New Roman" w:cs="Times New Roman"/>
          <w:sz w:val="28"/>
          <w:szCs w:val="28"/>
          <w:lang w:eastAsia="zh-CN"/>
        </w:rPr>
        <w:t>В ноябре 2023 года в седьмой раз состоялся организованный Институтом четырехсторонний видео-чат, посвященный Международному дню студента. Студенты из Северо-восточного педагогического университета (КНР), Университета Миннесоты (США), Университета им.</w:t>
      </w:r>
      <w:r w:rsidR="007C2C1A">
        <w:rPr>
          <w:rFonts w:ascii="Times New Roman" w:eastAsia="SimSun" w:hAnsi="Times New Roman" w:cs="Times New Roman"/>
          <w:sz w:val="28"/>
          <w:szCs w:val="28"/>
          <w:lang w:eastAsia="zh-CN"/>
        </w:rPr>
        <w:t xml:space="preserve"> </w:t>
      </w:r>
      <w:r w:rsidRPr="00202828">
        <w:rPr>
          <w:rFonts w:ascii="Times New Roman" w:eastAsia="SimSun" w:hAnsi="Times New Roman" w:cs="Times New Roman"/>
          <w:sz w:val="28"/>
          <w:szCs w:val="28"/>
          <w:lang w:eastAsia="zh-CN"/>
        </w:rPr>
        <w:t xml:space="preserve">Ауязова (Казахстан) и обучающиеся Института обсуждали проблемы и перспективы образования в условиях пандемии COVID. </w:t>
      </w:r>
    </w:p>
    <w:p w:rsidR="00B656B2" w:rsidRPr="00202828" w:rsidRDefault="00B656B2" w:rsidP="0025169B">
      <w:pPr>
        <w:shd w:val="clear" w:color="auto" w:fill="FFFFFF"/>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202828">
        <w:rPr>
          <w:rFonts w:ascii="Times New Roman" w:eastAsia="SimSun" w:hAnsi="Times New Roman" w:cs="Times New Roman"/>
          <w:sz w:val="28"/>
          <w:szCs w:val="28"/>
          <w:lang w:eastAsia="zh-CN"/>
        </w:rPr>
        <w:t xml:space="preserve">В течение всего 2023 учебного года состоялись 8 встреч международного киноклуба (просмотр и обсуждение фильмов на языке оригинала), в которых приняли участие более 170 обучающихся Института, других вузов города и школ города, а также обучающихся из КНР, США, Казахстана. </w:t>
      </w:r>
    </w:p>
    <w:p w:rsidR="00235681" w:rsidRPr="006B0B95" w:rsidRDefault="00452DF7" w:rsidP="0025169B">
      <w:pPr>
        <w:pStyle w:val="1"/>
      </w:pPr>
      <w:bookmarkStart w:id="112" w:name="_Toc98141275"/>
      <w:bookmarkStart w:id="113" w:name="_Toc128266215"/>
      <w:bookmarkStart w:id="114" w:name="_Toc161006310"/>
      <w:bookmarkStart w:id="115" w:name="_Toc163729445"/>
      <w:r>
        <w:t>5. </w:t>
      </w:r>
      <w:r w:rsidR="00235681" w:rsidRPr="00235681">
        <w:t>Внеучебная работа</w:t>
      </w:r>
      <w:bookmarkEnd w:id="112"/>
      <w:bookmarkEnd w:id="113"/>
      <w:bookmarkEnd w:id="114"/>
      <w:bookmarkEnd w:id="115"/>
    </w:p>
    <w:p w:rsidR="00235681" w:rsidRPr="00F0707A" w:rsidRDefault="00235681"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Одна из главных целей высшего образования состоит в том, чтобы посредством различных форм обучения и воспитания подготовить студента к плодотворному творческому участию в жизни общества. </w:t>
      </w:r>
      <w:r>
        <w:rPr>
          <w:sz w:val="28"/>
          <w:szCs w:val="28"/>
        </w:rPr>
        <w:t>Работа по</w:t>
      </w:r>
      <w:r w:rsidRPr="00F0707A">
        <w:rPr>
          <w:sz w:val="28"/>
          <w:szCs w:val="28"/>
        </w:rPr>
        <w:t xml:space="preserve"> становлению и развитию личности молодежи рассматривается как одно из </w:t>
      </w:r>
      <w:r w:rsidRPr="00F0707A">
        <w:rPr>
          <w:sz w:val="28"/>
          <w:szCs w:val="28"/>
        </w:rPr>
        <w:lastRenderedPageBreak/>
        <w:t xml:space="preserve">приоритетных направлений деятельности вуза, который выполняет следующие социально значимые функции: </w:t>
      </w:r>
    </w:p>
    <w:p w:rsidR="002C2858" w:rsidRPr="00F0707A" w:rsidRDefault="002C2858"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Одна из главных целей высшего образования состоит в том, чтобы посредством различных форм обучения и воспитания подготовить студента к плодотворному творческому участию в жизни общества. </w:t>
      </w:r>
      <w:r>
        <w:rPr>
          <w:sz w:val="28"/>
          <w:szCs w:val="28"/>
        </w:rPr>
        <w:t>Работа по</w:t>
      </w:r>
      <w:r w:rsidRPr="00F0707A">
        <w:rPr>
          <w:sz w:val="28"/>
          <w:szCs w:val="28"/>
        </w:rPr>
        <w:t xml:space="preserve"> становлению и развитию личности молодежи рассматривается как одно из приоритетных направлений деятельности вуза, который выполняет следующие социально значимые функции: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гуманистическую</w:t>
      </w:r>
      <w:r w:rsidRPr="00F0707A">
        <w:rPr>
          <w:sz w:val="28"/>
          <w:szCs w:val="28"/>
        </w:rPr>
        <w:t xml:space="preserve"> (ориентация на общечеловеческие ценности и право свободного развития человека),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аксиологическую</w:t>
      </w:r>
      <w:r w:rsidRPr="00F0707A">
        <w:rPr>
          <w:sz w:val="28"/>
          <w:szCs w:val="28"/>
        </w:rPr>
        <w:t xml:space="preserve"> (сохранение ценностей мировой и российской многонациональной культуры),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социокультурную</w:t>
      </w:r>
      <w:r w:rsidRPr="00F0707A">
        <w:rPr>
          <w:sz w:val="28"/>
          <w:szCs w:val="28"/>
        </w:rPr>
        <w:t xml:space="preserve"> (помощь в овладении культурой своего народа в многообразии связей с национальными культурами других народов и мировой культурой в целом),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социально-адаптивную</w:t>
      </w:r>
      <w:r w:rsidRPr="00F0707A">
        <w:rPr>
          <w:sz w:val="28"/>
          <w:szCs w:val="28"/>
        </w:rPr>
        <w:t xml:space="preserve"> (содействие человеку в успешной адаптации к окружающему динамично обновляющемуся социуму на различных его уровнях, а также в подготовке к профессиональной деятельности),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социально-мобильную</w:t>
      </w:r>
      <w:r w:rsidRPr="00F0707A">
        <w:rPr>
          <w:sz w:val="28"/>
          <w:szCs w:val="28"/>
        </w:rPr>
        <w:t xml:space="preserve"> (изменение статусно-ролевой формы взаимодействия человека с окружающими его людьми, обретение им нового статуса</w:t>
      </w:r>
      <w:r w:rsidRPr="00A77437">
        <w:rPr>
          <w:sz w:val="28"/>
          <w:szCs w:val="28"/>
        </w:rPr>
        <w:t>),</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инновационную</w:t>
      </w:r>
      <w:r w:rsidRPr="00F0707A">
        <w:rPr>
          <w:sz w:val="28"/>
          <w:szCs w:val="28"/>
        </w:rPr>
        <w:t xml:space="preserve"> (обновление арсенала знаний и способов деятельности человека, формирование его базисных ориентиров в научно-исследовательской деятельности),</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социально-интегративную</w:t>
      </w:r>
      <w:r w:rsidRPr="00F0707A">
        <w:rPr>
          <w:sz w:val="28"/>
          <w:szCs w:val="28"/>
        </w:rPr>
        <w:t xml:space="preserve"> (включение человека в интегративную образовательную и научно-производственную деятельность; передача опыта интеграции учебных, научных и практических знаний и умений; раскрытие потенциальных возможностей данного процесса), </w:t>
      </w:r>
    </w:p>
    <w:p w:rsidR="002C2858" w:rsidRPr="00F0707A"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прогностическую (</w:t>
      </w:r>
      <w:r w:rsidRPr="00F0707A">
        <w:rPr>
          <w:sz w:val="28"/>
          <w:szCs w:val="28"/>
        </w:rPr>
        <w:t xml:space="preserve">содержательное раскрытие сущности будущей профессии, стабилизация потребности человека в ее получении; раскрытие перспективы его профессионального развития и личностного роста). </w:t>
      </w:r>
    </w:p>
    <w:p w:rsidR="002C2858" w:rsidRPr="00F0707A" w:rsidRDefault="002C2858" w:rsidP="0025169B">
      <w:pPr>
        <w:pStyle w:val="5"/>
        <w:kinsoku w:val="0"/>
        <w:overflowPunct w:val="0"/>
        <w:autoSpaceDE w:val="0"/>
        <w:autoSpaceDN w:val="0"/>
        <w:spacing w:before="0" w:after="0" w:line="240" w:lineRule="auto"/>
        <w:ind w:firstLine="709"/>
        <w:jc w:val="both"/>
        <w:rPr>
          <w:sz w:val="28"/>
          <w:szCs w:val="28"/>
        </w:rPr>
      </w:pPr>
      <w:r>
        <w:rPr>
          <w:sz w:val="28"/>
          <w:szCs w:val="28"/>
        </w:rPr>
        <w:t xml:space="preserve">Все эти </w:t>
      </w:r>
      <w:r w:rsidRPr="00F0707A">
        <w:rPr>
          <w:sz w:val="28"/>
          <w:szCs w:val="28"/>
        </w:rPr>
        <w:t>функции реализуются через различные формы общен</w:t>
      </w:r>
      <w:r>
        <w:rPr>
          <w:sz w:val="28"/>
          <w:szCs w:val="28"/>
        </w:rPr>
        <w:t>ия преподавателей со студентами</w:t>
      </w:r>
      <w:r w:rsidRPr="00F0707A">
        <w:rPr>
          <w:sz w:val="28"/>
          <w:szCs w:val="28"/>
        </w:rPr>
        <w:t xml:space="preserve">: групповое – индивидуальное, формальное – неформальное, аудиторное – внеаудиторное. Эффективность образования и воспитания во многом зависит от того, на какой основе осуществляется это общение: свободное или вынужденное, добровольное или принудительное, бессистемное или целенаправленное и т.д. </w:t>
      </w:r>
    </w:p>
    <w:p w:rsidR="002C2858" w:rsidRPr="00F0707A" w:rsidRDefault="002C2858"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Главная зад</w:t>
      </w:r>
      <w:r>
        <w:rPr>
          <w:sz w:val="28"/>
          <w:szCs w:val="28"/>
        </w:rPr>
        <w:t>ача воспитательной деятельности –</w:t>
      </w:r>
      <w:r w:rsidRPr="00F0707A">
        <w:rPr>
          <w:sz w:val="28"/>
          <w:szCs w:val="28"/>
        </w:rPr>
        <w:t xml:space="preserve"> создание условий для активной жизнедеятельности студентов, для гражданского самоопределения и самореализации, для максимального удовлетворения потребностей студентов в интеллектуальном, культурном и нравственном развитии.</w:t>
      </w:r>
    </w:p>
    <w:p w:rsidR="002C2858" w:rsidRPr="00F0707A" w:rsidRDefault="002C2858" w:rsidP="0025169B">
      <w:pPr>
        <w:pStyle w:val="5"/>
        <w:kinsoku w:val="0"/>
        <w:overflowPunct w:val="0"/>
        <w:autoSpaceDE w:val="0"/>
        <w:autoSpaceDN w:val="0"/>
        <w:spacing w:before="0" w:after="0" w:line="240" w:lineRule="auto"/>
        <w:ind w:firstLine="709"/>
        <w:jc w:val="both"/>
        <w:rPr>
          <w:sz w:val="28"/>
          <w:szCs w:val="28"/>
          <w:lang w:eastAsia="ru-RU"/>
        </w:rPr>
      </w:pPr>
      <w:r w:rsidRPr="00F0707A">
        <w:rPr>
          <w:sz w:val="28"/>
          <w:szCs w:val="28"/>
        </w:rPr>
        <w:t>Актуальными задачами воспитания являются:</w:t>
      </w:r>
    </w:p>
    <w:p w:rsidR="002C2858" w:rsidRPr="00A77437"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формирование у студентов гражданской позиции, правовой и политической культуры, патриотизма; </w:t>
      </w:r>
    </w:p>
    <w:p w:rsidR="002C2858" w:rsidRPr="00A77437"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lastRenderedPageBreak/>
        <w:t xml:space="preserve">формирование личностных компетенций, необходимых для эффективной профессиональной деятельности; </w:t>
      </w:r>
    </w:p>
    <w:p w:rsidR="002C2858" w:rsidRPr="00A77437"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воспитание нравственности и высокого культурного уровня будущего специалиста; </w:t>
      </w:r>
    </w:p>
    <w:p w:rsidR="002C2858" w:rsidRPr="00A77437"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 развитие умений и навыков управления коллективом в различных формах студенческого самоуправления; </w:t>
      </w:r>
    </w:p>
    <w:p w:rsidR="002C2858" w:rsidRPr="00A77437" w:rsidRDefault="002C2858" w:rsidP="0025169B">
      <w:pPr>
        <w:pStyle w:val="5"/>
        <w:numPr>
          <w:ilvl w:val="0"/>
          <w:numId w:val="38"/>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совершенствование физического состояния, утверждение здорового образа жизни в будущих трудовых коллективах, воспитание нетерпимого отношения к антиобщественному поведению. </w:t>
      </w:r>
    </w:p>
    <w:p w:rsidR="002C2858" w:rsidRPr="00A77437" w:rsidRDefault="002C2858"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В основе воспитательного процесса в Институте заложены следующие принципы:</w:t>
      </w:r>
      <w:r>
        <w:rPr>
          <w:sz w:val="28"/>
          <w:szCs w:val="28"/>
        </w:rPr>
        <w:t xml:space="preserve"> </w:t>
      </w:r>
      <w:r w:rsidRPr="00A77437">
        <w:rPr>
          <w:sz w:val="28"/>
          <w:szCs w:val="28"/>
        </w:rPr>
        <w:t>принцип демократизма, предполагающий педагогику сотрудничества; принцип конкурентоспособности; принцип ответственности; принцип индивидуализации, предполагающей личностно ориентированное воспитание; принцип социальной активности; принцип толерантности, плюрализма, вариативности мышления; принцип самостоятельности.</w:t>
      </w:r>
    </w:p>
    <w:p w:rsidR="002C2858" w:rsidRPr="00F0707A" w:rsidRDefault="002C2858"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Воспитание </w:t>
      </w:r>
      <w:r>
        <w:rPr>
          <w:sz w:val="28"/>
          <w:szCs w:val="28"/>
        </w:rPr>
        <w:t xml:space="preserve">обучающихся </w:t>
      </w:r>
      <w:r w:rsidRPr="00F0707A">
        <w:rPr>
          <w:sz w:val="28"/>
          <w:szCs w:val="28"/>
        </w:rPr>
        <w:t xml:space="preserve">в Институте строится на основе органического единства учебного и воспитательного процесса, скоординированной работы администрации, деканатов, </w:t>
      </w:r>
      <w:r>
        <w:rPr>
          <w:sz w:val="28"/>
          <w:szCs w:val="28"/>
        </w:rPr>
        <w:t>профессорско-преподавательского состава</w:t>
      </w:r>
      <w:r w:rsidRPr="00F0707A">
        <w:rPr>
          <w:sz w:val="28"/>
          <w:szCs w:val="28"/>
        </w:rPr>
        <w:t xml:space="preserve">, органов студенческого самоуправления. </w:t>
      </w:r>
    </w:p>
    <w:p w:rsidR="002C2858" w:rsidRDefault="002C2858" w:rsidP="0025169B">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 В Институте действует Положение о Совете Обучающихся, Положение о кураторе академической группы, Положение о научном обществе обучающихся, Этический кодекс. Воспитательная работа осуществляется в соответствии с положениями комплексного плана воспитательной и внеучебной деятельности </w:t>
      </w:r>
      <w:r w:rsidRPr="00FA22A1">
        <w:rPr>
          <w:sz w:val="28"/>
          <w:szCs w:val="28"/>
        </w:rPr>
        <w:t>Института на 20</w:t>
      </w:r>
      <w:r>
        <w:rPr>
          <w:sz w:val="28"/>
          <w:szCs w:val="28"/>
        </w:rPr>
        <w:t>22/2023, 2023/2024</w:t>
      </w:r>
      <w:r w:rsidRPr="00FA22A1">
        <w:rPr>
          <w:sz w:val="28"/>
          <w:szCs w:val="28"/>
        </w:rPr>
        <w:t xml:space="preserve"> учебный год, Концепцией воспитательной работ</w:t>
      </w:r>
      <w:r w:rsidRPr="00F0707A">
        <w:rPr>
          <w:sz w:val="28"/>
          <w:szCs w:val="28"/>
        </w:rPr>
        <w:t>ы Института на 20</w:t>
      </w:r>
      <w:r>
        <w:rPr>
          <w:sz w:val="28"/>
          <w:szCs w:val="28"/>
        </w:rPr>
        <w:t>21-2024</w:t>
      </w:r>
      <w:r w:rsidRPr="00F0707A">
        <w:rPr>
          <w:sz w:val="28"/>
          <w:szCs w:val="28"/>
        </w:rPr>
        <w:t xml:space="preserve"> гг.</w:t>
      </w:r>
      <w:r>
        <w:rPr>
          <w:sz w:val="28"/>
          <w:szCs w:val="28"/>
        </w:rPr>
        <w:t>,</w:t>
      </w:r>
      <w:r w:rsidRPr="00F0707A">
        <w:rPr>
          <w:sz w:val="28"/>
          <w:szCs w:val="28"/>
        </w:rPr>
        <w:t xml:space="preserve"> </w:t>
      </w:r>
      <w:r>
        <w:rPr>
          <w:sz w:val="28"/>
          <w:szCs w:val="28"/>
        </w:rPr>
        <w:t>в</w:t>
      </w:r>
      <w:r w:rsidRPr="00F0707A">
        <w:rPr>
          <w:sz w:val="28"/>
          <w:szCs w:val="28"/>
        </w:rPr>
        <w:t>опросы организации и проведения воспитательной работы отражены в Положении о Совете факультета, Положени</w:t>
      </w:r>
      <w:r>
        <w:rPr>
          <w:sz w:val="28"/>
          <w:szCs w:val="28"/>
        </w:rPr>
        <w:t>ях</w:t>
      </w:r>
      <w:r w:rsidRPr="00F0707A">
        <w:rPr>
          <w:sz w:val="28"/>
          <w:szCs w:val="28"/>
        </w:rPr>
        <w:t xml:space="preserve"> о кафедр</w:t>
      </w:r>
      <w:r>
        <w:rPr>
          <w:sz w:val="28"/>
          <w:szCs w:val="28"/>
        </w:rPr>
        <w:t>ах</w:t>
      </w:r>
      <w:r w:rsidRPr="00F0707A">
        <w:rPr>
          <w:sz w:val="28"/>
          <w:szCs w:val="28"/>
        </w:rPr>
        <w:t>, систематически освещаются в индивидуальных планах преподавателей. Оценка воспитательной работы на кафедрах и факультетах осуществляется на основании следующих критериев: условия, созданные для внеучебной работы, организация воспитательной работы, результаты.</w:t>
      </w:r>
    </w:p>
    <w:p w:rsidR="00B569D7" w:rsidRDefault="00B569D7" w:rsidP="0025169B">
      <w:pPr>
        <w:pStyle w:val="5"/>
        <w:kinsoku w:val="0"/>
        <w:overflowPunct w:val="0"/>
        <w:autoSpaceDE w:val="0"/>
        <w:autoSpaceDN w:val="0"/>
        <w:spacing w:before="0" w:after="0" w:line="240" w:lineRule="auto"/>
        <w:ind w:firstLine="709"/>
        <w:jc w:val="both"/>
        <w:rPr>
          <w:sz w:val="28"/>
          <w:szCs w:val="28"/>
        </w:rPr>
      </w:pPr>
      <w:r w:rsidRPr="00B569D7">
        <w:rPr>
          <w:sz w:val="28"/>
          <w:szCs w:val="28"/>
        </w:rPr>
        <w:t xml:space="preserve">Всего в Объединенном Совете обучающихся </w:t>
      </w:r>
      <w:r w:rsidRPr="00B569D7">
        <w:rPr>
          <w:bCs/>
          <w:sz w:val="28"/>
          <w:szCs w:val="28"/>
        </w:rPr>
        <w:t>55 человек</w:t>
      </w:r>
      <w:r w:rsidRPr="00B569D7">
        <w:rPr>
          <w:sz w:val="28"/>
          <w:szCs w:val="28"/>
        </w:rPr>
        <w:t xml:space="preserve">. Студенты активно работают в составе Совета, руководят отдельными направлениями работы Совета и студенческими проектами вуза. Активная работа в структуре ОСО стала возможной благодаря проведенной в мае 2023 года </w:t>
      </w:r>
      <w:r w:rsidRPr="00B569D7">
        <w:rPr>
          <w:bCs/>
          <w:sz w:val="28"/>
          <w:szCs w:val="28"/>
        </w:rPr>
        <w:t xml:space="preserve">Школы студенческого актива «Поколение будущего», </w:t>
      </w:r>
      <w:r w:rsidRPr="00B569D7">
        <w:rPr>
          <w:sz w:val="28"/>
          <w:szCs w:val="28"/>
        </w:rPr>
        <w:t xml:space="preserve">которая была организована командой студентов 2 и 3 курса юридического факультета. </w:t>
      </w:r>
    </w:p>
    <w:p w:rsidR="00B569D7" w:rsidRPr="00B569D7" w:rsidRDefault="00B569D7" w:rsidP="0025169B">
      <w:pPr>
        <w:pStyle w:val="5"/>
        <w:kinsoku w:val="0"/>
        <w:overflowPunct w:val="0"/>
        <w:autoSpaceDE w:val="0"/>
        <w:autoSpaceDN w:val="0"/>
        <w:spacing w:before="0" w:after="0" w:line="240" w:lineRule="auto"/>
        <w:ind w:firstLine="709"/>
        <w:jc w:val="both"/>
        <w:rPr>
          <w:sz w:val="28"/>
          <w:szCs w:val="28"/>
        </w:rPr>
      </w:pPr>
      <w:r w:rsidRPr="00B569D7">
        <w:rPr>
          <w:sz w:val="28"/>
          <w:szCs w:val="28"/>
        </w:rPr>
        <w:t>Ключевые достижения:</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sidRPr="00B569D7">
        <w:rPr>
          <w:sz w:val="28"/>
          <w:szCs w:val="28"/>
        </w:rPr>
        <w:t>Победа во Всероссийском конкурсе «Студент года» (г. Москва) в номинации Староста года</w:t>
      </w:r>
      <w:r>
        <w:rPr>
          <w:sz w:val="28"/>
          <w:szCs w:val="28"/>
        </w:rPr>
        <w:t>.</w:t>
      </w:r>
      <w:r w:rsidRPr="00B569D7">
        <w:rPr>
          <w:sz w:val="28"/>
          <w:szCs w:val="28"/>
        </w:rPr>
        <w:t xml:space="preserve"> </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sidRPr="00B569D7">
        <w:rPr>
          <w:sz w:val="28"/>
          <w:szCs w:val="28"/>
        </w:rPr>
        <w:t xml:space="preserve">Победа студентов в конкурсе «Лидеры регионов» (5 студентов смогли поехать по программе «Больше, чем путешествие»). </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sidRPr="00B569D7">
        <w:rPr>
          <w:sz w:val="28"/>
          <w:szCs w:val="28"/>
        </w:rPr>
        <w:t>Организация Школы студенческого ак</w:t>
      </w:r>
      <w:r>
        <w:rPr>
          <w:sz w:val="28"/>
          <w:szCs w:val="28"/>
        </w:rPr>
        <w:t>тива «Поколение будущего».</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sidRPr="00B569D7">
        <w:rPr>
          <w:sz w:val="28"/>
          <w:szCs w:val="28"/>
        </w:rPr>
        <w:t>Участие студентов в финале Всероссийского ко</w:t>
      </w:r>
      <w:r>
        <w:rPr>
          <w:sz w:val="28"/>
          <w:szCs w:val="28"/>
        </w:rPr>
        <w:t>нкурса «Твой ход» (г.</w:t>
      </w:r>
      <w:r w:rsidR="00452DF7">
        <w:rPr>
          <w:sz w:val="28"/>
          <w:szCs w:val="28"/>
        </w:rPr>
        <w:t> </w:t>
      </w:r>
      <w:r>
        <w:rPr>
          <w:sz w:val="28"/>
          <w:szCs w:val="28"/>
        </w:rPr>
        <w:t>Москва).</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sidRPr="00B569D7">
        <w:rPr>
          <w:sz w:val="28"/>
          <w:szCs w:val="28"/>
        </w:rPr>
        <w:lastRenderedPageBreak/>
        <w:t>Участие студента в окружном этапе «Твой ход» (г. Хабаровск) Победа студентки в городском конкурсе «Мисс и Мистер университет»</w:t>
      </w:r>
      <w:r>
        <w:rPr>
          <w:sz w:val="28"/>
          <w:szCs w:val="28"/>
        </w:rPr>
        <w:t>.</w:t>
      </w:r>
      <w:r w:rsidRPr="00B569D7">
        <w:rPr>
          <w:sz w:val="28"/>
          <w:szCs w:val="28"/>
        </w:rPr>
        <w:t xml:space="preserve"> </w:t>
      </w:r>
    </w:p>
    <w:p w:rsidR="00B569D7" w:rsidRPr="00B569D7" w:rsidRDefault="00B569D7" w:rsidP="0025169B">
      <w:pPr>
        <w:pStyle w:val="5"/>
        <w:numPr>
          <w:ilvl w:val="0"/>
          <w:numId w:val="4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Участие студента в АРТ-</w:t>
      </w:r>
      <w:r w:rsidRPr="00B569D7">
        <w:rPr>
          <w:sz w:val="28"/>
          <w:szCs w:val="28"/>
        </w:rPr>
        <w:t>кластере «Таврида» (Крым)</w:t>
      </w:r>
      <w:r>
        <w:rPr>
          <w:sz w:val="28"/>
          <w:szCs w:val="28"/>
        </w:rPr>
        <w:t>.</w:t>
      </w:r>
    </w:p>
    <w:p w:rsidR="00452DF7" w:rsidRPr="00452DF7" w:rsidRDefault="00452DF7" w:rsidP="005E6E86">
      <w:pPr>
        <w:pStyle w:val="2"/>
        <w:rPr>
          <w:rFonts w:eastAsiaTheme="minorHAnsi"/>
        </w:rPr>
      </w:pPr>
      <w:bookmarkStart w:id="116" w:name="_Toc4957548"/>
      <w:bookmarkStart w:id="117" w:name="_Toc5355799"/>
      <w:bookmarkStart w:id="118" w:name="_Toc35895111"/>
      <w:bookmarkStart w:id="119" w:name="_Toc67266530"/>
      <w:bookmarkStart w:id="120" w:name="_Toc98141276"/>
      <w:bookmarkStart w:id="121" w:name="_Toc128266216"/>
      <w:bookmarkStart w:id="122" w:name="_Toc161006311"/>
      <w:bookmarkStart w:id="123" w:name="_Toc163729446"/>
      <w:r>
        <w:rPr>
          <w:lang w:eastAsia="ru-RU"/>
        </w:rPr>
        <w:t>5.1 </w:t>
      </w:r>
      <w:r w:rsidR="002C2858" w:rsidRPr="00452DF7">
        <w:rPr>
          <w:lang w:eastAsia="ru-RU"/>
        </w:rPr>
        <w:t>Основные направления воспитательной деятельности в Институте</w:t>
      </w:r>
      <w:bookmarkEnd w:id="116"/>
      <w:bookmarkEnd w:id="117"/>
      <w:bookmarkEnd w:id="118"/>
      <w:bookmarkEnd w:id="119"/>
      <w:bookmarkEnd w:id="120"/>
      <w:bookmarkEnd w:id="121"/>
      <w:bookmarkEnd w:id="122"/>
      <w:bookmarkEnd w:id="123"/>
    </w:p>
    <w:p w:rsidR="002C2858" w:rsidRPr="00452DF7" w:rsidRDefault="002C2858" w:rsidP="0025169B">
      <w:pPr>
        <w:pStyle w:val="a7"/>
        <w:spacing w:before="80" w:after="0" w:line="240" w:lineRule="auto"/>
        <w:ind w:left="0"/>
        <w:contextualSpacing w:val="0"/>
        <w:jc w:val="center"/>
        <w:rPr>
          <w:rFonts w:ascii="Times New Roman" w:hAnsi="Times New Roman" w:cs="Times New Roman"/>
          <w:b/>
          <w:sz w:val="28"/>
          <w:szCs w:val="28"/>
        </w:rPr>
      </w:pPr>
      <w:r w:rsidRPr="00452DF7">
        <w:rPr>
          <w:rFonts w:ascii="Times New Roman" w:hAnsi="Times New Roman" w:cs="Times New Roman"/>
          <w:b/>
          <w:sz w:val="28"/>
          <w:szCs w:val="28"/>
        </w:rPr>
        <w:t>Профессионально-трудовое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4B67E8">
        <w:rPr>
          <w:sz w:val="28"/>
          <w:szCs w:val="28"/>
        </w:rPr>
        <w:t>Актуальные задачи – п</w:t>
      </w:r>
      <w:r w:rsidRPr="004B67E8">
        <w:rPr>
          <w:rFonts w:eastAsia="Calibri"/>
          <w:sz w:val="28"/>
          <w:szCs w:val="28"/>
        </w:rPr>
        <w:t xml:space="preserve">одготовка профессионально-грамотного, </w:t>
      </w:r>
      <w:r w:rsidRPr="002C2858">
        <w:rPr>
          <w:sz w:val="28"/>
          <w:szCs w:val="28"/>
        </w:rPr>
        <w:t>компетентного, ответственного специалиста; формирование личностных качеств для эффективной профессиональной деятельности.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Основными формами и средствами реализации в 2023 году стали профессиональные ринги, публичные лекции, практические занятия и мастер-классы для обучающихся, встречи с выпускниками и др.</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В 2023-2024 году два проекта стали победителем Всероссийского конкурса молодежных проектов (Росмолодежь. Гранты). Была собрана команда из представителей студенческого актива, которая реализует на юридическом факультете проекты «Правовая школа «Law Skills» и «Конкурс профессионального юридического мастерства «Забайкальская Фемида». В проектах приняло участие более 500 школьников из разных школ города. Школьники посетили несколько интерактивных площадок на юридическом факультете.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Конкурсный отбор в Молодежный парламент при Законодательном собрании Забайкальского края </w:t>
      </w:r>
      <w:r w:rsidR="00C231CF">
        <w:rPr>
          <w:sz w:val="28"/>
          <w:szCs w:val="28"/>
        </w:rPr>
        <w:t>прошли сразу три первокурсника И</w:t>
      </w:r>
      <w:r w:rsidRPr="002C2858">
        <w:rPr>
          <w:sz w:val="28"/>
          <w:szCs w:val="28"/>
        </w:rPr>
        <w:t>нститута и студент выпускного курса Колледжа. Все они вошли в основной состав Молодежного парламента края. А также двое студентов попали в резерв парламента.</w:t>
      </w:r>
    </w:p>
    <w:p w:rsidR="002C2858" w:rsidRPr="002C2858" w:rsidRDefault="00637D22"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8 декабря студенты И</w:t>
      </w:r>
      <w:r w:rsidR="002C2858" w:rsidRPr="002C2858">
        <w:rPr>
          <w:sz w:val="28"/>
          <w:szCs w:val="28"/>
        </w:rPr>
        <w:t>нститута пос</w:t>
      </w:r>
      <w:r w:rsidR="009F0976">
        <w:rPr>
          <w:sz w:val="28"/>
          <w:szCs w:val="28"/>
        </w:rPr>
        <w:t>етили предпринимательский форум «</w:t>
      </w:r>
      <w:r w:rsidR="002C2858" w:rsidRPr="002C2858">
        <w:rPr>
          <w:sz w:val="28"/>
          <w:szCs w:val="28"/>
        </w:rPr>
        <w:t>Мой бизнес. Мое Забайкалье</w:t>
      </w:r>
      <w:r w:rsidR="009F0976">
        <w:rPr>
          <w:sz w:val="28"/>
          <w:szCs w:val="28"/>
        </w:rPr>
        <w:t>»</w:t>
      </w:r>
      <w:r w:rsidR="002C2858" w:rsidRPr="002C2858">
        <w:rPr>
          <w:sz w:val="28"/>
          <w:szCs w:val="28"/>
        </w:rPr>
        <w:t>. Организаторам форума выступит Центр «Мой бизнес» при поддержке АО «Рудник Александровский», ПАО «Сбербанк», ПАО «Промсвязьбанк».</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Студентки 4 курса юридического факультета приняли участие во Всероссийской научно-практической конференция «30 лет Конституции Российской Федерации: наука и правоприменительная практика».</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Члены студенческого научного общества приняли участие во II Международной научно-практической конференции «Трансформация информационно-коммуникативной среды общества в условиях вызовов современности».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На базе </w:t>
      </w:r>
      <w:r w:rsidR="00C231CF">
        <w:rPr>
          <w:sz w:val="28"/>
          <w:szCs w:val="28"/>
        </w:rPr>
        <w:t xml:space="preserve">Института </w:t>
      </w:r>
      <w:r w:rsidRPr="002C2858">
        <w:rPr>
          <w:sz w:val="28"/>
          <w:szCs w:val="28"/>
        </w:rPr>
        <w:t>проведена Всероссийская научно-практическая конференция «Правосудие на современном этапе. Новые вызовы времени», соорганизаторами которой были Забайкальский краевой суд и Четвертый апелляционный арбитражный суд. Участие конференции приняли 50 представителей Забайкалья, Санкт-Петербурга, Иркутска, Москвы, Республики Дагестан, Красноярска, Хабаровска, Томска.</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Команда </w:t>
      </w:r>
      <w:r w:rsidR="00C231CF">
        <w:rPr>
          <w:sz w:val="28"/>
          <w:szCs w:val="28"/>
        </w:rPr>
        <w:t xml:space="preserve">Института </w:t>
      </w:r>
      <w:r w:rsidRPr="002C2858">
        <w:rPr>
          <w:sz w:val="28"/>
          <w:szCs w:val="28"/>
        </w:rPr>
        <w:t xml:space="preserve">заняла 1 место в «Диалоге цивилизаций» - командная игра, которая моделирует городское управление экономикой и </w:t>
      </w:r>
      <w:r w:rsidRPr="002C2858">
        <w:rPr>
          <w:sz w:val="28"/>
          <w:szCs w:val="28"/>
        </w:rPr>
        <w:lastRenderedPageBreak/>
        <w:t>сотрудничество между городами. Каждый участник команды исполняет роль министра, ответственного за определенную городскую сферу.</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На базе Читинского института БГУ Отделение по Забайкальскому краю Сибирского ГУ ЦБ РФ 30 марта провело круглый стол на тему «Внедрение финансовой грамотности в образовательный процесс высшего образования». Мероприятие было приурочено к акции «Всероссийские недели финансовой грамотности».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Студенты приняли участие во 2 туре интернет-олимпиады по экономике и информатике на площадке Дальневосточного государственного университета путей сообщения в Хабаровске.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Студенты 1, 2 и 3 курсов юридического факультета посетили образовательное мероприятие </w:t>
      </w:r>
      <w:r w:rsidR="00637D22">
        <w:rPr>
          <w:sz w:val="28"/>
          <w:szCs w:val="28"/>
        </w:rPr>
        <w:t>–</w:t>
      </w:r>
      <w:r w:rsidRPr="002C2858">
        <w:rPr>
          <w:sz w:val="28"/>
          <w:szCs w:val="28"/>
        </w:rPr>
        <w:t xml:space="preserve"> </w:t>
      </w:r>
      <w:r w:rsidR="00637D22">
        <w:rPr>
          <w:sz w:val="28"/>
          <w:szCs w:val="28"/>
        </w:rPr>
        <w:t>«</w:t>
      </w:r>
      <w:r w:rsidRPr="002C2858">
        <w:rPr>
          <w:sz w:val="28"/>
          <w:szCs w:val="28"/>
        </w:rPr>
        <w:t>День компетенций</w:t>
      </w:r>
      <w:r w:rsidR="00637D22">
        <w:rPr>
          <w:sz w:val="28"/>
          <w:szCs w:val="28"/>
        </w:rPr>
        <w:t>»</w:t>
      </w:r>
      <w:r w:rsidRPr="002C2858">
        <w:rPr>
          <w:sz w:val="28"/>
          <w:szCs w:val="28"/>
        </w:rPr>
        <w:t xml:space="preserve"> от Автономной некоммерческой организации «Россия-страна возможностей», которое проходило на площадках Забайкальского государственного университета.</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Кафедра экономики и управления недвижимостью Российского государственного университета правосудия (г. Москва) 11 апреля с применением дистанционных технологий провела IV Всероссийскую студенческую научную конференцию «Актуальные проблемы цифровизации экономики и управления недвижимостью». Студенты 2 курса выступили с докладом на тему «Аналитический обзор драйверов современных инфляционных процессов и инструментов антиинфляционной политики» и вошли в тройку лучших по итогам конференции.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Прошла открытая лекция-беседа С.Л. Красноярского - директора операционного офиса «Читинский» ПАО «Банк «ФК Открытие». Директор обсудил со студентами риски и вызовы современной экономики, цикличность экономики, адаптацию экономики и многое другое.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Подписано соглашение о долгосрочном сотрудничестве между </w:t>
      </w:r>
      <w:r w:rsidR="00C231CF">
        <w:rPr>
          <w:sz w:val="28"/>
          <w:szCs w:val="28"/>
        </w:rPr>
        <w:t>Институтом</w:t>
      </w:r>
      <w:r w:rsidRPr="002C2858">
        <w:rPr>
          <w:sz w:val="28"/>
          <w:szCs w:val="28"/>
        </w:rPr>
        <w:t xml:space="preserve"> и Даляньским университетом иностранных языков. Даляньский университет иностранных языков (ДУИЯ) входит в число 8 крупнейших университетов иностранных языков в Китае и является единственным полностью оснащенным специализированным высшим учебным заведением своего профиля на Северо-востоке Китая. Студенты института проходят летнюю стажировку в Даляньском университете.</w:t>
      </w:r>
    </w:p>
    <w:p w:rsidR="002C2858" w:rsidRPr="002C2858" w:rsidRDefault="002C2858" w:rsidP="0025169B">
      <w:pPr>
        <w:tabs>
          <w:tab w:val="center" w:pos="4677"/>
          <w:tab w:val="left" w:pos="8325"/>
        </w:tabs>
        <w:spacing w:before="80" w:after="0" w:line="240" w:lineRule="auto"/>
        <w:jc w:val="center"/>
        <w:rPr>
          <w:rFonts w:ascii="Times New Roman" w:hAnsi="Times New Roman" w:cs="Times New Roman"/>
          <w:b/>
          <w:sz w:val="28"/>
          <w:szCs w:val="28"/>
        </w:rPr>
      </w:pPr>
      <w:r w:rsidRPr="002C2858">
        <w:rPr>
          <w:rFonts w:ascii="Times New Roman" w:hAnsi="Times New Roman" w:cs="Times New Roman"/>
          <w:b/>
          <w:sz w:val="28"/>
          <w:szCs w:val="28"/>
        </w:rPr>
        <w:t>Гражданское и патриотическое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Актуальные задачи – формирование у студентов гражданской позиции и патриотического сознания; активизация деятельности студентов в управлении жизнью Института.</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Обучающиеся Института активно работают в студенческом пресс-центре, готовят различные материалы для публикации на официальном сайте Института, официальных страницах в социальных сетях.</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Обучающиеся Института</w:t>
      </w:r>
      <w:r w:rsidR="002C2858" w:rsidRPr="002C2858">
        <w:rPr>
          <w:sz w:val="28"/>
          <w:szCs w:val="28"/>
        </w:rPr>
        <w:t>, состоящие в волонтерском движении «Патриоты Нархоза», при поддержке Штаба общественной поддержки «Единой России» провели правовую игру, посвященную Дню Конституции.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Объединённым Советом Обучающихся проведён фестиваль культур, отражающий многонациональную составляющую нашей страны.</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lastRenderedPageBreak/>
        <w:t xml:space="preserve">Обучающиеся </w:t>
      </w:r>
      <w:r w:rsidR="002C2858" w:rsidRPr="002C2858">
        <w:rPr>
          <w:sz w:val="28"/>
          <w:szCs w:val="28"/>
        </w:rPr>
        <w:t>юридического факультета приняли активное участие в межвузовской н</w:t>
      </w:r>
      <w:r w:rsidR="00B141D6">
        <w:rPr>
          <w:sz w:val="28"/>
          <w:szCs w:val="28"/>
        </w:rPr>
        <w:t>аучно-практической конференции «</w:t>
      </w:r>
      <w:r w:rsidR="002C2858" w:rsidRPr="002C2858">
        <w:rPr>
          <w:sz w:val="28"/>
          <w:szCs w:val="28"/>
        </w:rPr>
        <w:t>Патриотизм в системе</w:t>
      </w:r>
      <w:r w:rsidR="00B141D6">
        <w:rPr>
          <w:sz w:val="28"/>
          <w:szCs w:val="28"/>
        </w:rPr>
        <w:t xml:space="preserve"> ценностей современной молодёжи»</w:t>
      </w:r>
      <w:r w:rsidR="002C2858" w:rsidRPr="002C2858">
        <w:rPr>
          <w:sz w:val="28"/>
          <w:szCs w:val="28"/>
        </w:rPr>
        <w:t xml:space="preserve">, которая проходила 17 апреля в Забайкальском институте предпринимательства - филиале СибУПК. У </w:t>
      </w:r>
      <w:r>
        <w:rPr>
          <w:sz w:val="28"/>
          <w:szCs w:val="28"/>
        </w:rPr>
        <w:t>обучающихся Института</w:t>
      </w:r>
      <w:r w:rsidR="002C2858" w:rsidRPr="002C2858">
        <w:rPr>
          <w:sz w:val="28"/>
          <w:szCs w:val="28"/>
        </w:rPr>
        <w:t xml:space="preserve"> пять призовых мест из шести.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Волонтёрский отряд </w:t>
      </w:r>
      <w:r w:rsidR="009F0976">
        <w:rPr>
          <w:sz w:val="28"/>
          <w:szCs w:val="28"/>
        </w:rPr>
        <w:t>«</w:t>
      </w:r>
      <w:r w:rsidRPr="002C2858">
        <w:rPr>
          <w:sz w:val="28"/>
          <w:szCs w:val="28"/>
        </w:rPr>
        <w:t>Патриоты Нархоза</w:t>
      </w:r>
      <w:r w:rsidR="009F0976">
        <w:rPr>
          <w:sz w:val="28"/>
          <w:szCs w:val="28"/>
        </w:rPr>
        <w:t>»</w:t>
      </w:r>
      <w:r w:rsidRPr="002C2858">
        <w:rPr>
          <w:sz w:val="28"/>
          <w:szCs w:val="28"/>
        </w:rPr>
        <w:t xml:space="preserve"> неоднокр</w:t>
      </w:r>
      <w:r w:rsidR="009F0976">
        <w:rPr>
          <w:sz w:val="28"/>
          <w:szCs w:val="28"/>
        </w:rPr>
        <w:t>атно принимали участие в акции «</w:t>
      </w:r>
      <w:r w:rsidRPr="002C2858">
        <w:rPr>
          <w:sz w:val="28"/>
          <w:szCs w:val="28"/>
        </w:rPr>
        <w:t>Торжественные встречи бойцов СВО</w:t>
      </w:r>
      <w:r w:rsidR="009F0976">
        <w:rPr>
          <w:sz w:val="28"/>
          <w:szCs w:val="28"/>
        </w:rPr>
        <w:t>»</w:t>
      </w:r>
      <w:r w:rsidRPr="002C2858">
        <w:rPr>
          <w:sz w:val="28"/>
          <w:szCs w:val="28"/>
        </w:rPr>
        <w:t>. В аэропорту Читы активисты вручали цветы забайкальцам, вернувшимся из зоны СВО. Также студенты плетут маскировочные сети, делают окопные свети, собирают посылки и гуманитарную помощь.</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Обучающиеся Института </w:t>
      </w:r>
      <w:r w:rsidR="002C2858" w:rsidRPr="002C2858">
        <w:rPr>
          <w:sz w:val="28"/>
          <w:szCs w:val="28"/>
        </w:rPr>
        <w:t>были наблюдателями на избирательных участках 8</w:t>
      </w:r>
      <w:r w:rsidR="00452DF7">
        <w:rPr>
          <w:sz w:val="28"/>
          <w:szCs w:val="28"/>
        </w:rPr>
        <w:t>–</w:t>
      </w:r>
      <w:r w:rsidR="002C2858" w:rsidRPr="002C2858">
        <w:rPr>
          <w:sz w:val="28"/>
          <w:szCs w:val="28"/>
        </w:rPr>
        <w:t>10 сентября на выборах депутатов законодательного собрания Забайкальского края и органов местного самоуправления.</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Обучающиеся </w:t>
      </w:r>
      <w:r w:rsidR="002C2858" w:rsidRPr="002C2858">
        <w:rPr>
          <w:sz w:val="28"/>
          <w:szCs w:val="28"/>
        </w:rPr>
        <w:t>Колледжа получили Благодарность от депутата Государственной думы А.А. Скачкова за высокий уровень организации молодежных ме</w:t>
      </w:r>
      <w:r w:rsidR="009F0976">
        <w:rPr>
          <w:sz w:val="28"/>
          <w:szCs w:val="28"/>
        </w:rPr>
        <w:t>роприятий, проводимых в рамках «</w:t>
      </w:r>
      <w:r w:rsidR="002C2858" w:rsidRPr="002C2858">
        <w:rPr>
          <w:sz w:val="28"/>
          <w:szCs w:val="28"/>
        </w:rPr>
        <w:t xml:space="preserve">Единого дня голосования </w:t>
      </w:r>
      <w:r w:rsidR="009F0976">
        <w:rPr>
          <w:sz w:val="28"/>
          <w:szCs w:val="28"/>
        </w:rPr>
        <w:t>–</w:t>
      </w:r>
      <w:r w:rsidR="002C2858" w:rsidRPr="002C2858">
        <w:rPr>
          <w:sz w:val="28"/>
          <w:szCs w:val="28"/>
        </w:rPr>
        <w:t xml:space="preserve"> 202</w:t>
      </w:r>
      <w:r w:rsidR="009F0976">
        <w:rPr>
          <w:sz w:val="28"/>
          <w:szCs w:val="28"/>
        </w:rPr>
        <w:t>3»</w:t>
      </w:r>
      <w:r w:rsidR="002C2858" w:rsidRPr="002C2858">
        <w:rPr>
          <w:sz w:val="28"/>
          <w:szCs w:val="28"/>
        </w:rPr>
        <w:t xml:space="preserve"> на площадках Штаба поддержки общественных инициатив Единой России в Забайкальском крае, за активную гражданскую позицию и поддержку социально-значимых проектов ЗРО ВПП «Единая Россия».</w:t>
      </w:r>
    </w:p>
    <w:p w:rsid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Команда </w:t>
      </w:r>
      <w:r w:rsidR="00C231CF">
        <w:rPr>
          <w:sz w:val="28"/>
          <w:szCs w:val="28"/>
        </w:rPr>
        <w:t xml:space="preserve">Института </w:t>
      </w:r>
      <w:r w:rsidRPr="002C2858">
        <w:rPr>
          <w:sz w:val="28"/>
          <w:szCs w:val="28"/>
        </w:rPr>
        <w:t>приняла учас</w:t>
      </w:r>
      <w:r w:rsidR="009F0976">
        <w:rPr>
          <w:sz w:val="28"/>
          <w:szCs w:val="28"/>
        </w:rPr>
        <w:t>тие и заняла 3 место в проекте «</w:t>
      </w:r>
      <w:r w:rsidRPr="002C2858">
        <w:rPr>
          <w:sz w:val="28"/>
          <w:szCs w:val="28"/>
        </w:rPr>
        <w:t>На стр</w:t>
      </w:r>
      <w:r w:rsidR="009F0976">
        <w:rPr>
          <w:sz w:val="28"/>
          <w:szCs w:val="28"/>
        </w:rPr>
        <w:t>аницах памяти»</w:t>
      </w:r>
      <w:r w:rsidRPr="002C2858">
        <w:rPr>
          <w:sz w:val="28"/>
          <w:szCs w:val="28"/>
        </w:rPr>
        <w:t xml:space="preserve"> головного ВУЗа в Иркутске.</w:t>
      </w:r>
    </w:p>
    <w:p w:rsidR="00AC270D"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В феврале 2023 г. к 80-летию окончания Сталинградской битвы прошел урок Мужества «Сталинград – это звучит гордо!». На мероприятии были воссозданы события героических боев на улицах Сталинграда, прозвучали стихотворения К. Симонова «Горят города на пути этих полчищ» и Р. Рождественского «Баллада о зенитчицах».</w:t>
      </w:r>
    </w:p>
    <w:p w:rsidR="00AC270D"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В мае 2023</w:t>
      </w:r>
      <w:r w:rsidRPr="00504EC3">
        <w:rPr>
          <w:sz w:val="28"/>
          <w:szCs w:val="28"/>
        </w:rPr>
        <w:t xml:space="preserve"> г. ко Дню Победы в актовом зале </w:t>
      </w:r>
      <w:r>
        <w:rPr>
          <w:sz w:val="28"/>
          <w:szCs w:val="28"/>
        </w:rPr>
        <w:t>и</w:t>
      </w:r>
      <w:r w:rsidRPr="00504EC3">
        <w:rPr>
          <w:sz w:val="28"/>
          <w:szCs w:val="28"/>
        </w:rPr>
        <w:t>нститута был проведен театрализованный концерт «</w:t>
      </w:r>
      <w:r>
        <w:rPr>
          <w:sz w:val="28"/>
          <w:szCs w:val="28"/>
        </w:rPr>
        <w:t xml:space="preserve">Мужеству забвенья не бывает». В концерте приняло участие </w:t>
      </w:r>
      <w:r w:rsidRPr="00504EC3">
        <w:rPr>
          <w:sz w:val="28"/>
          <w:szCs w:val="28"/>
        </w:rPr>
        <w:t>5</w:t>
      </w:r>
      <w:r>
        <w:rPr>
          <w:sz w:val="28"/>
          <w:szCs w:val="28"/>
        </w:rPr>
        <w:t>4 обучающихся</w:t>
      </w:r>
      <w:r w:rsidRPr="00504EC3">
        <w:rPr>
          <w:sz w:val="28"/>
          <w:szCs w:val="28"/>
        </w:rPr>
        <w:t>. Во время концерта были показаны отрывки из повести Бориса Васильева «В списках не значи</w:t>
      </w:r>
      <w:r>
        <w:rPr>
          <w:sz w:val="28"/>
          <w:szCs w:val="28"/>
        </w:rPr>
        <w:t>лся» и повести Сергея Зарубина «Трубка снайпера». Были исполнены песни «Я Россией тебя зову», «Журавли», «Офицеры».</w:t>
      </w:r>
    </w:p>
    <w:p w:rsidR="00AC270D"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 xml:space="preserve">В июне 2023 г. команда обучающихся выиграла грант от Росмолодежи в номинации </w:t>
      </w:r>
      <w:r w:rsidRPr="00B267EB">
        <w:rPr>
          <w:sz w:val="28"/>
          <w:szCs w:val="28"/>
        </w:rPr>
        <w:t xml:space="preserve"># </w:t>
      </w:r>
      <w:r>
        <w:rPr>
          <w:sz w:val="28"/>
          <w:szCs w:val="28"/>
        </w:rPr>
        <w:t>помни на реализацию проекта «Не меркнет слава земляков». Проект направлен на сохранение исторической памяти и формирование правильной социально-гражданской позиции у молодежи.</w:t>
      </w:r>
    </w:p>
    <w:p w:rsidR="00AC270D"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 xml:space="preserve">В сентябре 2023 г. в рамках проекта «Не меркнет слава земляков» гранта Росмолодежь был проведен волонтерский мастер-класс «Молодежь в помощь населению». О молодежном добровольческом движении в Забайкалье рассказал первый заместитель Правительства Забайкальского края М.Ф. Мирхайдаров. На мероприятии обучающиеся узнали об истории волонтерского движения в России и Забайкальском крае, о работе волонтерского добровольческого объединения «Патриоты Нархоза». Были показаны мастер-классы по изготовлению окопных свечей, плетению маскировочных сетей для бойцов СВО, по написанию писем </w:t>
      </w:r>
      <w:r>
        <w:rPr>
          <w:sz w:val="28"/>
          <w:szCs w:val="28"/>
        </w:rPr>
        <w:lastRenderedPageBreak/>
        <w:t>военнослужащим, поделились впечатлениями от торжественных встреч с бойцами, вернувшихся из зоны боевых действий.</w:t>
      </w:r>
    </w:p>
    <w:p w:rsidR="00AC270D"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В сентябре 2023 г. был проведен историко-познавательный час «Забайкалье: окончание Второй мировой войны». Обучающиеся узнали о военных событиях начала Второй мировой войны до безоговорочной капитуляции Германии и военного поражения Японии в августе 1945 г., о значительной роли Забайкалья в победе над фашизмом.</w:t>
      </w:r>
    </w:p>
    <w:p w:rsidR="00AC270D" w:rsidRPr="00B267EB" w:rsidRDefault="00AC270D" w:rsidP="0025169B">
      <w:pPr>
        <w:pStyle w:val="5"/>
        <w:kinsoku w:val="0"/>
        <w:overflowPunct w:val="0"/>
        <w:autoSpaceDE w:val="0"/>
        <w:autoSpaceDN w:val="0"/>
        <w:spacing w:before="0" w:after="0" w:line="240" w:lineRule="auto"/>
        <w:ind w:firstLine="709"/>
        <w:jc w:val="both"/>
        <w:rPr>
          <w:sz w:val="28"/>
          <w:szCs w:val="28"/>
        </w:rPr>
      </w:pPr>
      <w:r>
        <w:rPr>
          <w:sz w:val="28"/>
          <w:szCs w:val="28"/>
        </w:rPr>
        <w:t>В ноябре 2023 г. ко Дню Героев Отечества в актовом зале института был проведен конкурс чтецов «Гордимся своим Отечеством». Конкурс прошел в трех номинациях: «Авторское произведение», «Произведение, посвященное Великой Отечественной войне», «Произведение о современном героизме и любви к Родине".</w:t>
      </w:r>
      <w:r w:rsidR="002C47D3">
        <w:rPr>
          <w:sz w:val="28"/>
          <w:szCs w:val="28"/>
        </w:rPr>
        <w:t xml:space="preserve"> </w:t>
      </w:r>
      <w:r>
        <w:rPr>
          <w:sz w:val="28"/>
          <w:szCs w:val="28"/>
        </w:rPr>
        <w:t>Основной целью мероприятия было развитие и воспитание патриотических чувств на ярких примерах героизма в настоящее время и в годы Великой Отечественной войны, сохранение исторической памяти, уважение и любовь к родному краю, раскрытие творческого потенциала участников. В конкурсе приняло участие 64 обучающихся.</w:t>
      </w:r>
    </w:p>
    <w:p w:rsidR="002C2858" w:rsidRPr="002C2858" w:rsidRDefault="002C2858" w:rsidP="0025169B">
      <w:pPr>
        <w:spacing w:before="80" w:after="0" w:line="240" w:lineRule="auto"/>
        <w:jc w:val="center"/>
        <w:rPr>
          <w:rFonts w:ascii="Times New Roman" w:hAnsi="Times New Roman" w:cs="Times New Roman"/>
          <w:b/>
          <w:sz w:val="28"/>
          <w:szCs w:val="28"/>
        </w:rPr>
      </w:pPr>
      <w:r w:rsidRPr="002C2858">
        <w:rPr>
          <w:rFonts w:ascii="Times New Roman" w:hAnsi="Times New Roman" w:cs="Times New Roman"/>
          <w:b/>
          <w:sz w:val="28"/>
          <w:szCs w:val="28"/>
        </w:rPr>
        <w:t>Культурно-нравственное</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Актуальные задачи – воспитание эстетически и нравственно развитой личности; создание оптимальной социально-педагогической социализирующей среды, направленной на творческое развитие и социализацию личности.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Для решения задачи воспитания нравственности и высокого культурного уровня будущего специалиста в Институте на постоянной основе работает картинная галерея, с постоянно обновляющимися экспозициями.</w:t>
      </w:r>
    </w:p>
    <w:p w:rsid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Создан и активно функционирует литературный клуб, осуществляющий популяризацию литературного творчества отечественных и зарубежных писателей посредством театрализованного представления отрывков из литературных произведений.</w:t>
      </w:r>
    </w:p>
    <w:p w:rsidR="00AC270D"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В марте 2023 г. был проведен литературный вечер «Я вечный сын земли родной», к 200-летию со дня рождения русского драматурга А.Н. Островского. Обучающимися в театрализованной форме были показаны отрывки из произведений А.Н. Островского «Гроза», «Свои люди – сочтемся». Прозвучали песни «Ваше благородие», «Я тебя никогда не забуду». </w:t>
      </w:r>
    </w:p>
    <w:p w:rsidR="00AC270D"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В марте к Международному Дню театра проведен театрализованный литературный час «Волшебный мир театра». На мероприятии было рассказано об истории русского театра, знаменитых актерах, о забайкальском драматическом театре и студенческом литературном клубе «Театр книги» ЧИ БГУ. Была предложена фотозона с театральными костюмами, реквизитом и декорациями литературных героев из пьес У. Шекспира, А. Пушкина, А. Чехова, Ж. Б. Мольера. </w:t>
      </w:r>
    </w:p>
    <w:p w:rsidR="00AC270D"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sidRPr="009607CC">
        <w:rPr>
          <w:sz w:val="28"/>
          <w:szCs w:val="28"/>
        </w:rPr>
        <w:t>В ма</w:t>
      </w:r>
      <w:r>
        <w:rPr>
          <w:sz w:val="28"/>
          <w:szCs w:val="28"/>
        </w:rPr>
        <w:t xml:space="preserve">е была проведена литературная игра и викторина «Шелест книжных страниц нам сопутствует в жизни повсюду!» на проверку эрудиции и знания классической литературы русских и зарубежных авторов. </w:t>
      </w:r>
    </w:p>
    <w:p w:rsidR="00AC270D"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В сентябре </w:t>
      </w:r>
      <w:r w:rsidRPr="009607CC">
        <w:rPr>
          <w:sz w:val="28"/>
          <w:szCs w:val="28"/>
        </w:rPr>
        <w:t>202</w:t>
      </w:r>
      <w:r>
        <w:rPr>
          <w:sz w:val="28"/>
          <w:szCs w:val="28"/>
        </w:rPr>
        <w:t>3 г.</w:t>
      </w:r>
      <w:r w:rsidRPr="009607CC">
        <w:rPr>
          <w:sz w:val="28"/>
          <w:szCs w:val="28"/>
        </w:rPr>
        <w:t xml:space="preserve"> в читальном зале библиотек</w:t>
      </w:r>
      <w:r>
        <w:rPr>
          <w:sz w:val="28"/>
          <w:szCs w:val="28"/>
        </w:rPr>
        <w:t>и</w:t>
      </w:r>
      <w:r w:rsidRPr="009607CC">
        <w:rPr>
          <w:sz w:val="28"/>
          <w:szCs w:val="28"/>
        </w:rPr>
        <w:t xml:space="preserve"> была проведена творческая встреча с забайкальским поэтом, членом Союза писателей России, </w:t>
      </w:r>
      <w:r w:rsidRPr="009607CC">
        <w:rPr>
          <w:sz w:val="28"/>
          <w:szCs w:val="28"/>
        </w:rPr>
        <w:lastRenderedPageBreak/>
        <w:t xml:space="preserve">лауреатом литературной премии губернатора имени Михаила Евсеевича Вишнякова, Алексеем Егоровым. </w:t>
      </w:r>
      <w:r>
        <w:rPr>
          <w:sz w:val="28"/>
          <w:szCs w:val="28"/>
        </w:rPr>
        <w:t xml:space="preserve">Участники литературного клуба «Театр книги прочли стихи А. Егорова «Хочу поклониться Чите», «Свеча сорок пятого года», «Безымянные обелиски». </w:t>
      </w:r>
    </w:p>
    <w:p w:rsidR="00AC270D"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sidRPr="0081416B">
        <w:rPr>
          <w:sz w:val="28"/>
          <w:szCs w:val="28"/>
        </w:rPr>
        <w:t xml:space="preserve">В октябре 2023 г. в актовом зале института был проведен литературный бал «Поэтический салон Муравьева-Амурского. XIX век». Во время мероприятия обучающимися были исполнены танцы: полонез, вальс, танец-импровизация, «Танец девушек», современный танец. Были поставлены инсценировки: «Айгунский договор», «Тайный язык веера», «Средь шумного бала». Прозвучали стихи и тексты А.Пушкина, М. Лермонтова, И.Бунина, исполнены песни «Кавалергарда век не долог», «Улетай на крыльях ветра», «Если бы любовь была такой». Во время мероприятия показана историческая достоверность XIX века, значение личности и деятельности Н.Н.Муравьева-Амурского для освоения </w:t>
      </w:r>
      <w:r>
        <w:rPr>
          <w:sz w:val="28"/>
          <w:szCs w:val="28"/>
        </w:rPr>
        <w:t>р</w:t>
      </w:r>
      <w:r w:rsidRPr="0081416B">
        <w:rPr>
          <w:sz w:val="28"/>
          <w:szCs w:val="28"/>
        </w:rPr>
        <w:t>оссиянами восточных земель и</w:t>
      </w:r>
      <w:r w:rsidRPr="00AC270D">
        <w:rPr>
          <w:sz w:val="28"/>
          <w:szCs w:val="28"/>
        </w:rPr>
        <w:t xml:space="preserve"> </w:t>
      </w:r>
      <w:r>
        <w:rPr>
          <w:sz w:val="28"/>
          <w:szCs w:val="28"/>
        </w:rPr>
        <w:t xml:space="preserve">развития Забайкалья. </w:t>
      </w:r>
    </w:p>
    <w:p w:rsidR="00AC270D" w:rsidRPr="0081416B" w:rsidRDefault="00AC270D"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В декабре 2023 г. в читальном зале было проведено литературное путешествие «От гусара до спецназа». Обучающиеся познакомились с героическими страницами истории российской армии, узнали о военных полководцах, о роли отрядов специального назначения в годы Великой Отечественной войны, во время специальных операций на территории Афганистана, Сирии, о специальной военной операции на Донбассе. В мероприятии были показаны инсценировки из поэм Ю. Павлова «Звезда над Русью», Д. Давыдова «Партизан».</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С 11 по 15 декабря </w:t>
      </w:r>
      <w:r w:rsidR="00C231CF">
        <w:rPr>
          <w:sz w:val="28"/>
          <w:szCs w:val="28"/>
        </w:rPr>
        <w:t>обучающиеся Инстиута</w:t>
      </w:r>
      <w:r w:rsidRPr="002C2858">
        <w:rPr>
          <w:sz w:val="28"/>
          <w:szCs w:val="28"/>
        </w:rPr>
        <w:t xml:space="preserve"> в составе региональной команды Забайкальского края участвовали в фи</w:t>
      </w:r>
      <w:r>
        <w:rPr>
          <w:sz w:val="28"/>
          <w:szCs w:val="28"/>
        </w:rPr>
        <w:t>нале проекта «Твой Ход»</w:t>
      </w:r>
      <w:r w:rsidRPr="002C2858">
        <w:rPr>
          <w:sz w:val="28"/>
          <w:szCs w:val="28"/>
        </w:rPr>
        <w:t xml:space="preserve"> президентской платформы «Россия - страна возможностей» в городе Москва.</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7 </w:t>
      </w:r>
      <w:r w:rsidR="00C231CF">
        <w:rPr>
          <w:sz w:val="28"/>
          <w:szCs w:val="28"/>
        </w:rPr>
        <w:t xml:space="preserve">обучающихся </w:t>
      </w:r>
      <w:r w:rsidRPr="002C2858">
        <w:rPr>
          <w:sz w:val="28"/>
          <w:szCs w:val="28"/>
        </w:rPr>
        <w:t>победили в конкурсе «Лидеры региона» и получили в качестве приза поездку во Владивосток и Москву по программе «Больше, чем путешествие».</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Обучающиеся </w:t>
      </w:r>
      <w:r w:rsidR="002C2858" w:rsidRPr="002C2858">
        <w:rPr>
          <w:sz w:val="28"/>
          <w:szCs w:val="28"/>
        </w:rPr>
        <w:t xml:space="preserve">заняли 1 место в интеллектуально-развлекательной игре </w:t>
      </w:r>
      <w:r w:rsidR="002C2858">
        <w:rPr>
          <w:sz w:val="28"/>
          <w:szCs w:val="28"/>
        </w:rPr>
        <w:t>«</w:t>
      </w:r>
      <w:r w:rsidR="002C2858" w:rsidRPr="002C2858">
        <w:rPr>
          <w:sz w:val="28"/>
          <w:szCs w:val="28"/>
        </w:rPr>
        <w:t>Ёлка БУМ</w:t>
      </w:r>
      <w:r w:rsidR="002C2858">
        <w:rPr>
          <w:sz w:val="28"/>
          <w:szCs w:val="28"/>
        </w:rPr>
        <w:t>»</w:t>
      </w:r>
      <w:r w:rsidR="002C2858" w:rsidRPr="002C2858">
        <w:rPr>
          <w:sz w:val="28"/>
          <w:szCs w:val="28"/>
        </w:rPr>
        <w:t xml:space="preserve"> от Молодежного Центра </w:t>
      </w:r>
      <w:r w:rsidR="002C2858">
        <w:rPr>
          <w:sz w:val="28"/>
          <w:szCs w:val="28"/>
        </w:rPr>
        <w:t>«Искра»</w:t>
      </w:r>
      <w:r w:rsidR="002C2858" w:rsidRPr="002C2858">
        <w:rPr>
          <w:sz w:val="28"/>
          <w:szCs w:val="28"/>
        </w:rPr>
        <w:t>.</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Две </w:t>
      </w:r>
      <w:r w:rsidR="00C231CF">
        <w:rPr>
          <w:sz w:val="28"/>
          <w:szCs w:val="28"/>
        </w:rPr>
        <w:t xml:space="preserve">обучающиеся </w:t>
      </w:r>
      <w:r w:rsidRPr="002C2858">
        <w:rPr>
          <w:sz w:val="28"/>
          <w:szCs w:val="28"/>
        </w:rPr>
        <w:t>участвовали в шоу-конкурсе «Мисс и Мистер Фитнесс Университет». Мероприятие было организовано с целью популяризации здорового образа жизни, привлечения внимания к занятиям спортом и фитнесом, а также выявления лучших</w:t>
      </w:r>
      <w:r w:rsidR="00C231CF" w:rsidRPr="00C231CF">
        <w:rPr>
          <w:sz w:val="28"/>
          <w:szCs w:val="28"/>
        </w:rPr>
        <w:t xml:space="preserve"> </w:t>
      </w:r>
      <w:r w:rsidR="00C231CF">
        <w:rPr>
          <w:sz w:val="28"/>
          <w:szCs w:val="28"/>
        </w:rPr>
        <w:t>обучающихся</w:t>
      </w:r>
      <w:r w:rsidRPr="002C2858">
        <w:rPr>
          <w:sz w:val="28"/>
          <w:szCs w:val="28"/>
        </w:rPr>
        <w:t>, активно занимающихся физической культурой и спортом. В рамках конкурса участники демонстрировали не только свою физическую подготовку, но и навыки и таланты в интеллектуальных и творческих этапах.</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Встреча с А.И. Солодковым - старший преподаватель Сретенской духовной академии.</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 xml:space="preserve">Две команды </w:t>
      </w:r>
      <w:r w:rsidR="00C231CF">
        <w:rPr>
          <w:sz w:val="28"/>
          <w:szCs w:val="28"/>
        </w:rPr>
        <w:t xml:space="preserve">Института </w:t>
      </w:r>
      <w:r w:rsidRPr="002C2858">
        <w:rPr>
          <w:sz w:val="28"/>
          <w:szCs w:val="28"/>
        </w:rPr>
        <w:t>заняли 1 место во Всероссийской интеллектуальной игре «Путешествуем по России», которую провело Всероссийское общественное движение «Волонтеры Победы» на базе ЧТЖТ.</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Обучающаяся Института</w:t>
      </w:r>
      <w:r w:rsidR="002C2858" w:rsidRPr="002C2858">
        <w:rPr>
          <w:sz w:val="28"/>
          <w:szCs w:val="28"/>
        </w:rPr>
        <w:t xml:space="preserve"> Дарья Чернова з</w:t>
      </w:r>
      <w:r w:rsidR="002C2858">
        <w:rPr>
          <w:sz w:val="28"/>
          <w:szCs w:val="28"/>
        </w:rPr>
        <w:t>аняла второе место в номинации «Эстрадный вокал»</w:t>
      </w:r>
      <w:r w:rsidR="002C2858" w:rsidRPr="002C2858">
        <w:rPr>
          <w:sz w:val="28"/>
          <w:szCs w:val="28"/>
        </w:rPr>
        <w:t xml:space="preserve"> краевого конкурса-фестиваля «Я - талант».</w:t>
      </w:r>
    </w:p>
    <w:p w:rsidR="002C2858" w:rsidRPr="002C2858" w:rsidRDefault="002C2858" w:rsidP="0025169B">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lastRenderedPageBreak/>
        <w:t xml:space="preserve">Первая выездная школа студенческого актива </w:t>
      </w:r>
      <w:r w:rsidR="00C231CF">
        <w:rPr>
          <w:sz w:val="28"/>
          <w:szCs w:val="28"/>
        </w:rPr>
        <w:t xml:space="preserve">Института </w:t>
      </w:r>
      <w:r w:rsidRPr="002C2858">
        <w:rPr>
          <w:sz w:val="28"/>
          <w:szCs w:val="28"/>
        </w:rPr>
        <w:t xml:space="preserve">«Поколение будущего» прошла на базе отдых </w:t>
      </w:r>
      <w:r w:rsidR="00C231CF">
        <w:rPr>
          <w:sz w:val="28"/>
          <w:szCs w:val="28"/>
        </w:rPr>
        <w:t>«Нархоз»</w:t>
      </w:r>
      <w:r w:rsidRPr="002C2858">
        <w:rPr>
          <w:sz w:val="28"/>
          <w:szCs w:val="28"/>
        </w:rPr>
        <w:t xml:space="preserve"> на озере Арахлей. Участники школы прошли обучение по различным образовательным трекам: лидерство, медиа, организация мероприятий, грантовая деятельность и многое другое. Команды не только учились, но и соревновались в творческих презентациях и спортивных состязаниях.</w:t>
      </w:r>
    </w:p>
    <w:p w:rsidR="002C2858" w:rsidRPr="002C2858" w:rsidRDefault="00C231CF" w:rsidP="0025169B">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Обучающиеся Института </w:t>
      </w:r>
      <w:r w:rsidR="002C2858" w:rsidRPr="002C2858">
        <w:rPr>
          <w:sz w:val="28"/>
          <w:szCs w:val="28"/>
        </w:rPr>
        <w:t>стали участниками форума «ОСОзнание». Программа Форума включала в себя презентации программ и проектов в сфере студенческого самоуправления и молодёжного социального проектирования, лекции и мастер-классы, акции, тренинговые занятия, деловые игры, занятия по повышению уровня мягких навыков для работы в команде, ярмарки инициатив, встречи с экспертами регионального уровня, дискуссии, упражнения, направленные на развитие уверенности в себе, а также культурно-досуговые, физкультурно-спортивные и туристско-краеведческие мероприятия.</w:t>
      </w:r>
    </w:p>
    <w:p w:rsidR="00677900" w:rsidRDefault="00677900" w:rsidP="0025169B">
      <w:pPr>
        <w:pStyle w:val="5"/>
        <w:kinsoku w:val="0"/>
        <w:overflowPunct w:val="0"/>
        <w:autoSpaceDE w:val="0"/>
        <w:autoSpaceDN w:val="0"/>
        <w:spacing w:before="0" w:after="0" w:line="240" w:lineRule="auto"/>
        <w:ind w:firstLine="709"/>
        <w:jc w:val="both"/>
        <w:rPr>
          <w:sz w:val="28"/>
          <w:szCs w:val="28"/>
        </w:rPr>
      </w:pPr>
      <w:r w:rsidRPr="00431D19">
        <w:rPr>
          <w:sz w:val="28"/>
          <w:szCs w:val="28"/>
        </w:rPr>
        <w:t xml:space="preserve">Совершенствование </w:t>
      </w:r>
      <w:r>
        <w:rPr>
          <w:sz w:val="28"/>
          <w:szCs w:val="28"/>
        </w:rPr>
        <w:t>физической подготовки</w:t>
      </w:r>
      <w:r w:rsidRPr="00431D19">
        <w:rPr>
          <w:sz w:val="28"/>
          <w:szCs w:val="28"/>
        </w:rPr>
        <w:t xml:space="preserve">, </w:t>
      </w:r>
      <w:r>
        <w:rPr>
          <w:sz w:val="28"/>
          <w:szCs w:val="28"/>
        </w:rPr>
        <w:t>повышение мотивации к здоровому</w:t>
      </w:r>
      <w:r w:rsidRPr="00431D19">
        <w:rPr>
          <w:sz w:val="28"/>
          <w:szCs w:val="28"/>
        </w:rPr>
        <w:t xml:space="preserve"> образа жизни в Институте осуществляется </w:t>
      </w:r>
      <w:r>
        <w:rPr>
          <w:sz w:val="28"/>
          <w:szCs w:val="28"/>
        </w:rPr>
        <w:t>на занятиях по дисциплинам «Физическая культура и спорт», «Физическая культура и спорт» (элективная дисциплина) и на учебно-тренировочном процессе в спортивных секциях по 10 видам спорта: бадминтон, баскетбол, волейбол, дартс, лыжный спорт, плавание, настольный теннис, пулевая стрельба, футбол, шахматы.</w:t>
      </w:r>
      <w:r w:rsidR="002C47D3">
        <w:rPr>
          <w:sz w:val="28"/>
          <w:szCs w:val="28"/>
        </w:rPr>
        <w:t xml:space="preserve"> </w:t>
      </w:r>
      <w:r w:rsidRPr="00431D19">
        <w:rPr>
          <w:sz w:val="28"/>
          <w:szCs w:val="28"/>
        </w:rPr>
        <w:t xml:space="preserve">Основной упор в этой работе </w:t>
      </w:r>
      <w:r>
        <w:rPr>
          <w:sz w:val="28"/>
          <w:szCs w:val="28"/>
        </w:rPr>
        <w:t xml:space="preserve">осуществляется решением основной цели физического воспитания </w:t>
      </w:r>
      <w:r w:rsidR="00C231CF">
        <w:rPr>
          <w:sz w:val="28"/>
          <w:szCs w:val="28"/>
        </w:rPr>
        <w:t xml:space="preserve">обучающихся </w:t>
      </w:r>
      <w:r>
        <w:rPr>
          <w:sz w:val="28"/>
          <w:szCs w:val="28"/>
        </w:rPr>
        <w:t>– формирования у них физической культуры личности. Для достижения поставленной цели предусматривается решение следующих задач (воспитательных, образовательных, развивающих и оздоровительных):</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понимание роли физической культуры в развитии личности и подготовке её профессиональной деятельности;</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знание научно-практических останов физической культуры и здорового образа жизни;</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самостоятельных занятиях физическими упражнениями и спортом;</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 xml:space="preserve">обеспечение общей и профессионально-прикладной физической подготовленности, определяющей психофизическую готовность </w:t>
      </w:r>
      <w:r w:rsidR="00C231CF">
        <w:rPr>
          <w:sz w:val="28"/>
          <w:szCs w:val="28"/>
        </w:rPr>
        <w:t xml:space="preserve">обучающихся </w:t>
      </w:r>
      <w:r>
        <w:rPr>
          <w:sz w:val="28"/>
          <w:szCs w:val="28"/>
        </w:rPr>
        <w:t>к будущей профессии;</w:t>
      </w:r>
    </w:p>
    <w:p w:rsidR="00677900" w:rsidRDefault="00677900" w:rsidP="0025169B">
      <w:pPr>
        <w:pStyle w:val="5"/>
        <w:numPr>
          <w:ilvl w:val="0"/>
          <w:numId w:val="63"/>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приобретение опыта творческого использования физкультурно-спортивной деятельности для достижения жизненных и профессиональных целей.</w:t>
      </w:r>
    </w:p>
    <w:p w:rsidR="00677900" w:rsidRDefault="00677900" w:rsidP="0025169B">
      <w:pPr>
        <w:pStyle w:val="5"/>
        <w:kinsoku w:val="0"/>
        <w:overflowPunct w:val="0"/>
        <w:autoSpaceDE w:val="0"/>
        <w:autoSpaceDN w:val="0"/>
        <w:spacing w:before="0" w:after="0" w:line="240" w:lineRule="auto"/>
        <w:ind w:firstLine="709"/>
        <w:jc w:val="both"/>
        <w:rPr>
          <w:sz w:val="28"/>
          <w:szCs w:val="28"/>
        </w:rPr>
      </w:pPr>
      <w:r>
        <w:rPr>
          <w:sz w:val="28"/>
          <w:szCs w:val="28"/>
        </w:rPr>
        <w:lastRenderedPageBreak/>
        <w:t xml:space="preserve">Для решения этих задач </w:t>
      </w:r>
      <w:r w:rsidRPr="00A029C7">
        <w:rPr>
          <w:sz w:val="28"/>
          <w:szCs w:val="28"/>
        </w:rPr>
        <w:t xml:space="preserve">с </w:t>
      </w:r>
      <w:r w:rsidR="00C231CF">
        <w:rPr>
          <w:sz w:val="28"/>
          <w:szCs w:val="28"/>
        </w:rPr>
        <w:t xml:space="preserve">обучающимися </w:t>
      </w:r>
      <w:r w:rsidRPr="00A029C7">
        <w:rPr>
          <w:sz w:val="28"/>
          <w:szCs w:val="28"/>
        </w:rPr>
        <w:t xml:space="preserve">во второй половине дня и в выходные дни проводятся </w:t>
      </w:r>
      <w:r>
        <w:rPr>
          <w:sz w:val="28"/>
          <w:szCs w:val="28"/>
        </w:rPr>
        <w:t xml:space="preserve">учебно-тренировочные занятия в спортивных секциях </w:t>
      </w:r>
      <w:r w:rsidRPr="00A029C7">
        <w:rPr>
          <w:sz w:val="28"/>
          <w:szCs w:val="28"/>
        </w:rPr>
        <w:t>подавател</w:t>
      </w:r>
      <w:r>
        <w:rPr>
          <w:sz w:val="28"/>
          <w:szCs w:val="28"/>
        </w:rPr>
        <w:t>ями</w:t>
      </w:r>
      <w:r w:rsidRPr="00A029C7">
        <w:rPr>
          <w:sz w:val="28"/>
          <w:szCs w:val="28"/>
        </w:rPr>
        <w:t xml:space="preserve"> кафедры</w:t>
      </w:r>
      <w:r>
        <w:rPr>
          <w:sz w:val="28"/>
          <w:szCs w:val="28"/>
        </w:rPr>
        <w:t xml:space="preserve"> и ведущими тренерами по видам спорта Забайкальского края.</w:t>
      </w:r>
      <w:r w:rsidR="002C47D3">
        <w:rPr>
          <w:sz w:val="28"/>
          <w:szCs w:val="28"/>
        </w:rPr>
        <w:t xml:space="preserve"> </w:t>
      </w:r>
      <w:r>
        <w:rPr>
          <w:sz w:val="28"/>
          <w:szCs w:val="28"/>
        </w:rPr>
        <w:t>По всем видам спорта</w:t>
      </w:r>
      <w:r w:rsidRPr="00070835">
        <w:rPr>
          <w:sz w:val="28"/>
          <w:szCs w:val="28"/>
        </w:rPr>
        <w:t xml:space="preserve"> </w:t>
      </w:r>
      <w:r>
        <w:rPr>
          <w:sz w:val="28"/>
          <w:szCs w:val="28"/>
        </w:rPr>
        <w:t>сформированы сборные команды</w:t>
      </w:r>
      <w:r w:rsidRPr="00070835">
        <w:rPr>
          <w:sz w:val="28"/>
          <w:szCs w:val="28"/>
        </w:rPr>
        <w:t xml:space="preserve"> </w:t>
      </w:r>
      <w:r>
        <w:rPr>
          <w:sz w:val="28"/>
          <w:szCs w:val="28"/>
        </w:rPr>
        <w:t>института, которые принимают участие в соревнованиях, проводимых Министерством по ФКиС Забайкальского края, Комитетом по ФКиС городского округа г. Чита и Федерациями по видам спорта.</w:t>
      </w:r>
    </w:p>
    <w:p w:rsidR="00677900" w:rsidRDefault="00C231CF" w:rsidP="0025169B">
      <w:pPr>
        <w:pStyle w:val="5"/>
        <w:kinsoku w:val="0"/>
        <w:overflowPunct w:val="0"/>
        <w:autoSpaceDE w:val="0"/>
        <w:autoSpaceDN w:val="0"/>
        <w:spacing w:before="0" w:after="0" w:line="240" w:lineRule="auto"/>
        <w:ind w:firstLine="709"/>
        <w:jc w:val="both"/>
        <w:rPr>
          <w:sz w:val="28"/>
          <w:szCs w:val="28"/>
        </w:rPr>
      </w:pPr>
      <w:r>
        <w:rPr>
          <w:sz w:val="28"/>
          <w:szCs w:val="28"/>
        </w:rPr>
        <w:t xml:space="preserve">Обучающиеся </w:t>
      </w:r>
      <w:r w:rsidR="00677900">
        <w:rPr>
          <w:sz w:val="28"/>
          <w:szCs w:val="28"/>
        </w:rPr>
        <w:t>специальной медицинской группы проводили мастер-класс по настольным играм с людьми старшего возраста, проходящих реабилитацию в госпитале Ветеранов войн, участвовали в межвузовских соревнованиях «Без барьеров к успеху», в рамках реализации проекта «Пятилетия спорта в Забайкалье», организовывали и проводили традиционный интегрированный городской турнир по настольным спортивным играм.</w:t>
      </w:r>
    </w:p>
    <w:p w:rsidR="00677900" w:rsidRPr="00A029C7" w:rsidRDefault="00C231CF" w:rsidP="0025169B">
      <w:pPr>
        <w:pStyle w:val="5"/>
        <w:kinsoku w:val="0"/>
        <w:overflowPunct w:val="0"/>
        <w:autoSpaceDE w:val="0"/>
        <w:autoSpaceDN w:val="0"/>
        <w:spacing w:before="0" w:after="0" w:line="240" w:lineRule="auto"/>
        <w:ind w:firstLine="709"/>
        <w:jc w:val="both"/>
        <w:rPr>
          <w:sz w:val="28"/>
          <w:szCs w:val="28"/>
        </w:rPr>
      </w:pPr>
      <w:r>
        <w:rPr>
          <w:sz w:val="28"/>
          <w:szCs w:val="28"/>
        </w:rPr>
        <w:t>Обучающиеся</w:t>
      </w:r>
      <w:r w:rsidR="00677900">
        <w:rPr>
          <w:sz w:val="28"/>
          <w:szCs w:val="28"/>
        </w:rPr>
        <w:t xml:space="preserve">, занимающиеся в спортивных секциях совместно с инструкторами по спорту при управляющих компаниях г. Читы и Комитетом по физической культуре и спорту городского округа г. Чита проводили спортивно-массовые, оздоровительные мероприятия, мастер-классы по видам спорта по баскетболу, футболу, бадминтону и подвижным играм с детьми, проживающими в данном районе. </w:t>
      </w:r>
      <w:r>
        <w:rPr>
          <w:sz w:val="28"/>
          <w:szCs w:val="28"/>
        </w:rPr>
        <w:t>Обучающиеся</w:t>
      </w:r>
      <w:r w:rsidR="00677900">
        <w:rPr>
          <w:sz w:val="28"/>
          <w:szCs w:val="28"/>
        </w:rPr>
        <w:t xml:space="preserve"> участвуют в судействе соревнований по видам спорта, в результате которых им присваивается судейская категория. В </w:t>
      </w:r>
      <w:r w:rsidR="00677900" w:rsidRPr="00A029C7">
        <w:rPr>
          <w:sz w:val="28"/>
          <w:szCs w:val="28"/>
        </w:rPr>
        <w:t>таблиц</w:t>
      </w:r>
      <w:r w:rsidR="00677900">
        <w:rPr>
          <w:sz w:val="28"/>
          <w:szCs w:val="28"/>
        </w:rPr>
        <w:t>е</w:t>
      </w:r>
      <w:r w:rsidR="00677900" w:rsidRPr="00A029C7">
        <w:rPr>
          <w:sz w:val="28"/>
          <w:szCs w:val="28"/>
        </w:rPr>
        <w:t xml:space="preserve"> 49</w:t>
      </w:r>
      <w:r w:rsidR="00677900">
        <w:rPr>
          <w:sz w:val="28"/>
          <w:szCs w:val="28"/>
        </w:rPr>
        <w:t xml:space="preserve"> отражены мероприятия, в которых принимали участие обучающиеся в 2023 г.</w:t>
      </w:r>
      <w:r w:rsidR="002C47D3">
        <w:rPr>
          <w:sz w:val="28"/>
          <w:szCs w:val="28"/>
        </w:rPr>
        <w:t xml:space="preserve"> </w:t>
      </w:r>
    </w:p>
    <w:p w:rsidR="00677900" w:rsidRPr="00452DF7" w:rsidRDefault="00677900" w:rsidP="0025169B">
      <w:pPr>
        <w:shd w:val="clear" w:color="auto" w:fill="FFFFFF"/>
        <w:kinsoku w:val="0"/>
        <w:overflowPunct w:val="0"/>
        <w:autoSpaceDE w:val="0"/>
        <w:autoSpaceDN w:val="0"/>
        <w:spacing w:before="120" w:after="120" w:line="240" w:lineRule="auto"/>
        <w:ind w:firstLine="709"/>
        <w:jc w:val="right"/>
        <w:rPr>
          <w:rFonts w:ascii="Times New Roman" w:eastAsia="Times New Roman" w:hAnsi="Times New Roman" w:cs="Times New Roman"/>
          <w:sz w:val="24"/>
          <w:szCs w:val="24"/>
          <w:lang w:eastAsia="ru-RU"/>
        </w:rPr>
      </w:pPr>
      <w:r w:rsidRPr="00452DF7">
        <w:rPr>
          <w:rFonts w:ascii="Times New Roman" w:eastAsia="Times New Roman" w:hAnsi="Times New Roman" w:cs="Times New Roman"/>
          <w:sz w:val="24"/>
          <w:szCs w:val="24"/>
          <w:lang w:eastAsia="ru-RU"/>
        </w:rPr>
        <w:t>Таблица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410"/>
        <w:gridCol w:w="2404"/>
      </w:tblGrid>
      <w:tr w:rsidR="00677900" w:rsidRPr="00EC2A0D" w:rsidTr="005B5FE8">
        <w:trPr>
          <w:trHeight w:val="388"/>
          <w:tblHeader/>
        </w:trPr>
        <w:tc>
          <w:tcPr>
            <w:tcW w:w="4531" w:type="dxa"/>
            <w:shd w:val="clear" w:color="auto" w:fill="auto"/>
            <w:vAlign w:val="center"/>
            <w:hideMark/>
          </w:tcPr>
          <w:p w:rsidR="00677900" w:rsidRPr="005B5FE8" w:rsidRDefault="00677900" w:rsidP="0025169B">
            <w:pPr>
              <w:spacing w:after="0" w:line="240" w:lineRule="auto"/>
              <w:jc w:val="center"/>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Название</w:t>
            </w:r>
          </w:p>
        </w:tc>
        <w:tc>
          <w:tcPr>
            <w:tcW w:w="2410" w:type="dxa"/>
            <w:shd w:val="clear" w:color="auto" w:fill="auto"/>
            <w:vAlign w:val="center"/>
            <w:hideMark/>
          </w:tcPr>
          <w:p w:rsidR="00677900" w:rsidRPr="005B5FE8" w:rsidRDefault="00677900" w:rsidP="0025169B">
            <w:pPr>
              <w:spacing w:after="0" w:line="240" w:lineRule="auto"/>
              <w:jc w:val="center"/>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Дата / число участников</w:t>
            </w:r>
          </w:p>
        </w:tc>
        <w:tc>
          <w:tcPr>
            <w:tcW w:w="2404" w:type="dxa"/>
            <w:shd w:val="clear" w:color="auto" w:fill="auto"/>
            <w:vAlign w:val="center"/>
            <w:hideMark/>
          </w:tcPr>
          <w:p w:rsidR="00677900" w:rsidRPr="005B5FE8" w:rsidRDefault="00677900" w:rsidP="0025169B">
            <w:pPr>
              <w:spacing w:after="0" w:line="240" w:lineRule="auto"/>
              <w:jc w:val="center"/>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Результат</w:t>
            </w:r>
          </w:p>
        </w:tc>
      </w:tr>
      <w:tr w:rsidR="00677900" w:rsidRPr="00EC2A0D" w:rsidTr="005B5FE8">
        <w:trPr>
          <w:trHeight w:val="265"/>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Первенство Забайкальского края по плаванию.</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Январь/10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Вне зачета</w:t>
            </w:r>
          </w:p>
        </w:tc>
      </w:tr>
      <w:tr w:rsidR="00677900" w:rsidRPr="00EC2A0D" w:rsidTr="005B5FE8">
        <w:trPr>
          <w:trHeight w:val="269"/>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Турнир «Футбол-мой друг»</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Январь/110</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7 место</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Турнир по шахматам среди студентов института и колледжа</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Январь/30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Личное первенство</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Соревнования по конькобежному и лыжному спорту</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февраль/100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Массовые соревнования без подведения итогов</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Соревнования по бадминтону среди студенческих команд.</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Февраль /12</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405"/>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Спартакиада ППС среди ВУЗов</w:t>
            </w:r>
            <w:r w:rsidR="002C47D3">
              <w:rPr>
                <w:rFonts w:ascii="Times New Roman" w:hAnsi="Times New Roman" w:cs="Times New Roman"/>
                <w:sz w:val="20"/>
                <w:szCs w:val="20"/>
              </w:rPr>
              <w:t xml:space="preserve"> </w:t>
            </w:r>
            <w:r w:rsidRPr="005B5FE8">
              <w:rPr>
                <w:rFonts w:ascii="Times New Roman" w:hAnsi="Times New Roman" w:cs="Times New Roman"/>
                <w:sz w:val="20"/>
                <w:szCs w:val="20"/>
              </w:rPr>
              <w:t>г. Чита</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Февраль /20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2 место</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Спортивный праздник ко Дню защитника Отечества - «Самые сильные, самые ловкие»</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Март/24</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Соревнование по дартсу среди студенческих команд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Март/30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Первенство Института по плаванию (сборные команды факультетов и колледжа)</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Апрель/17</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Соревнования по настольному теннису среди юношей и девушек института и колледжа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Апрель/18</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Соревнования по пулевой стрельбе среди девушек и среди юношей института и колледжа</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Апрель/50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r>
      <w:tr w:rsidR="00677900" w:rsidRPr="00EC2A0D" w:rsidTr="005B5FE8">
        <w:trPr>
          <w:trHeight w:val="249"/>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Мастер класс игры «Бочче»</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Апрель/107</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Без подведения итогов</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Сборная команда студентов по шахматам принимает участие во Всероссийском фестивале </w:t>
            </w:r>
            <w:r w:rsidRPr="005B5FE8">
              <w:rPr>
                <w:rFonts w:ascii="Times New Roman" w:eastAsia="Times New Roman" w:hAnsi="Times New Roman" w:cs="Times New Roman"/>
                <w:sz w:val="20"/>
                <w:szCs w:val="20"/>
                <w:lang w:eastAsia="ru-RU"/>
              </w:rPr>
              <w:lastRenderedPageBreak/>
              <w:t>студенческого спорта (суперфинал Чемпионата АССК России по шахматам) г. Саранск.</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lastRenderedPageBreak/>
              <w:t>Май/4</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2 место</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lastRenderedPageBreak/>
              <w:t xml:space="preserve">Межведомственный фестиваль «Забайкалье-здоровый край! Вместе мы победим!» СибВО. Преподаватели и студенты кафедры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Май/100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Без подведения итогов</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Чемпионат Первенства Забайкальского края по легкой атлетике</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Май/10</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 место – Попов И., Карелова Е. (100 м.)</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3 место – Ильенко Н. (100 м)</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2-3 место – Ульмасов А. (1500 м. и 800 м.)</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Всероссийские соревнования по легкой атлетике «Кубок заслуженного тренера РФ Татьяны Зеленцовой» г. Улан-Удэ</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Июнь/1</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1 место – Ульмасов А. (1000 и 1500 м)</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Легкоатлетический фестиваль среди студентов 1 курса</w:t>
            </w:r>
            <w:r w:rsidRPr="005B5FE8">
              <w:rPr>
                <w:rFonts w:ascii="Times New Roman" w:hAnsi="Times New Roman" w:cs="Times New Roman"/>
                <w:b/>
                <w:sz w:val="20"/>
                <w:szCs w:val="20"/>
              </w:rPr>
              <w:t xml:space="preserve"> </w:t>
            </w:r>
            <w:r w:rsidRPr="005B5FE8">
              <w:rPr>
                <w:rFonts w:ascii="Times New Roman" w:eastAsia="Times New Roman" w:hAnsi="Times New Roman" w:cs="Times New Roman"/>
                <w:sz w:val="20"/>
                <w:szCs w:val="20"/>
                <w:lang w:eastAsia="ru-RU"/>
              </w:rPr>
              <w:t>посвященный международному дню лёгкой атлетики</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Сентябрь/100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По итогам фестиваля были сформированы легкоатлетические команды</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Межвузовская спартакиада на спортивно-оздоровительной базе ЧГМА «Медик» оз. Арахлей.</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Сентябрь/30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2 место</w:t>
            </w:r>
            <w:r w:rsidRPr="005B5FE8">
              <w:rPr>
                <w:rFonts w:ascii="Times New Roman" w:hAnsi="Times New Roman" w:cs="Times New Roman"/>
                <w:sz w:val="20"/>
                <w:szCs w:val="20"/>
              </w:rPr>
              <w:t xml:space="preserve">. </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Традиционный спортивный фестиваль первокурсника на базе. Оз. Арахлей</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Сентябрь/122</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Итоги подводились по видам спорта</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Первенство среди команд 1, 2, 3 курсов по волейболу</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Октябрь/50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1 место – ЮФ (2 курс)</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2 место – ЮР (3 курса)</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3 место – ИСТУ-1 курс</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Кубок Забайкальского края по плаванию </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Октябрь/Богданов А., </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hAnsi="Times New Roman" w:cs="Times New Roman"/>
                <w:sz w:val="20"/>
                <w:szCs w:val="20"/>
              </w:rPr>
              <w:t>к.м.с.</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1 место</w:t>
            </w:r>
          </w:p>
        </w:tc>
      </w:tr>
      <w:tr w:rsidR="00677900" w:rsidRPr="00EC2A0D" w:rsidTr="005B5FE8">
        <w:trPr>
          <w:trHeight w:val="504"/>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ДФО России по плаванию</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Октябрь/Богданов 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к.м.с.</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1, 2 место на разных дистанциях</w:t>
            </w:r>
          </w:p>
        </w:tc>
      </w:tr>
      <w:tr w:rsidR="00677900" w:rsidRPr="00EC2A0D" w:rsidTr="005B5FE8">
        <w:trPr>
          <w:trHeight w:val="51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Участие в соревнованиях «Читинские молодежные спортивные настольные игры – 2023» для студентов, относящихся к специальной медицинской группе </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Ноябрь/15</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В игре «Корнхол» </w:t>
            </w:r>
            <w:r w:rsidRPr="005B5FE8">
              <w:rPr>
                <w:rFonts w:ascii="Times New Roman" w:eastAsia="Times New Roman" w:hAnsi="Times New Roman" w:cs="Times New Roman"/>
                <w:bCs/>
                <w:sz w:val="20"/>
                <w:szCs w:val="20"/>
                <w:lang w:eastAsia="ru-RU"/>
              </w:rPr>
              <w:t>3 место</w:t>
            </w:r>
            <w:r w:rsidRPr="005B5FE8">
              <w:rPr>
                <w:rFonts w:ascii="Times New Roman" w:eastAsia="Times New Roman" w:hAnsi="Times New Roman" w:cs="Times New Roman"/>
                <w:sz w:val="20"/>
                <w:szCs w:val="20"/>
                <w:lang w:eastAsia="ru-RU"/>
              </w:rPr>
              <w:t xml:space="preserve"> среди девушек заняла Козлова Дарья, студентка группы ИСТУ-22-1;</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В игре «Матрешка» </w:t>
            </w:r>
            <w:r w:rsidRPr="005B5FE8">
              <w:rPr>
                <w:rFonts w:ascii="Times New Roman" w:eastAsia="Times New Roman" w:hAnsi="Times New Roman" w:cs="Times New Roman"/>
                <w:bCs/>
                <w:sz w:val="20"/>
                <w:szCs w:val="20"/>
                <w:lang w:eastAsia="ru-RU"/>
              </w:rPr>
              <w:t>2 место</w:t>
            </w:r>
            <w:r w:rsidRPr="005B5FE8">
              <w:rPr>
                <w:rFonts w:ascii="Times New Roman" w:eastAsia="Times New Roman" w:hAnsi="Times New Roman" w:cs="Times New Roman"/>
                <w:sz w:val="20"/>
                <w:szCs w:val="20"/>
                <w:lang w:eastAsia="ru-RU"/>
              </w:rPr>
              <w:t xml:space="preserve"> среди девушек заняла Манькова Кристина, студентка группы иЮР-22-3.</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Турнир по волейболу памяти Н.И. Тамаровского</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Ноябрь/80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6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Проведение физкультурно-спортивного мероприятия «Центурион» с участием студентов 1 курса ЮФ И ФЭФ. </w:t>
            </w:r>
          </w:p>
          <w:p w:rsidR="00677900" w:rsidRPr="005B5FE8" w:rsidRDefault="00677900" w:rsidP="0025169B">
            <w:pPr>
              <w:spacing w:after="0" w:line="240" w:lineRule="auto"/>
              <w:rPr>
                <w:rFonts w:ascii="Times New Roman" w:hAnsi="Times New Roman" w:cs="Times New Roman"/>
                <w:sz w:val="20"/>
                <w:szCs w:val="20"/>
              </w:rPr>
            </w:pP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Ноябрь/50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Осуществлялась организация для обучения в Школе инклюзивного волонтёрства-2023 в онлайн формате, предложенного Региональным центром инклюзивного образования ЗабГУ. </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Участие в Чемпионате Забайкальского края по футболу 4 лига.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Ноябрь/20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4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Турнир Первенство г. Читы по мини-футболу. 4 лига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Ноябрь/20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hAnsi="Times New Roman" w:cs="Times New Roman"/>
                <w:sz w:val="20"/>
                <w:szCs w:val="20"/>
              </w:rPr>
              <w:t>1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День спринта – Участие в Открытом первенстве ДЮСШ</w:t>
            </w:r>
            <w:r w:rsidR="002C47D3">
              <w:rPr>
                <w:rFonts w:ascii="Times New Roman" w:hAnsi="Times New Roman" w:cs="Times New Roman"/>
                <w:sz w:val="20"/>
                <w:szCs w:val="20"/>
              </w:rPr>
              <w:t xml:space="preserve"> </w:t>
            </w:r>
            <w:r w:rsidRPr="005B5FE8">
              <w:rPr>
                <w:rFonts w:ascii="Times New Roman" w:hAnsi="Times New Roman" w:cs="Times New Roman"/>
                <w:sz w:val="20"/>
                <w:szCs w:val="20"/>
              </w:rPr>
              <w:t xml:space="preserve">№ 2 по легкой атлетике.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hAnsi="Times New Roman" w:cs="Times New Roman"/>
                <w:sz w:val="20"/>
                <w:szCs w:val="20"/>
              </w:rPr>
              <w:t>Ноябрь/10</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 место</w:t>
            </w:r>
          </w:p>
        </w:tc>
      </w:tr>
      <w:tr w:rsidR="00677900" w:rsidRPr="00EC2A0D" w:rsidTr="005B5FE8">
        <w:trPr>
          <w:trHeight w:val="51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Первенство города Читы по баскетболу, 4 лига</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Ноябрь/100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8 место</w:t>
            </w:r>
          </w:p>
        </w:tc>
      </w:tr>
      <w:tr w:rsidR="00677900" w:rsidRPr="00EC2A0D" w:rsidTr="005B5FE8">
        <w:trPr>
          <w:trHeight w:val="51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lastRenderedPageBreak/>
              <w:t xml:space="preserve">Первенство по футболу на кубок «Нархоза» </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Декабрь/ 100</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3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Чемпионат России по спортивной борьбе Панкратион</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Макарова Д., к.м.с. </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иЮР-22-3</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2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Первенство ДФО по Панкратиону</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Макарова Д., к.м.с. </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иЮР-22-3</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1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Всероссийский турнир «Кубок героев» по Панкратиону</w:t>
            </w:r>
          </w:p>
        </w:tc>
        <w:tc>
          <w:tcPr>
            <w:tcW w:w="2410" w:type="dxa"/>
            <w:shd w:val="clear" w:color="auto" w:fill="auto"/>
            <w:noWrap/>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 xml:space="preserve">Макарова Д., к.м.с. </w:t>
            </w:r>
          </w:p>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иЮР-22-3</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1 место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Чемпионат Забайкальского края СФО и ДФО по тхэквондо </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всероссийские соревнования «Сила Байкалья» по тхэквондо</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Чемпионат и Первенство республики Бурятия по тхэквондо</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Евдокимов П., </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аккредитованный судья</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по тхэквондо МФТ</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ЮР-22-2</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eastAsia="Times New Roman" w:hAnsi="Times New Roman" w:cs="Times New Roman"/>
                <w:sz w:val="20"/>
                <w:szCs w:val="20"/>
                <w:lang w:eastAsia="ru-RU"/>
              </w:rPr>
              <w:t>Участвует в судействе соревнований различного уровня по</w:t>
            </w:r>
            <w:r w:rsidRPr="005B5FE8">
              <w:rPr>
                <w:rFonts w:ascii="Times New Roman" w:hAnsi="Times New Roman" w:cs="Times New Roman"/>
                <w:sz w:val="20"/>
                <w:szCs w:val="20"/>
              </w:rPr>
              <w:t xml:space="preserve"> тхэквондо</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Кубок России по стрельбе из лука г.Орел</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hAnsi="Times New Roman" w:cs="Times New Roman"/>
                <w:sz w:val="20"/>
                <w:szCs w:val="20"/>
              </w:rPr>
              <w:t>1 место в личном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Всероссийские соревнования памяти ЗМС СССР М.Б.Дашицыренова по стрельбе из лука</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3 место в командном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Кубок России по стрельбе из лука г.Алушта </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eastAsia="Times New Roman" w:hAnsi="Times New Roman" w:cs="Times New Roman"/>
                <w:sz w:val="20"/>
                <w:szCs w:val="20"/>
                <w:lang w:eastAsia="ru-RU"/>
              </w:rPr>
            </w:pPr>
            <w:r w:rsidRPr="005B5FE8">
              <w:rPr>
                <w:rFonts w:ascii="Times New Roman" w:hAnsi="Times New Roman" w:cs="Times New Roman"/>
                <w:sz w:val="20"/>
                <w:szCs w:val="20"/>
              </w:rPr>
              <w:t>2 место в командном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Чемпионат России по стрельбе из лука п.Агинское </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 место в командном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Первенство России г.Владивосток </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3 место в личном и 1 место в командном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 xml:space="preserve">Всероссийские соревнования по стрельбе из лука «Кубок генерального прокурора РФ» </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 место в командном зачете</w:t>
            </w:r>
          </w:p>
        </w:tc>
      </w:tr>
      <w:tr w:rsidR="00677900" w:rsidRPr="00EC2A0D" w:rsidTr="005B5FE8">
        <w:trPr>
          <w:trHeight w:val="280"/>
        </w:trPr>
        <w:tc>
          <w:tcPr>
            <w:tcW w:w="4531"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Международные соревнования имени В.Н.Ешеева по стрельбе из лука</w:t>
            </w:r>
          </w:p>
        </w:tc>
        <w:tc>
          <w:tcPr>
            <w:tcW w:w="2410" w:type="dxa"/>
            <w:shd w:val="clear" w:color="auto" w:fill="auto"/>
            <w:noWrap/>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Александрова С.А.</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2023 г.</w:t>
            </w:r>
          </w:p>
        </w:tc>
        <w:tc>
          <w:tcPr>
            <w:tcW w:w="2404" w:type="dxa"/>
            <w:shd w:val="clear" w:color="auto" w:fill="auto"/>
          </w:tcPr>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1 место в личном и 2 место в командном зачете</w:t>
            </w:r>
          </w:p>
          <w:p w:rsidR="00677900" w:rsidRPr="005B5FE8" w:rsidRDefault="00677900" w:rsidP="0025169B">
            <w:pPr>
              <w:spacing w:after="0" w:line="240" w:lineRule="auto"/>
              <w:rPr>
                <w:rFonts w:ascii="Times New Roman" w:hAnsi="Times New Roman" w:cs="Times New Roman"/>
                <w:sz w:val="20"/>
                <w:szCs w:val="20"/>
              </w:rPr>
            </w:pPr>
            <w:r w:rsidRPr="005B5FE8">
              <w:rPr>
                <w:rFonts w:ascii="Times New Roman" w:hAnsi="Times New Roman" w:cs="Times New Roman"/>
                <w:sz w:val="20"/>
                <w:szCs w:val="20"/>
              </w:rPr>
              <w:t>Выполнила норматив мастер спорта международного клсса</w:t>
            </w:r>
          </w:p>
        </w:tc>
      </w:tr>
    </w:tbl>
    <w:p w:rsidR="00677900" w:rsidRDefault="00677900" w:rsidP="0025169B">
      <w:pPr>
        <w:pStyle w:val="5"/>
        <w:kinsoku w:val="0"/>
        <w:overflowPunct w:val="0"/>
        <w:autoSpaceDE w:val="0"/>
        <w:autoSpaceDN w:val="0"/>
        <w:spacing w:before="120" w:after="0" w:line="240" w:lineRule="auto"/>
        <w:ind w:firstLine="709"/>
        <w:jc w:val="both"/>
        <w:rPr>
          <w:sz w:val="28"/>
          <w:szCs w:val="28"/>
        </w:rPr>
      </w:pPr>
      <w:r>
        <w:rPr>
          <w:sz w:val="28"/>
          <w:szCs w:val="28"/>
        </w:rPr>
        <w:t>В 2023 г.</w:t>
      </w:r>
      <w:r w:rsidR="00C231CF">
        <w:rPr>
          <w:sz w:val="28"/>
          <w:szCs w:val="28"/>
        </w:rPr>
        <w:t xml:space="preserve"> обучающиеся</w:t>
      </w:r>
      <w:r>
        <w:rPr>
          <w:sz w:val="28"/>
          <w:szCs w:val="28"/>
        </w:rPr>
        <w:t>, занимающиеся в секции по плаванию принимали 4участие в соревнованиях Чемпионатов и Первенств Забайкальского края по плаванию. Им присвоили 3 судейскую категорию.</w:t>
      </w:r>
    </w:p>
    <w:p w:rsidR="00677900" w:rsidRPr="00677900" w:rsidRDefault="00677900" w:rsidP="0025169B">
      <w:pPr>
        <w:pStyle w:val="5"/>
        <w:kinsoku w:val="0"/>
        <w:overflowPunct w:val="0"/>
        <w:autoSpaceDE w:val="0"/>
        <w:autoSpaceDN w:val="0"/>
        <w:spacing w:before="0" w:after="0" w:line="240" w:lineRule="auto"/>
        <w:ind w:firstLine="709"/>
        <w:jc w:val="both"/>
        <w:rPr>
          <w:sz w:val="28"/>
          <w:szCs w:val="28"/>
        </w:rPr>
      </w:pPr>
      <w:r w:rsidRPr="00677900">
        <w:rPr>
          <w:sz w:val="28"/>
          <w:szCs w:val="28"/>
        </w:rPr>
        <w:t xml:space="preserve">Папазян Максим (ГМУ-22) является Мастером спорта России, трехкратным чемпионом Забайкальского Края по Греко-Римской борьбе, двукратным победителем ДФО среди юниоров, бронзовым призёром ДФО среди мужчин, двукратным чемпионом всероссийского турнира по Греко-Римской борьбе. </w:t>
      </w:r>
    </w:p>
    <w:p w:rsidR="00677900" w:rsidRPr="00677900" w:rsidRDefault="00677900" w:rsidP="0025169B">
      <w:pPr>
        <w:pStyle w:val="5"/>
        <w:kinsoku w:val="0"/>
        <w:overflowPunct w:val="0"/>
        <w:autoSpaceDE w:val="0"/>
        <w:autoSpaceDN w:val="0"/>
        <w:spacing w:before="0" w:after="0" w:line="240" w:lineRule="auto"/>
        <w:ind w:firstLine="709"/>
        <w:jc w:val="both"/>
        <w:rPr>
          <w:sz w:val="28"/>
          <w:szCs w:val="28"/>
        </w:rPr>
      </w:pPr>
      <w:r w:rsidRPr="00677900">
        <w:rPr>
          <w:sz w:val="28"/>
          <w:szCs w:val="28"/>
        </w:rPr>
        <w:t>Максимова Софья (ИСТУ-22-1) является Мастером спорта России по стрельбе из лука, Чемпионкой на международных соревнованиях в Манчжурии, трехкратной чемпионкой на первенстве Крыма, Бронзовым призером ДФО в командном зачете.</w:t>
      </w:r>
    </w:p>
    <w:p w:rsidR="00FD084F" w:rsidRPr="00FD084F" w:rsidRDefault="005B5FE8" w:rsidP="005E6E86">
      <w:pPr>
        <w:pStyle w:val="2"/>
        <w:rPr>
          <w:lang w:eastAsia="ru-RU"/>
        </w:rPr>
      </w:pPr>
      <w:bookmarkStart w:id="124" w:name="_Toc4957549"/>
      <w:bookmarkStart w:id="125" w:name="_Toc5355800"/>
      <w:bookmarkStart w:id="126" w:name="_Toc35895112"/>
      <w:bookmarkStart w:id="127" w:name="_Toc67266531"/>
      <w:bookmarkStart w:id="128" w:name="_Toc98141277"/>
      <w:bookmarkStart w:id="129" w:name="_Toc128266217"/>
      <w:bookmarkStart w:id="130" w:name="_Toc161006312"/>
      <w:bookmarkStart w:id="131" w:name="_Toc163729447"/>
      <w:r>
        <w:rPr>
          <w:lang w:eastAsia="ru-RU"/>
        </w:rPr>
        <w:t>5.2 </w:t>
      </w:r>
      <w:r w:rsidR="00FD084F" w:rsidRPr="00FD084F">
        <w:rPr>
          <w:lang w:eastAsia="ru-RU"/>
        </w:rPr>
        <w:t>Основные направления воспитательной работы в Колледже</w:t>
      </w:r>
      <w:bookmarkEnd w:id="124"/>
      <w:bookmarkEnd w:id="125"/>
      <w:bookmarkEnd w:id="126"/>
      <w:bookmarkEnd w:id="127"/>
      <w:bookmarkEnd w:id="128"/>
      <w:bookmarkEnd w:id="129"/>
      <w:bookmarkEnd w:id="130"/>
      <w:bookmarkEnd w:id="131"/>
    </w:p>
    <w:p w:rsidR="00810BA0" w:rsidRPr="00810BA0" w:rsidRDefault="00FD084F"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FD084F">
        <w:rPr>
          <w:sz w:val="28"/>
          <w:szCs w:val="28"/>
        </w:rPr>
        <w:t xml:space="preserve">В соответствии с Программой воспитания практическая реализация целей и задач воспитания студентов колледжа осуществляется в рамках </w:t>
      </w:r>
      <w:r w:rsidRPr="00810BA0">
        <w:rPr>
          <w:sz w:val="28"/>
          <w:szCs w:val="28"/>
        </w:rPr>
        <w:t>модулей:</w:t>
      </w:r>
      <w:r w:rsidR="00810BA0" w:rsidRPr="00810BA0">
        <w:rPr>
          <w:sz w:val="28"/>
          <w:szCs w:val="28"/>
        </w:rPr>
        <w:t xml:space="preserve"> </w:t>
      </w:r>
      <w:r w:rsidR="00810BA0" w:rsidRPr="00810BA0">
        <w:rPr>
          <w:sz w:val="28"/>
          <w:szCs w:val="28"/>
          <w:lang w:eastAsia="ru-RU"/>
        </w:rPr>
        <w:t xml:space="preserve">«Ключевые общеколледжные дела»; «Кураторство»; «Курсы внеурочной деятельности»; «Учебная деятельность»; «Самоуправление»; «Студенческие общественные объединения»; «Гражданско-патриотическое </w:t>
      </w:r>
      <w:r w:rsidR="00810BA0" w:rsidRPr="00810BA0">
        <w:rPr>
          <w:sz w:val="28"/>
          <w:szCs w:val="28"/>
          <w:lang w:eastAsia="ru-RU"/>
        </w:rPr>
        <w:lastRenderedPageBreak/>
        <w:t>воспитание»; «Нравственность»; «Здоровье и спорт»; «Профориентация»; «Экскурсии и походы»; «Медиа Колледжа»; «Организация предметно-эстетической среды»; «Работа с родителями».</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Вопросы воспитательной работы в колледже обсуждаются на заседаниях педагогического совета, методической комиссии и оперативных совещаниях. В рамках заседаний методической комиссии и педагогического совета работает Школа кураторов. </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течение учебного года кураторы учебных групп проводят классные часы, формирующие правовую, профессиональную культуру, познавательный, нравственный, коммуникативный, эстетический потенциал личности студентов. Вся воспитательная работа куратора группы отражается в Дневнике куратора, в котором также отражается социальный паспорт группы. Педагогический коллектив стремится к успешному взаимодействию с родителями студентов: регулярное проводятся тематические родительские собрания, индивидуальная и групповая социально-психологическая помощь, информирование родителей об успехах студентов.</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колледже работает Совет студентов, осуществляющий свою деятельность на основании Положения об органе студенческого самоуправления, в состав которого входят активы групп: старосты групп, ответственные за рейтинг и посещение. Совет студентов является одним из основных органов студенческого самоуправления и взаимодействует с объединенным советом студентов ЧИ «БГУ». Ежемесячно проводится рейтинг по посещаемости и успеваемости, определяются лучший и отстающие студенты отдельно в каждой группе, определяется рейтинг группы в колледже. Продолжается ежемесячный конкурс на лучшую группу по успеваемости и посещаемости, активности в общественной жизни колледжа.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В 2023 году стипендию </w:t>
      </w:r>
      <w:r w:rsidRPr="00810BA0">
        <w:rPr>
          <w:sz w:val="28"/>
          <w:szCs w:val="32"/>
        </w:rPr>
        <w:t>Главы городского округа «Город Чита»</w:t>
      </w:r>
      <w:r w:rsidRPr="00810BA0">
        <w:rPr>
          <w:sz w:val="28"/>
          <w:szCs w:val="28"/>
          <w:lang w:eastAsia="ru-RU"/>
        </w:rPr>
        <w:t xml:space="preserve"> назначена 1 студентке специальности Экономика и бухгалтерский учет, стипендию Забайкальского края получила 1 студентка специальности Банковское дело.</w:t>
      </w:r>
    </w:p>
    <w:p w:rsidR="00810BA0" w:rsidRPr="005B5FE8" w:rsidRDefault="00810BA0" w:rsidP="0025169B">
      <w:pPr>
        <w:pStyle w:val="5"/>
        <w:shd w:val="clear" w:color="auto" w:fill="FFFFFF" w:themeFill="background1"/>
        <w:kinsoku w:val="0"/>
        <w:overflowPunct w:val="0"/>
        <w:autoSpaceDE w:val="0"/>
        <w:autoSpaceDN w:val="0"/>
        <w:spacing w:before="120" w:after="0" w:line="240" w:lineRule="auto"/>
        <w:ind w:firstLine="709"/>
        <w:jc w:val="right"/>
        <w:rPr>
          <w:lang w:eastAsia="ru-RU"/>
        </w:rPr>
      </w:pPr>
      <w:r w:rsidRPr="005B5FE8">
        <w:rPr>
          <w:lang w:eastAsia="ru-RU"/>
        </w:rPr>
        <w:t>Таблица 50</w:t>
      </w:r>
    </w:p>
    <w:p w:rsidR="00810BA0" w:rsidRPr="00810BA0" w:rsidRDefault="00810BA0" w:rsidP="0025169B">
      <w:pPr>
        <w:pStyle w:val="5"/>
        <w:shd w:val="clear" w:color="auto" w:fill="FFFFFF" w:themeFill="background1"/>
        <w:kinsoku w:val="0"/>
        <w:overflowPunct w:val="0"/>
        <w:autoSpaceDE w:val="0"/>
        <w:autoSpaceDN w:val="0"/>
        <w:spacing w:before="0" w:after="60" w:line="240" w:lineRule="auto"/>
        <w:ind w:firstLine="709"/>
        <w:rPr>
          <w:sz w:val="28"/>
          <w:szCs w:val="28"/>
          <w:lang w:eastAsia="ru-RU"/>
        </w:rPr>
      </w:pPr>
      <w:r w:rsidRPr="00810BA0">
        <w:rPr>
          <w:sz w:val="28"/>
          <w:szCs w:val="28"/>
          <w:lang w:eastAsia="ru-RU"/>
        </w:rPr>
        <w:t>Коллективные и творческие дела колледжа в 2023 году</w:t>
      </w:r>
    </w:p>
    <w:tbl>
      <w:tblPr>
        <w:tblStyle w:val="a9"/>
        <w:tblW w:w="4948" w:type="pct"/>
        <w:tblInd w:w="108" w:type="dxa"/>
        <w:tblLook w:val="04A0" w:firstRow="1" w:lastRow="0" w:firstColumn="1" w:lastColumn="0" w:noHBand="0" w:noVBand="1"/>
      </w:tblPr>
      <w:tblGrid>
        <w:gridCol w:w="4014"/>
        <w:gridCol w:w="1661"/>
        <w:gridCol w:w="3573"/>
      </w:tblGrid>
      <w:tr w:rsidR="00810BA0" w:rsidRPr="00EC2A0D" w:rsidTr="00C231CF">
        <w:trPr>
          <w:trHeight w:val="585"/>
          <w:tblHeader/>
        </w:trPr>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center"/>
              <w:rPr>
                <w:rFonts w:ascii="Times New Roman" w:hAnsi="Times New Roman" w:cs="Times New Roman"/>
                <w:sz w:val="20"/>
                <w:szCs w:val="20"/>
              </w:rPr>
            </w:pPr>
            <w:r w:rsidRPr="005B5FE8">
              <w:rPr>
                <w:rFonts w:ascii="Times New Roman" w:hAnsi="Times New Roman" w:cs="Times New Roman"/>
                <w:sz w:val="20"/>
                <w:szCs w:val="20"/>
              </w:rPr>
              <w:t>Мероприятия</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center"/>
              <w:rPr>
                <w:rFonts w:ascii="Times New Roman" w:hAnsi="Times New Roman" w:cs="Times New Roman"/>
                <w:sz w:val="20"/>
                <w:szCs w:val="20"/>
              </w:rPr>
            </w:pPr>
            <w:r w:rsidRPr="005B5FE8">
              <w:rPr>
                <w:rFonts w:ascii="Times New Roman" w:hAnsi="Times New Roman" w:cs="Times New Roman"/>
                <w:sz w:val="20"/>
                <w:szCs w:val="20"/>
              </w:rPr>
              <w:t xml:space="preserve">Форма </w:t>
            </w:r>
          </w:p>
          <w:p w:rsidR="00810BA0" w:rsidRPr="005B5FE8" w:rsidRDefault="00810BA0" w:rsidP="0025169B">
            <w:pPr>
              <w:shd w:val="clear" w:color="auto" w:fill="FFFFFF" w:themeFill="background1"/>
              <w:jc w:val="center"/>
              <w:rPr>
                <w:rFonts w:ascii="Times New Roman" w:hAnsi="Times New Roman" w:cs="Times New Roman"/>
                <w:sz w:val="20"/>
                <w:szCs w:val="20"/>
              </w:rPr>
            </w:pPr>
            <w:r w:rsidRPr="005B5FE8">
              <w:rPr>
                <w:rFonts w:ascii="Times New Roman" w:hAnsi="Times New Roman" w:cs="Times New Roman"/>
                <w:sz w:val="20"/>
                <w:szCs w:val="20"/>
              </w:rPr>
              <w:t>проведения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center"/>
              <w:rPr>
                <w:rFonts w:ascii="Times New Roman" w:hAnsi="Times New Roman" w:cs="Times New Roman"/>
                <w:sz w:val="20"/>
                <w:szCs w:val="20"/>
              </w:rPr>
            </w:pPr>
            <w:r w:rsidRPr="005B5FE8">
              <w:rPr>
                <w:rFonts w:ascii="Times New Roman" w:hAnsi="Times New Roman" w:cs="Times New Roman"/>
                <w:sz w:val="20"/>
                <w:szCs w:val="20"/>
              </w:rPr>
              <w:t>Формат проведения</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для групп и кураторов 1 курса «Я и моя группа!»</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групп 1 курса и их кураторов</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Участие в финале краевого конкурса СПО «Союз прекрасных муз»</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участников авторских творческих работ по номинациям Изобразительное искусство и Литература.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Круглый стол «Итоги Второй Мировой войны глазами Забайкалья и Дальнего Востока», просмотр документального фильма «Кухня дьявола на Халхин-Голе»</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Круглый стол, беседа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Блок мероприятий, посвященных «Сталинградской битве»</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Классные часы, экскурсии, выставки0презентации печатных изданий, просмотр документальных и художественных фильмов, концерт, уроки мужества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lastRenderedPageBreak/>
              <w:t>Онлайн-викторина «День российской науки»</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Дистанционная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Общеколледжная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Онлайн-викторина, посвященная празднованию «Дня Защитника Отечества» - «Отчизны верные сыны!»</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Общеколледжная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«А ну-ка, девушки!»</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Коллективные творческие дела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Блок мероприятий, посвященных воссоединению Крыма с РФ</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Событийное оформление стендов, классные часы, выставки-презентации печатных изданий, общеколледжная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посвященный Международному дню защиты прав потребителей</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среди групп специальностей торгового профиля</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Участие в студенческой научно-практической конференции «Мое родное Забайкалье»</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Участие в секции «Многонациональное Забайкалье» и «Воинская слава Забайкалья»</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Шахматный турнир среди студентов колледжа</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Соревнование по шахматам</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Неделя добра</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Челлендж добрых дел (помощь детям, престарелым, питомникам для животных, бездомным, акции по пропаганде ЗОЖ, акции по профилактике ДТП и правонарушений, работа со школьниками, уборка территорий и т.д.), информирование в социальных сетях на страницах ВК и на сайте колледжа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lang w:val="en-US"/>
              </w:rPr>
              <w:t>IX</w:t>
            </w:r>
            <w:r w:rsidRPr="005B5FE8">
              <w:rPr>
                <w:rFonts w:ascii="Times New Roman" w:hAnsi="Times New Roman" w:cs="Times New Roman"/>
                <w:sz w:val="20"/>
                <w:szCs w:val="20"/>
              </w:rPr>
              <w:t xml:space="preserve"> Всероссийская олимпиада по истории Российского предпринимательства.</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Региональный этап Всероссийской олимпиады</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«Студенческая весна»</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Всероссийский молодежный конкурс творчества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Декада мероприятий, посвященных Дню Победы</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Дистанционная и 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Общеколледжные мероприятия, классные часы, онлайн урок-размышление, конкурс сочинений-эссе, онлайн-викторина, просмотр и обсуждение фильмов (художественных и документальных), челлендж «Георгиевская ленточка», Всероссийская акция «Улица в лицах», виртуальные экскурсии, экскурсии в Музей боевой славы ОДРА и т.д.</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Презентация «Чита старая – Чита современная»</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Общеколледжная презентация по истории города Чита к празднованию 370-летия г. Чита.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Социальная акция «День защиты детей»</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Акция по распространению информации о правах ребенка, вручение шариков и ленточек в поддержку защиты детей.</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Блок мероприятий, посвященных «Дню России»</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Общеколледжный диктант «Моя Родина – Россия!», конкурс стихов, конкурс сочинений-эссе «Что мы Родиной зовем», выставка научной и публицистической литературы, онлайн-викторина, классные часы и т.д.</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Посвящение в студенты 2023</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Соревнование групп, конкурс видеоматериалов</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Декада «Здорового образа жизни»</w:t>
            </w:r>
          </w:p>
          <w:p w:rsidR="00810BA0" w:rsidRPr="005B5FE8" w:rsidRDefault="00810BA0" w:rsidP="0025169B">
            <w:pPr>
              <w:shd w:val="clear" w:color="auto" w:fill="FFFFFF" w:themeFill="background1"/>
              <w:jc w:val="both"/>
              <w:rPr>
                <w:rFonts w:ascii="Times New Roman" w:hAnsi="Times New Roman" w:cs="Times New Roman"/>
                <w:sz w:val="20"/>
                <w:szCs w:val="20"/>
              </w:rPr>
            </w:pPr>
          </w:p>
          <w:p w:rsidR="00810BA0" w:rsidRPr="005B5FE8" w:rsidRDefault="00810BA0" w:rsidP="0025169B">
            <w:pPr>
              <w:shd w:val="clear" w:color="auto" w:fill="FFFFFF" w:themeFill="background1"/>
              <w:jc w:val="both"/>
              <w:rPr>
                <w:rFonts w:ascii="Times New Roman" w:hAnsi="Times New Roman" w:cs="Times New Roman"/>
                <w:sz w:val="20"/>
                <w:szCs w:val="20"/>
              </w:rPr>
            </w:pPr>
          </w:p>
          <w:p w:rsidR="00810BA0" w:rsidRPr="005B5FE8" w:rsidRDefault="00810BA0" w:rsidP="0025169B">
            <w:pPr>
              <w:shd w:val="clear" w:color="auto" w:fill="FFFFFF" w:themeFill="background1"/>
              <w:jc w:val="both"/>
              <w:rPr>
                <w:rFonts w:ascii="Times New Roman" w:hAnsi="Times New Roman" w:cs="Times New Roman"/>
                <w:sz w:val="20"/>
                <w:szCs w:val="20"/>
              </w:rPr>
            </w:pPr>
          </w:p>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lastRenderedPageBreak/>
              <w:t>Итоговый конкурс – игра-квест «Все для здоровья»</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lastRenderedPageBreak/>
              <w:t>Очная и 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Общеколледжные и групповые мероприятия (викторины, лекции, конкурсы плакатов, докладов и видеороликов).</w:t>
            </w:r>
          </w:p>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lastRenderedPageBreak/>
              <w:t>Соревнование между сборными командами по специальностям</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lastRenderedPageBreak/>
              <w:t>Онлайн-викторина «Знаю все про ЗОЖ»</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Общеколледжная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Блок мероприятий, посвященных «Дню СПО»</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Классные часы, онлайн-викторина, конкурс сочинений-эссе «Люди труда: вчера, сегодня, завтра», Всероссийская акция флешмоб выпускных фото.</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Декада Финансовой грамотности</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Общеколледжные и групповые мероприятия (викторины, конкурс рисунка и стихотворения, информационные сообщения, онлайн-тестирование)</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«Лучший выпускник года»</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Общеколледжный конкурс,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Мероприятия, посвященные месячнику знаний «Ярмарка профессий»</w:t>
            </w:r>
          </w:p>
          <w:p w:rsidR="00810BA0" w:rsidRPr="005B5FE8" w:rsidRDefault="00810BA0" w:rsidP="0025169B">
            <w:pPr>
              <w:shd w:val="clear" w:color="auto" w:fill="FFFFFF" w:themeFill="background1"/>
              <w:jc w:val="both"/>
              <w:rPr>
                <w:rFonts w:ascii="Times New Roman" w:hAnsi="Times New Roman" w:cs="Times New Roman"/>
                <w:sz w:val="20"/>
                <w:szCs w:val="20"/>
              </w:rPr>
            </w:pPr>
          </w:p>
          <w:p w:rsidR="00810BA0" w:rsidRPr="005B5FE8" w:rsidRDefault="00810BA0" w:rsidP="0025169B">
            <w:pPr>
              <w:shd w:val="clear" w:color="auto" w:fill="FFFFFF" w:themeFill="background1"/>
              <w:jc w:val="both"/>
              <w:rPr>
                <w:rFonts w:ascii="Times New Roman" w:hAnsi="Times New Roman" w:cs="Times New Roman"/>
                <w:sz w:val="20"/>
                <w:szCs w:val="20"/>
              </w:rPr>
            </w:pPr>
          </w:p>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Итоговый конкурс «Презентация профессий»</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 xml:space="preserve">Очная </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Общеколледжные викторины, классные часы, уроки, экскурсии, встречи с работодателями, конкурсы сочинений, круглый стол и т.д.</w:t>
            </w:r>
          </w:p>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Конкурс среди сборных команд колледжа по специальностям</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lang w:val="en-US"/>
              </w:rPr>
              <w:t>I</w:t>
            </w:r>
            <w:r w:rsidRPr="005B5FE8">
              <w:rPr>
                <w:rFonts w:ascii="Times New Roman" w:hAnsi="Times New Roman" w:cs="Times New Roman"/>
                <w:sz w:val="20"/>
                <w:szCs w:val="20"/>
              </w:rPr>
              <w:t xml:space="preserve"> региональный фестиваль волонтеров «СПО – Добро»</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Региональный фестиваль отрядов СПО</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Межрегиональный форум волонтеров ЗОЖ «Забайкалье – здоровый край»</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Торжественное мероприятие с награждением за активное участие в работе по пропаганде ЗОЖ</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Деловая игра «Диалог цивилизаций»</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Интеллектуально-познавательная игра с основами экономических и финансовых знаний, организатор Молодежный центр «Искра»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Декада мероприятий, посвященная Дню юриста</w:t>
            </w:r>
          </w:p>
        </w:tc>
        <w:tc>
          <w:tcPr>
            <w:tcW w:w="898"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 и дистанционная</w:t>
            </w:r>
          </w:p>
        </w:tc>
        <w:tc>
          <w:tcPr>
            <w:tcW w:w="1932" w:type="pct"/>
            <w:tcBorders>
              <w:top w:val="single" w:sz="4" w:space="0" w:color="auto"/>
              <w:left w:val="single" w:sz="4" w:space="0" w:color="auto"/>
              <w:bottom w:val="single" w:sz="4" w:space="0" w:color="auto"/>
              <w:right w:val="single" w:sz="4" w:space="0" w:color="auto"/>
            </w:tcBorders>
            <w:hideMark/>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Общеколледжная викторина, конкурс презентаций «Правовая грамотность», онлайн-тестирование, информационные сообщения, викторина</w:t>
            </w:r>
          </w:p>
        </w:tc>
      </w:tr>
      <w:tr w:rsidR="00810BA0" w:rsidRPr="00EC2A0D" w:rsidTr="00C231CF">
        <w:tc>
          <w:tcPr>
            <w:tcW w:w="2170"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Благотворительная помощь в зону СВО</w:t>
            </w:r>
          </w:p>
        </w:tc>
        <w:tc>
          <w:tcPr>
            <w:tcW w:w="898"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Очная</w:t>
            </w:r>
          </w:p>
        </w:tc>
        <w:tc>
          <w:tcPr>
            <w:tcW w:w="1932" w:type="pct"/>
            <w:tcBorders>
              <w:top w:val="single" w:sz="4" w:space="0" w:color="auto"/>
              <w:left w:val="single" w:sz="4" w:space="0" w:color="auto"/>
              <w:bottom w:val="single" w:sz="4" w:space="0" w:color="auto"/>
              <w:right w:val="single" w:sz="4" w:space="0" w:color="auto"/>
            </w:tcBorders>
          </w:tcPr>
          <w:p w:rsidR="00810BA0" w:rsidRPr="005B5FE8" w:rsidRDefault="00810BA0" w:rsidP="0025169B">
            <w:pPr>
              <w:shd w:val="clear" w:color="auto" w:fill="FFFFFF" w:themeFill="background1"/>
              <w:jc w:val="both"/>
              <w:rPr>
                <w:rFonts w:ascii="Times New Roman" w:hAnsi="Times New Roman" w:cs="Times New Roman"/>
                <w:sz w:val="20"/>
                <w:szCs w:val="20"/>
              </w:rPr>
            </w:pPr>
            <w:r w:rsidRPr="005B5FE8">
              <w:rPr>
                <w:rFonts w:ascii="Times New Roman" w:hAnsi="Times New Roman" w:cs="Times New Roman"/>
                <w:sz w:val="20"/>
                <w:szCs w:val="20"/>
              </w:rPr>
              <w:t>Акции по сбору гуманитарной помощи в зону СВО, написание писем военнослужащим в зону СВО, изготовление маскировочных сетей и окопных свечей в течение года</w:t>
            </w:r>
          </w:p>
        </w:tc>
      </w:tr>
    </w:tbl>
    <w:p w:rsidR="00810BA0" w:rsidRPr="00810BA0" w:rsidRDefault="00810BA0" w:rsidP="005E6E86">
      <w:pPr>
        <w:pStyle w:val="5"/>
        <w:shd w:val="clear" w:color="auto" w:fill="FFFFFF" w:themeFill="background1"/>
        <w:kinsoku w:val="0"/>
        <w:overflowPunct w:val="0"/>
        <w:autoSpaceDE w:val="0"/>
        <w:autoSpaceDN w:val="0"/>
        <w:spacing w:before="120" w:after="0" w:line="240" w:lineRule="auto"/>
        <w:ind w:firstLine="709"/>
        <w:jc w:val="both"/>
        <w:rPr>
          <w:sz w:val="28"/>
          <w:szCs w:val="28"/>
          <w:lang w:eastAsia="ru-RU"/>
        </w:rPr>
      </w:pPr>
      <w:r w:rsidRPr="00810BA0">
        <w:rPr>
          <w:sz w:val="28"/>
          <w:szCs w:val="28"/>
          <w:lang w:eastAsia="ru-RU"/>
        </w:rPr>
        <w:t>С 1 сентября 2023 года студенты всех групп и курсов колледжа участвуют в еженедельной церемонии поднятия флага, по окончании которой проводятся тематические мероприятия цикла внеурочных занятий «Разговоры о важном». Темы занятий планируются в соответствии с календарным планом, рекомендуемым Министерством просвещения Российской Федерации.</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2023 г. также были организованы: онлайн-просмотр художественных и документальных фильмов к различным памятным датам; дистанционные тематические викторины; виртуальные классные часы; экскурсии в «Музей боевой славы» в рамках памятных дат; встречи со специалистами различных структур («Роспотребнадзор», Администрация управления потребительского рынка г. Чита, МВД Забайкальского края, Федеральная служба войск национальной гвардии РФ «Росгвардия», ГАУ «Молодежный центр «Искра»).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Колледж сотрудничает с Краевым Центром медицинской профилактики при подготовке и проведении общегородских мероприятий: акции в поддержку против табакокурения, акция «День борьбы с инсультом», акция </w:t>
      </w:r>
      <w:r w:rsidRPr="00810BA0">
        <w:rPr>
          <w:sz w:val="28"/>
          <w:szCs w:val="28"/>
          <w:lang w:eastAsia="ru-RU"/>
        </w:rPr>
        <w:lastRenderedPageBreak/>
        <w:t>«День борьбы со СПИД», акции по распространению брошюр и информации в рамках «Единой недели иммунизации», профилактике вредных привычек и заболеваний и другие.</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Актуальные вопросы освещались в рамках информационных пятиминуток таких как: «Профилактика терроризма и экстремизма», «Безопасный интернет», «Противопожарная безопасность», «День борьбы со СПИД», «День конституции», «День народного единства», «Всемирный день защиты прав потребителей», «День студента», «Мы за ЗОЖ», «Я люблю мое Забайкалье!» и др.</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В День защиты прав потребителя организуются лекции специалистов Управления потребительского рынка администрации «Городского округа город Чита», онлайн викторины и конкурс профессиональных знаний ФЗ «О защите прав потребителей». </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С целью пропаганды семейных ценностей проводятся классные часы «Семейные ценности и традиции», «История моей семьи», «Семья – это значит быть вместе», «Моя родословная», «Конфликт поколений», «Истории профессий в моей семье», беседы и дискуссии о семейных ценностях, традициях и значении для молодого поколения, круглые столы и открытые лекции, ведется индивидуальная работа со студентами и родителями.</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соответствии с планами работы ежегодно проводится традиционная «Ярмарка профессий», в рамках которой организуются различные внутригрупповые и общеколледжные коллективные дела. В 2023 году запланированные мероприятия «Ярмарки профессий» включали: уроки - деловые игры, уроки-тренинги, уроки-практикумы, уроки-семинары, классные часы, экскурсии, мастер-классы, встречи с работодателями и выпускниками, познавательные викторины «Право вокруг нас», «Интересно о полезном», «Деньги любят счет», «Финансовые ребусы», ежегодный конкурс «Лучший выпускник года». Итоговым мероприятием месяца профессиональных знаний стал конкурс профессий «Презентация профессий 2023».</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рамках декады «ЗОЖ» приглашаются специалисты центра СПИД, специалисты «Клиники, дружественной к молодежи». С целью профилактики табакокурения проведены акции и лекции специалистов центра медицинской профилактики Забайкальского края, направленные на борьбу с табакокурением, приуроченные всемирному и всероссийскому дню борьбы с курением табака.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По плану декады здорового образа жизни проведены конкурсы плакатов, сообщений и докладов, видеороликов и тематические классные часы «Основы здорового образа жизни». Итогом проведения декады ЗОЖ стали мероприятия – День здоровья и игра-квест «Все для здоровья». В рамках всемирного дня здоровья студенты и преподаватели колледжа приняли участие во всероссийской акции здоровья «10000 шагов к жизни».</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С целью выявления отклонений поведения и профилактики девиаций у студентов проводилось социально-психологическое тестирование, охват которого составил 83% контингента студентов колледжа.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lastRenderedPageBreak/>
        <w:t>В целях профилактики правонарушений в 2023 году проводились классные часы: «Правовая грамотность», «Право вокруг нас», «История семейного права», «Проблемы гражданского общества», «Противодействие терроризму и экстремизму» и др.; встречи с инспекторами УМВД «Профилактика использования запрещенных наркотических средств»; круглый стол на юридическом факультете ЧИ «БГУ» «Борьба с наркотиками»; встречи со специалистами ФСБ и «Росгвардии». Особое место занимают встречи со специалистами Федеральной службы РФ по контролю за оборотом наркотиков для профилактики правонарушений и пропаганды здорового образа жизни.</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Совместно с представителями отдела по делам несовершеннолетних и комиссии центрального района по делам несовершеннолетних проводятся циклы профилактических бесед «Правонарушения несовершеннолетних их последствия и ответственность», «Профилактика наркомании и алкоголизма».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Продолжается активная работа по патриотическому воспитанию. Так 78-летию Великой Победы были посвящены: </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классные часы «Великая Победа», «Даты и события ВОВ», «Международный день освобождения узников фашистских концлагерей», «Забайкальцы в годы ВОВ», «Разгром Берлинского гарнизона. Начало окончания Великой Отечественной войны», «Маршалы Победы»;</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киномарафон «Великая Победа»;</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общегородской челлендж «Георгиевская ленточка» и «Великий подвиг»;</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всероссийские акции «Улицы в лицах»;</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виртуальный тур по музеям ВОВ, онлайн экскурсии «Сохраняя память»;</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онлайн викторина «Вехи памяти и славы»;</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открытое общеинститутское мероприятие, посвященное 78 годовщине Великой Победы «Огненными дорогами ВОВ»;</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общегородская акция «Мы о войне стихами говорим» Молодежного центра «Искра».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Важное место в воспитании правовой грамотности студентов имеет Декада Юриста, в рамках которой организованы мероприятия:</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конкурс презентаций «Государственные органы власти РФ и субъектов РФ»;</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онлайн тестирование «Могу ли я стать юристом»;</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 xml:space="preserve">информационные пятиминутки «Противодействие терроризму и экстремизму»; </w:t>
      </w:r>
    </w:p>
    <w:p w:rsidR="00810BA0" w:rsidRPr="00810BA0" w:rsidRDefault="00810BA0" w:rsidP="0025169B">
      <w:pPr>
        <w:pStyle w:val="5"/>
        <w:numPr>
          <w:ilvl w:val="0"/>
          <w:numId w:val="64"/>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810BA0">
        <w:rPr>
          <w:sz w:val="28"/>
          <w:szCs w:val="28"/>
          <w:lang w:eastAsia="ru-RU"/>
        </w:rPr>
        <w:t>онлайн викторина «Знаю ли я Конституцию РФ».</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Традиционно проводятся тематические классные часы, беседы и встречи совместно с Забайкальской краевой детско-юношеской библиотекой им. Г.Р. Граубина, Забайкальской краевой универсальной научной библиотекой им. А.С. Пушкина, центральной городской библиотекой им. А.П. Чехова, Забайкальской краевой филармонией, ГАУ ЦВПВ «Дом офицеров </w:t>
      </w:r>
      <w:r w:rsidRPr="00810BA0">
        <w:rPr>
          <w:sz w:val="28"/>
          <w:szCs w:val="28"/>
          <w:lang w:eastAsia="ru-RU"/>
        </w:rPr>
        <w:lastRenderedPageBreak/>
        <w:t>Забайкальского края», Музейно-выставочным центром Забайкальский, театром национальных культур Забайкалья «Забайкальские узоры».</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Значительно расширяют кругозор студентов, способствуют эстетическому и духовно-нравственному воспитанию экскурсии по г. Чите, посещение музеев и выставок.</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Выделенные в отдельное направление мероприятия, ориентированные на развитие системы социального мониторинга тесно связаны со всеми направлениями воспитательной деятельности. Такие методы исследования как опрос, наблюдение, тестирование, анкетирование студентов групп нового набора способствуют быстрому выявлению проблем, эффективной коррекции учебно-воспитательного процесса в группе, адаптации студентов. </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Спортивно-массовой работе в колледже уделяется достаточное внимание: ежегодно студенты колледжа принимают участие в спортивных мероприятиях, проводимых на городском и краевом уровнях. Традиционно проводятся спортивные праздники «День здоровья», «Здоровым быть ЗДОРОВО!», «Я и моя группа», «Веселые старты», «Легкоатлетическая эстафета».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Ведется подготовка студентов в различных спортивных секциях и организуется участие студентов колледжа в соревнованиях практически по всем видам спорта: легкая атлетика, волейбол (девушки), волейбол (юноши), баскетбол (девушки), баскетбол (юноши), плавание, пулевая стрельба, гиревой спорт, хоккей с шайбой, волейбол, настольный теннис, бадминтон, шахматы, футбол, лыжный спорт.</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колледже организована работа кружков: «Забота», «Забота ЗОЖ», «Основы финансовой грамотности», «Мастерская текста», «Творческие люди», «Горизонт», Знаменная группа, первичное отделение РДДМ «Движение первых».</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Кружок «Забота» по своей организационной форме является молодежным общественным объединением Волонтерский отряд и ставит своей главной целью воспитание в студентах колледжа таких нравственных и человеческих качеств личности как: отзывчивость, доброта, толерантность, уважение, сострадание, ответственность и т.д. За прошедший год волонтеры отряда приняли участие не только во всероссийских и городских акциях, но и самостоятельно организовали мероприятия: благотворительные акции по сбору помощи дому-интернату для престарелых и инвалидов, центрам оказания помощи детям, оставшимся без попечения родителей, городским приютам бездомных животных; организация и участие во всероссийской благотворительной акции «В единстве наша сила!» по сбору гуманитарной помощи в зону СВО.</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Целью работы кружка «Основы финансовой грамотности» является формирование у учащихся СПО специальных компетенций в области управления личными финансами. При этом ставятся задачи по повышению уровня владения финансовой терминологией и знаниями; обучение основам планирования, анализа и наблюдения за собственными финансовыми средствами. В рамках работы кружка в 2023 году были проведены онлайн-</w:t>
      </w:r>
      <w:r w:rsidRPr="00810BA0">
        <w:rPr>
          <w:sz w:val="28"/>
          <w:szCs w:val="28"/>
          <w:lang w:eastAsia="ru-RU"/>
        </w:rPr>
        <w:lastRenderedPageBreak/>
        <w:t>тестирование по знанию основ финансовой грамотности; информационные пятиминутки «О фактах финансового мошенничества»; конкурс рисунка и стихотворения «Семейный бюджет»; общеколледжная олимпиада.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 xml:space="preserve">Цель работы кружка «Мастерская текста»: выявление, изучение и развитие творческих способностей обучающихся. Направления работы кружка: исследовательская работа - подготовка сообщений и презентаций; просветительская работа - выпуск газеты колледжа «NEWS COLLEGE», написание статей в газету; культурно – массовая работа - освещение мероприятий, проводимых в Колледже, организация конкурсов, литературно – музыкальных праздников, викторин, вечеров. </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Кружок «Творческие люди» ставит главной целью выявление и развитие творческих способностей студентов с использованием игровых методов. Основными направлениями работы являются: подготовка ведущих для проведения мероприятий колледжа, проведение занятий по развитию речи, творческих способностей, актерского мастерства, основам ораторского искусства, публичного выступления, по развитию коммуникативных способностей.</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Кружок патриотического воспитания «Горизонт» ставит перед собой цели: познакомить учащихся с героическими страницами нашей истории; развивать у учащихся интерес к исторической личности, воспитывать чувство любви к Родине, гордости за ее героическое прошлое; выработать у учащихся исторический подход к изучению истории, диалектическое понимание многомерности и противоречивости исторического процесса; дать студенту возможность реализовать свой интерес к выбранному предмету; способствовать формированию убеждений и ценностных ориентаций учащихся, воспитанию их в соответствии с идеалами гуманизма, демократии и патриотизма.</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В рамках работы кружка «Горизонт» были проведены конкурсы презентаций «Судьба семьи в судьбе страны», «Подвиги наших прадедов», «Семейные династии»; акции «Великий подвиг», «Улицы в лицах», «Георгиевская ленточка», «Дорогами памяти и славы»; уроки мужества «Военные журналисты», «Солдаты милосердия», «Письма с фронта», «Герои Забайкальцы!», «Памяти павших героев», «Битва за Москву», «Сталинградская битва», «Блокадный Ленинград», «Нюрнбергский процесс», «Токийский процесс» и др.</w:t>
      </w:r>
    </w:p>
    <w:p w:rsidR="00810BA0" w:rsidRPr="00810BA0" w:rsidRDefault="00810BA0" w:rsidP="0025169B">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10BA0">
        <w:rPr>
          <w:sz w:val="28"/>
          <w:szCs w:val="28"/>
          <w:lang w:eastAsia="ru-RU"/>
        </w:rPr>
        <w:t>Медиа сопровождение учебного процесса является одним из основных требований контроля и мониторинга деятельности учебной организации. В связи с этим информирование студентов и родителей осуществляется посредством коммуникаций социальных сетей (Вконтакте) и мессенджеров (</w:t>
      </w:r>
      <w:r w:rsidRPr="00810BA0">
        <w:rPr>
          <w:sz w:val="28"/>
          <w:szCs w:val="28"/>
          <w:lang w:val="en-US" w:eastAsia="ru-RU"/>
        </w:rPr>
        <w:t>Viber</w:t>
      </w:r>
      <w:r w:rsidRPr="00810BA0">
        <w:rPr>
          <w:sz w:val="28"/>
          <w:szCs w:val="28"/>
          <w:lang w:eastAsia="ru-RU"/>
        </w:rPr>
        <w:t xml:space="preserve">, </w:t>
      </w:r>
      <w:r w:rsidRPr="00810BA0">
        <w:rPr>
          <w:sz w:val="28"/>
          <w:szCs w:val="28"/>
          <w:lang w:val="en-US" w:eastAsia="ru-RU"/>
        </w:rPr>
        <w:t>WhatsApp</w:t>
      </w:r>
      <w:r w:rsidRPr="00810BA0">
        <w:rPr>
          <w:sz w:val="28"/>
          <w:szCs w:val="28"/>
          <w:lang w:eastAsia="ru-RU"/>
        </w:rPr>
        <w:t xml:space="preserve">). В 2023 году в </w:t>
      </w:r>
      <w:r w:rsidRPr="00810BA0">
        <w:rPr>
          <w:sz w:val="28"/>
          <w:szCs w:val="28"/>
          <w:lang w:val="en-US" w:eastAsia="ru-RU"/>
        </w:rPr>
        <w:t>Telegramm</w:t>
      </w:r>
      <w:r w:rsidRPr="00810BA0">
        <w:rPr>
          <w:sz w:val="28"/>
          <w:szCs w:val="28"/>
          <w:lang w:eastAsia="ru-RU"/>
        </w:rPr>
        <w:t xml:space="preserve"> создана группа «Колледж Нархоза», включающая разделы «Новости», «Все об учебе», «Наши мероприятия», «Профориентация», «Все о безопасности», «Волонтерская деятельность», «Вниманию родителей», освещающие деятельность Колледжа и информирующие всех участников группы (студентов, родителей, преподавателей).</w:t>
      </w:r>
    </w:p>
    <w:p w:rsidR="00F971A5" w:rsidRPr="005B5FE8" w:rsidRDefault="005B5FE8" w:rsidP="0025169B">
      <w:pPr>
        <w:pStyle w:val="1"/>
      </w:pPr>
      <w:bookmarkStart w:id="132" w:name="_Toc67266532"/>
      <w:bookmarkStart w:id="133" w:name="_Toc98141278"/>
      <w:bookmarkStart w:id="134" w:name="_Toc128266218"/>
      <w:bookmarkStart w:id="135" w:name="_Toc161006313"/>
      <w:bookmarkStart w:id="136" w:name="_Toc163729448"/>
      <w:r>
        <w:lastRenderedPageBreak/>
        <w:t>6. </w:t>
      </w:r>
      <w:r w:rsidR="00F971A5" w:rsidRPr="005B5FE8">
        <w:t>Материально-техническое обеспечение</w:t>
      </w:r>
      <w:bookmarkEnd w:id="132"/>
      <w:bookmarkEnd w:id="133"/>
      <w:bookmarkEnd w:id="134"/>
      <w:bookmarkEnd w:id="135"/>
      <w:bookmarkEnd w:id="136"/>
    </w:p>
    <w:p w:rsidR="00F971A5" w:rsidRPr="00925BC5" w:rsidRDefault="005B5FE8" w:rsidP="005E6E86">
      <w:pPr>
        <w:pStyle w:val="2"/>
      </w:pPr>
      <w:bookmarkStart w:id="137" w:name="_Toc416179942"/>
      <w:bookmarkStart w:id="138" w:name="_Toc448158268"/>
      <w:bookmarkStart w:id="139" w:name="_Toc448354076"/>
      <w:bookmarkStart w:id="140" w:name="_Toc510185234"/>
      <w:bookmarkStart w:id="141" w:name="_Toc510535988"/>
      <w:bookmarkStart w:id="142" w:name="_Toc4957551"/>
      <w:bookmarkStart w:id="143" w:name="_Toc5355802"/>
      <w:bookmarkStart w:id="144" w:name="_Toc35895114"/>
      <w:bookmarkStart w:id="145" w:name="_Toc67266533"/>
      <w:bookmarkStart w:id="146" w:name="_Toc98141279"/>
      <w:bookmarkStart w:id="147" w:name="_Toc128266219"/>
      <w:bookmarkStart w:id="148" w:name="_Toc161006314"/>
      <w:bookmarkStart w:id="149" w:name="_Toc163729449"/>
      <w:r>
        <w:t>6.1 </w:t>
      </w:r>
      <w:r w:rsidR="00F971A5" w:rsidRPr="00F971A5">
        <w:t>Финансово-экономическая деятельность</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F971A5" w:rsidRPr="00033DBB" w:rsidRDefault="00F971A5" w:rsidP="0025169B">
      <w:pPr>
        <w:pStyle w:val="5"/>
        <w:kinsoku w:val="0"/>
        <w:overflowPunct w:val="0"/>
        <w:autoSpaceDE w:val="0"/>
        <w:autoSpaceDN w:val="0"/>
        <w:spacing w:before="0" w:after="0" w:line="240" w:lineRule="auto"/>
        <w:ind w:firstLine="709"/>
        <w:jc w:val="both"/>
        <w:rPr>
          <w:sz w:val="28"/>
          <w:szCs w:val="28"/>
        </w:rPr>
      </w:pPr>
      <w:r w:rsidRPr="00033DBB">
        <w:rPr>
          <w:sz w:val="28"/>
          <w:szCs w:val="28"/>
        </w:rPr>
        <w:t xml:space="preserve">Финансирование деятельности </w:t>
      </w:r>
      <w:r>
        <w:rPr>
          <w:sz w:val="28"/>
          <w:szCs w:val="28"/>
        </w:rPr>
        <w:t>И</w:t>
      </w:r>
      <w:r w:rsidRPr="00033DBB">
        <w:rPr>
          <w:sz w:val="28"/>
          <w:szCs w:val="28"/>
        </w:rPr>
        <w:t>нститута осуществляется за счет:</w:t>
      </w:r>
    </w:p>
    <w:p w:rsidR="00F971A5" w:rsidRPr="00033DBB" w:rsidRDefault="00F971A5" w:rsidP="0025169B">
      <w:pPr>
        <w:pStyle w:val="5"/>
        <w:numPr>
          <w:ilvl w:val="0"/>
          <w:numId w:val="39"/>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с</w:t>
      </w:r>
      <w:r w:rsidRPr="00033DBB">
        <w:rPr>
          <w:sz w:val="28"/>
          <w:szCs w:val="28"/>
        </w:rPr>
        <w:t>убсидий на выполнение государственного (муниципального) задания;</w:t>
      </w:r>
    </w:p>
    <w:p w:rsidR="00F971A5" w:rsidRPr="00033DBB" w:rsidRDefault="00F971A5" w:rsidP="0025169B">
      <w:pPr>
        <w:pStyle w:val="5"/>
        <w:numPr>
          <w:ilvl w:val="0"/>
          <w:numId w:val="39"/>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с</w:t>
      </w:r>
      <w:r w:rsidRPr="00033DBB">
        <w:rPr>
          <w:sz w:val="28"/>
          <w:szCs w:val="28"/>
        </w:rPr>
        <w:t>убсидий на иные цели;</w:t>
      </w:r>
    </w:p>
    <w:p w:rsidR="00F971A5" w:rsidRPr="00033DBB" w:rsidRDefault="00F971A5" w:rsidP="0025169B">
      <w:pPr>
        <w:pStyle w:val="5"/>
        <w:numPr>
          <w:ilvl w:val="0"/>
          <w:numId w:val="39"/>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w:t>
      </w:r>
      <w:r w:rsidRPr="00033DBB">
        <w:rPr>
          <w:sz w:val="28"/>
          <w:szCs w:val="28"/>
        </w:rPr>
        <w:t>риносящей доход деятельности (собственные доходы учреждения).</w:t>
      </w:r>
    </w:p>
    <w:p w:rsidR="00F971A5" w:rsidRPr="005B5FE8" w:rsidRDefault="00F971A5" w:rsidP="0025169B">
      <w:pPr>
        <w:pStyle w:val="5"/>
        <w:kinsoku w:val="0"/>
        <w:overflowPunct w:val="0"/>
        <w:autoSpaceDE w:val="0"/>
        <w:autoSpaceDN w:val="0"/>
        <w:spacing w:before="120" w:after="0" w:line="240" w:lineRule="auto"/>
        <w:ind w:firstLine="709"/>
        <w:jc w:val="right"/>
      </w:pPr>
      <w:r w:rsidRPr="005B5FE8">
        <w:t>Таблица 51</w:t>
      </w:r>
    </w:p>
    <w:p w:rsidR="00F971A5" w:rsidRDefault="00F971A5" w:rsidP="0025169B">
      <w:pPr>
        <w:pStyle w:val="5"/>
        <w:kinsoku w:val="0"/>
        <w:overflowPunct w:val="0"/>
        <w:autoSpaceDE w:val="0"/>
        <w:autoSpaceDN w:val="0"/>
        <w:spacing w:before="0" w:after="60" w:line="240" w:lineRule="auto"/>
        <w:ind w:firstLine="709"/>
        <w:rPr>
          <w:sz w:val="28"/>
          <w:szCs w:val="28"/>
        </w:rPr>
      </w:pPr>
      <w:r w:rsidRPr="00E67171">
        <w:rPr>
          <w:sz w:val="28"/>
          <w:szCs w:val="28"/>
        </w:rPr>
        <w:t>Распределение объема средств организации</w:t>
      </w:r>
      <w:r>
        <w:rPr>
          <w:sz w:val="28"/>
          <w:szCs w:val="28"/>
        </w:rPr>
        <w:t>, тыс. руб.</w:t>
      </w:r>
    </w:p>
    <w:tbl>
      <w:tblPr>
        <w:tblW w:w="0" w:type="auto"/>
        <w:jc w:val="center"/>
        <w:tblLayout w:type="fixed"/>
        <w:tblCellMar>
          <w:left w:w="15" w:type="dxa"/>
          <w:right w:w="15" w:type="dxa"/>
        </w:tblCellMar>
        <w:tblLook w:val="0000" w:firstRow="0" w:lastRow="0" w:firstColumn="0" w:lastColumn="0" w:noHBand="0" w:noVBand="0"/>
      </w:tblPr>
      <w:tblGrid>
        <w:gridCol w:w="1682"/>
        <w:gridCol w:w="885"/>
        <w:gridCol w:w="850"/>
        <w:gridCol w:w="1462"/>
        <w:gridCol w:w="1607"/>
        <w:gridCol w:w="1164"/>
        <w:gridCol w:w="1024"/>
        <w:gridCol w:w="711"/>
      </w:tblGrid>
      <w:tr w:rsidR="002C7676" w:rsidRPr="005B5FE8" w:rsidTr="002C7676">
        <w:trPr>
          <w:tblHeader/>
          <w:jc w:val="center"/>
        </w:trPr>
        <w:tc>
          <w:tcPr>
            <w:tcW w:w="1682" w:type="dxa"/>
            <w:vMerge w:val="restart"/>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Наименование показателей</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Всего</w:t>
            </w:r>
          </w:p>
        </w:tc>
        <w:tc>
          <w:tcPr>
            <w:tcW w:w="6818" w:type="dxa"/>
            <w:gridSpan w:val="6"/>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в том числе по видам деятельности</w:t>
            </w:r>
          </w:p>
        </w:tc>
      </w:tr>
      <w:tr w:rsidR="002C7676" w:rsidRPr="005B5FE8" w:rsidTr="002C7676">
        <w:trPr>
          <w:tblHeader/>
          <w:jc w:val="center"/>
        </w:trPr>
        <w:tc>
          <w:tcPr>
            <w:tcW w:w="1682"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rPr>
                <w:rFonts w:ascii="Times New Roman" w:hAnsi="Times New Roman" w:cs="Times New Roman"/>
                <w:sz w:val="20"/>
                <w:szCs w:val="20"/>
              </w:rPr>
            </w:pPr>
          </w:p>
        </w:tc>
        <w:tc>
          <w:tcPr>
            <w:tcW w:w="885"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2C7676" w:rsidRPr="005B5FE8" w:rsidRDefault="000D4CD3"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w:t>
            </w:r>
            <w:r w:rsidR="002C7676" w:rsidRPr="005B5FE8">
              <w:rPr>
                <w:rFonts w:ascii="Times New Roman" w:hAnsi="Times New Roman" w:cs="Times New Roman"/>
                <w:color w:val="000000"/>
                <w:sz w:val="20"/>
                <w:szCs w:val="20"/>
              </w:rPr>
              <w:t>тельная</w:t>
            </w:r>
          </w:p>
        </w:tc>
        <w:tc>
          <w:tcPr>
            <w:tcW w:w="4233" w:type="dxa"/>
            <w:gridSpan w:val="3"/>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из нее (из гр. 4):</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научные исследо-</w:t>
            </w:r>
            <w:r w:rsidRPr="005B5FE8">
              <w:rPr>
                <w:rFonts w:ascii="Times New Roman" w:hAnsi="Times New Roman" w:cs="Times New Roman"/>
                <w:color w:val="000000"/>
                <w:sz w:val="20"/>
                <w:szCs w:val="20"/>
              </w:rPr>
              <w:br/>
              <w:t>вания и разработки</w:t>
            </w:r>
          </w:p>
        </w:tc>
        <w:tc>
          <w:tcPr>
            <w:tcW w:w="711" w:type="dxa"/>
            <w:vMerge w:val="restart"/>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прочие виды</w:t>
            </w:r>
          </w:p>
        </w:tc>
      </w:tr>
      <w:tr w:rsidR="002C7676" w:rsidRPr="005B5FE8" w:rsidTr="002C7676">
        <w:trPr>
          <w:tblHeader/>
          <w:jc w:val="center"/>
        </w:trPr>
        <w:tc>
          <w:tcPr>
            <w:tcW w:w="1682"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rPr>
                <w:rFonts w:ascii="Times New Roman" w:hAnsi="Times New Roman" w:cs="Times New Roman"/>
                <w:sz w:val="20"/>
                <w:szCs w:val="20"/>
              </w:rPr>
            </w:pPr>
          </w:p>
        </w:tc>
        <w:tc>
          <w:tcPr>
            <w:tcW w:w="885"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rPr>
                <w:rFonts w:ascii="Times New Roman" w:hAnsi="Times New Roman" w:cs="Times New Roman"/>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rPr>
                <w:rFonts w:ascii="Times New Roman" w:hAnsi="Times New Roman" w:cs="Times New Roman"/>
                <w:sz w:val="20"/>
                <w:szCs w:val="20"/>
              </w:rPr>
            </w:pPr>
          </w:p>
        </w:tc>
        <w:tc>
          <w:tcPr>
            <w:tcW w:w="1462" w:type="dxa"/>
            <w:tcBorders>
              <w:top w:val="single" w:sz="8" w:space="0" w:color="000000"/>
              <w:left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по образовательным программам подготовки специалистов среднего звена</w:t>
            </w:r>
          </w:p>
        </w:tc>
        <w:tc>
          <w:tcPr>
            <w:tcW w:w="1607" w:type="dxa"/>
            <w:tcBorders>
              <w:top w:val="single" w:sz="8" w:space="0" w:color="000000"/>
              <w:left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по образовательным программам</w:t>
            </w:r>
            <w:r w:rsidR="000D4CD3">
              <w:rPr>
                <w:rFonts w:ascii="Times New Roman" w:hAnsi="Times New Roman" w:cs="Times New Roman"/>
                <w:color w:val="000000"/>
                <w:sz w:val="20"/>
                <w:szCs w:val="20"/>
              </w:rPr>
              <w:t xml:space="preserve"> </w:t>
            </w:r>
            <w:r w:rsidRPr="005B5FE8">
              <w:rPr>
                <w:rFonts w:ascii="Times New Roman" w:hAnsi="Times New Roman" w:cs="Times New Roman"/>
                <w:color w:val="000000"/>
                <w:sz w:val="20"/>
                <w:szCs w:val="20"/>
              </w:rPr>
              <w:t>высшего образования</w:t>
            </w:r>
          </w:p>
        </w:tc>
        <w:tc>
          <w:tcPr>
            <w:tcW w:w="1164"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по допол-</w:t>
            </w:r>
            <w:r w:rsidRPr="005B5FE8">
              <w:rPr>
                <w:rFonts w:ascii="Times New Roman" w:hAnsi="Times New Roman" w:cs="Times New Roman"/>
                <w:color w:val="000000"/>
                <w:sz w:val="20"/>
                <w:szCs w:val="20"/>
              </w:rPr>
              <w:br/>
              <w:t>нительным профес-</w:t>
            </w:r>
            <w:r w:rsidRPr="005B5FE8">
              <w:rPr>
                <w:rFonts w:ascii="Times New Roman" w:hAnsi="Times New Roman" w:cs="Times New Roman"/>
                <w:color w:val="000000"/>
                <w:sz w:val="20"/>
                <w:szCs w:val="20"/>
              </w:rPr>
              <w:br/>
              <w:t>сиональным программам</w:t>
            </w:r>
          </w:p>
        </w:tc>
        <w:tc>
          <w:tcPr>
            <w:tcW w:w="1024"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jc w:val="center"/>
              <w:rPr>
                <w:rFonts w:ascii="Times New Roman" w:hAnsi="Times New Roman" w:cs="Times New Roman"/>
                <w:sz w:val="20"/>
                <w:szCs w:val="20"/>
              </w:rPr>
            </w:pPr>
          </w:p>
        </w:tc>
        <w:tc>
          <w:tcPr>
            <w:tcW w:w="711" w:type="dxa"/>
            <w:vMerge/>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jc w:val="center"/>
              <w:rPr>
                <w:rFonts w:ascii="Times New Roman" w:hAnsi="Times New Roman" w:cs="Times New Roman"/>
                <w:sz w:val="20"/>
                <w:szCs w:val="20"/>
              </w:rPr>
            </w:pPr>
          </w:p>
        </w:tc>
      </w:tr>
      <w:tr w:rsidR="002C7676" w:rsidRPr="005B5FE8" w:rsidTr="002C7676">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5"/>
              <w:rPr>
                <w:rFonts w:ascii="Times New Roman" w:hAnsi="Times New Roman" w:cs="Times New Roman"/>
                <w:color w:val="000000"/>
                <w:sz w:val="20"/>
                <w:szCs w:val="20"/>
              </w:rPr>
            </w:pPr>
            <w:r w:rsidRPr="005B5FE8">
              <w:rPr>
                <w:rFonts w:ascii="Times New Roman" w:hAnsi="Times New Roman" w:cs="Times New Roman"/>
                <w:color w:val="000000"/>
                <w:sz w:val="20"/>
                <w:szCs w:val="20"/>
              </w:rPr>
              <w:t xml:space="preserve">Объем поступивших средств (за отчетный год) – всего </w:t>
            </w:r>
          </w:p>
        </w:tc>
        <w:tc>
          <w:tcPr>
            <w:tcW w:w="885"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212348,5</w:t>
            </w:r>
          </w:p>
        </w:tc>
        <w:tc>
          <w:tcPr>
            <w:tcW w:w="850"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194842,9</w:t>
            </w:r>
          </w:p>
        </w:tc>
        <w:tc>
          <w:tcPr>
            <w:tcW w:w="1462"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100048,9</w:t>
            </w:r>
          </w:p>
        </w:tc>
        <w:tc>
          <w:tcPr>
            <w:tcW w:w="1607"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90191,3</w:t>
            </w:r>
          </w:p>
        </w:tc>
        <w:tc>
          <w:tcPr>
            <w:tcW w:w="116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2483,5</w:t>
            </w:r>
          </w:p>
        </w:tc>
        <w:tc>
          <w:tcPr>
            <w:tcW w:w="102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2868,8</w:t>
            </w:r>
          </w:p>
        </w:tc>
        <w:tc>
          <w:tcPr>
            <w:tcW w:w="711"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14636,8</w:t>
            </w:r>
          </w:p>
        </w:tc>
      </w:tr>
      <w:tr w:rsidR="002C7676" w:rsidRPr="005B5FE8" w:rsidTr="002C7676">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90"/>
              <w:rPr>
                <w:rFonts w:ascii="Times New Roman" w:hAnsi="Times New Roman" w:cs="Times New Roman"/>
                <w:color w:val="000000"/>
                <w:sz w:val="20"/>
                <w:szCs w:val="20"/>
              </w:rPr>
            </w:pPr>
            <w:r w:rsidRPr="005B5FE8">
              <w:rPr>
                <w:rFonts w:ascii="Times New Roman" w:hAnsi="Times New Roman" w:cs="Times New Roman"/>
                <w:color w:val="000000"/>
                <w:sz w:val="20"/>
                <w:szCs w:val="20"/>
              </w:rPr>
              <w:t>в том числе средства:</w:t>
            </w:r>
            <w:r w:rsidRPr="005B5FE8">
              <w:rPr>
                <w:rFonts w:ascii="Times New Roman" w:hAnsi="Times New Roman" w:cs="Times New Roman"/>
                <w:color w:val="000000"/>
                <w:sz w:val="20"/>
                <w:szCs w:val="20"/>
              </w:rPr>
              <w:br/>
              <w:t xml:space="preserve">бюджетов всех уровней (субсидий) – всего </w:t>
            </w:r>
          </w:p>
        </w:tc>
        <w:tc>
          <w:tcPr>
            <w:tcW w:w="885"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32104,6</w:t>
            </w:r>
          </w:p>
        </w:tc>
        <w:tc>
          <w:tcPr>
            <w:tcW w:w="850"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26813,8</w:t>
            </w:r>
          </w:p>
        </w:tc>
        <w:tc>
          <w:tcPr>
            <w:tcW w:w="1462"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1465,1</w:t>
            </w:r>
          </w:p>
        </w:tc>
        <w:tc>
          <w:tcPr>
            <w:tcW w:w="1607"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25348,7</w:t>
            </w:r>
          </w:p>
        </w:tc>
        <w:tc>
          <w:tcPr>
            <w:tcW w:w="116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102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5290,8</w:t>
            </w:r>
          </w:p>
        </w:tc>
      </w:tr>
      <w:tr w:rsidR="002C7676" w:rsidRPr="005B5FE8" w:rsidTr="002C7676">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166"/>
              <w:rPr>
                <w:rFonts w:ascii="Times New Roman" w:hAnsi="Times New Roman" w:cs="Times New Roman"/>
                <w:color w:val="000000"/>
                <w:sz w:val="20"/>
                <w:szCs w:val="20"/>
              </w:rPr>
            </w:pPr>
            <w:r w:rsidRPr="005B5FE8">
              <w:rPr>
                <w:rFonts w:ascii="Times New Roman" w:hAnsi="Times New Roman" w:cs="Times New Roman"/>
                <w:color w:val="000000"/>
                <w:sz w:val="20"/>
                <w:szCs w:val="20"/>
              </w:rPr>
              <w:t>в том числе бюджета:</w:t>
            </w:r>
            <w:r w:rsidRPr="005B5FE8">
              <w:rPr>
                <w:rFonts w:ascii="Times New Roman" w:hAnsi="Times New Roman" w:cs="Times New Roman"/>
                <w:color w:val="000000"/>
                <w:sz w:val="20"/>
                <w:szCs w:val="20"/>
              </w:rPr>
              <w:br/>
              <w:t>федерального</w:t>
            </w:r>
          </w:p>
        </w:tc>
        <w:tc>
          <w:tcPr>
            <w:tcW w:w="885"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32104,6</w:t>
            </w:r>
          </w:p>
        </w:tc>
        <w:tc>
          <w:tcPr>
            <w:tcW w:w="850"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26813,8</w:t>
            </w:r>
          </w:p>
        </w:tc>
        <w:tc>
          <w:tcPr>
            <w:tcW w:w="1462"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1465,1</w:t>
            </w:r>
          </w:p>
        </w:tc>
        <w:tc>
          <w:tcPr>
            <w:tcW w:w="1607"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25348,7</w:t>
            </w:r>
          </w:p>
        </w:tc>
        <w:tc>
          <w:tcPr>
            <w:tcW w:w="116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102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5290,8</w:t>
            </w:r>
          </w:p>
        </w:tc>
      </w:tr>
      <w:tr w:rsidR="002C7676" w:rsidRPr="005B5FE8" w:rsidTr="002C7676">
        <w:trPr>
          <w:trHeight w:val="469"/>
          <w:jc w:val="center"/>
        </w:trPr>
        <w:tc>
          <w:tcPr>
            <w:tcW w:w="1682"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90"/>
              <w:rPr>
                <w:rFonts w:ascii="Times New Roman" w:hAnsi="Times New Roman" w:cs="Times New Roman"/>
                <w:color w:val="000000"/>
                <w:sz w:val="20"/>
                <w:szCs w:val="20"/>
              </w:rPr>
            </w:pPr>
            <w:r w:rsidRPr="005B5FE8">
              <w:rPr>
                <w:rFonts w:ascii="Times New Roman" w:hAnsi="Times New Roman" w:cs="Times New Roman"/>
                <w:color w:val="000000"/>
                <w:sz w:val="20"/>
                <w:szCs w:val="20"/>
              </w:rPr>
              <w:t>организаций</w:t>
            </w:r>
          </w:p>
        </w:tc>
        <w:tc>
          <w:tcPr>
            <w:tcW w:w="885"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2044,2</w:t>
            </w:r>
          </w:p>
        </w:tc>
        <w:tc>
          <w:tcPr>
            <w:tcW w:w="850"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1930,1</w:t>
            </w:r>
          </w:p>
        </w:tc>
        <w:tc>
          <w:tcPr>
            <w:tcW w:w="1462"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1607"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116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1930,1</w:t>
            </w:r>
          </w:p>
        </w:tc>
        <w:tc>
          <w:tcPr>
            <w:tcW w:w="102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114,1</w:t>
            </w:r>
          </w:p>
        </w:tc>
      </w:tr>
      <w:tr w:rsidR="002C7676" w:rsidRPr="005B5FE8" w:rsidTr="002C7676">
        <w:trPr>
          <w:trHeight w:val="417"/>
          <w:jc w:val="center"/>
        </w:trPr>
        <w:tc>
          <w:tcPr>
            <w:tcW w:w="1682" w:type="dxa"/>
            <w:tcBorders>
              <w:top w:val="single" w:sz="8" w:space="0" w:color="000000"/>
              <w:left w:val="single" w:sz="8" w:space="0" w:color="000000"/>
              <w:bottom w:val="single" w:sz="8" w:space="0" w:color="000000"/>
              <w:right w:val="single" w:sz="8" w:space="0" w:color="000000"/>
            </w:tcBorders>
            <w:vAlign w:val="center"/>
          </w:tcPr>
          <w:p w:rsidR="002C7676" w:rsidRPr="005B5FE8" w:rsidRDefault="002C7676" w:rsidP="0025169B">
            <w:pPr>
              <w:autoSpaceDE w:val="0"/>
              <w:autoSpaceDN w:val="0"/>
              <w:adjustRightInd w:val="0"/>
              <w:spacing w:after="0" w:line="240" w:lineRule="auto"/>
              <w:ind w:left="90"/>
              <w:rPr>
                <w:rFonts w:ascii="Times New Roman" w:hAnsi="Times New Roman" w:cs="Times New Roman"/>
                <w:color w:val="000000"/>
                <w:sz w:val="20"/>
                <w:szCs w:val="20"/>
              </w:rPr>
            </w:pPr>
            <w:r w:rsidRPr="005B5FE8">
              <w:rPr>
                <w:rFonts w:ascii="Times New Roman" w:hAnsi="Times New Roman" w:cs="Times New Roman"/>
                <w:color w:val="000000"/>
                <w:sz w:val="20"/>
                <w:szCs w:val="20"/>
              </w:rPr>
              <w:t>населения</w:t>
            </w:r>
          </w:p>
        </w:tc>
        <w:tc>
          <w:tcPr>
            <w:tcW w:w="885"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178199,7</w:t>
            </w:r>
          </w:p>
        </w:tc>
        <w:tc>
          <w:tcPr>
            <w:tcW w:w="850"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166099,0</w:t>
            </w:r>
          </w:p>
        </w:tc>
        <w:tc>
          <w:tcPr>
            <w:tcW w:w="1462"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98583,8</w:t>
            </w:r>
          </w:p>
        </w:tc>
        <w:tc>
          <w:tcPr>
            <w:tcW w:w="1607"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64842,6</w:t>
            </w:r>
          </w:p>
        </w:tc>
        <w:tc>
          <w:tcPr>
            <w:tcW w:w="116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553,4</w:t>
            </w:r>
          </w:p>
        </w:tc>
        <w:tc>
          <w:tcPr>
            <w:tcW w:w="1024"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2868,8</w:t>
            </w:r>
          </w:p>
        </w:tc>
        <w:tc>
          <w:tcPr>
            <w:tcW w:w="711" w:type="dxa"/>
            <w:tcBorders>
              <w:top w:val="single" w:sz="4" w:space="0" w:color="000000"/>
              <w:left w:val="single" w:sz="4" w:space="0" w:color="000000"/>
              <w:bottom w:val="single" w:sz="4" w:space="0" w:color="000000"/>
              <w:right w:val="single" w:sz="4" w:space="0" w:color="000000"/>
            </w:tcBorders>
          </w:tcPr>
          <w:p w:rsidR="002C7676" w:rsidRPr="005B5FE8" w:rsidRDefault="002C7676" w:rsidP="0025169B">
            <w:pPr>
              <w:autoSpaceDE w:val="0"/>
              <w:autoSpaceDN w:val="0"/>
              <w:adjustRightInd w:val="0"/>
              <w:spacing w:after="0" w:line="240" w:lineRule="auto"/>
              <w:ind w:left="15"/>
              <w:jc w:val="center"/>
              <w:rPr>
                <w:rFonts w:ascii="Times New Roman" w:hAnsi="Times New Roman" w:cs="Times New Roman"/>
                <w:color w:val="000000"/>
                <w:sz w:val="20"/>
                <w:szCs w:val="20"/>
              </w:rPr>
            </w:pPr>
            <w:r w:rsidRPr="005B5FE8">
              <w:rPr>
                <w:rFonts w:ascii="Times New Roman" w:hAnsi="Times New Roman" w:cs="Times New Roman"/>
                <w:color w:val="000000"/>
                <w:sz w:val="20"/>
                <w:szCs w:val="20"/>
              </w:rPr>
              <w:t>9231,9</w:t>
            </w:r>
          </w:p>
        </w:tc>
      </w:tr>
    </w:tbl>
    <w:p w:rsidR="00471D76" w:rsidRDefault="00471D76" w:rsidP="0025169B">
      <w:pPr>
        <w:pStyle w:val="5"/>
        <w:kinsoku w:val="0"/>
        <w:overflowPunct w:val="0"/>
        <w:autoSpaceDE w:val="0"/>
        <w:autoSpaceDN w:val="0"/>
        <w:spacing w:before="120" w:after="0" w:line="240" w:lineRule="auto"/>
        <w:ind w:firstLine="709"/>
        <w:jc w:val="both"/>
        <w:rPr>
          <w:sz w:val="28"/>
          <w:szCs w:val="28"/>
        </w:rPr>
      </w:pPr>
      <w:r w:rsidRPr="003B5454">
        <w:rPr>
          <w:sz w:val="28"/>
          <w:szCs w:val="28"/>
        </w:rPr>
        <w:t xml:space="preserve">Средняя численность </w:t>
      </w:r>
      <w:r>
        <w:rPr>
          <w:sz w:val="28"/>
          <w:szCs w:val="28"/>
        </w:rPr>
        <w:t>работников списочного состава (</w:t>
      </w:r>
      <w:r w:rsidRPr="003B5454">
        <w:rPr>
          <w:sz w:val="28"/>
          <w:szCs w:val="28"/>
        </w:rPr>
        <w:t xml:space="preserve">без внешних </w:t>
      </w:r>
      <w:r>
        <w:rPr>
          <w:sz w:val="28"/>
          <w:szCs w:val="28"/>
        </w:rPr>
        <w:t xml:space="preserve">совместителей) по категориям </w:t>
      </w:r>
      <w:r w:rsidR="005B5FE8">
        <w:rPr>
          <w:sz w:val="28"/>
          <w:szCs w:val="28"/>
        </w:rPr>
        <w:t>–</w:t>
      </w:r>
      <w:r>
        <w:rPr>
          <w:sz w:val="28"/>
          <w:szCs w:val="28"/>
        </w:rPr>
        <w:t xml:space="preserve"> </w:t>
      </w:r>
      <w:r w:rsidRPr="003B5454">
        <w:rPr>
          <w:sz w:val="28"/>
          <w:szCs w:val="28"/>
        </w:rPr>
        <w:t>профессорск</w:t>
      </w:r>
      <w:r>
        <w:rPr>
          <w:sz w:val="28"/>
          <w:szCs w:val="28"/>
        </w:rPr>
        <w:t>о</w:t>
      </w:r>
      <w:r w:rsidRPr="003B5454">
        <w:rPr>
          <w:sz w:val="28"/>
          <w:szCs w:val="28"/>
        </w:rPr>
        <w:t>-преподавательск</w:t>
      </w:r>
      <w:r>
        <w:rPr>
          <w:sz w:val="28"/>
          <w:szCs w:val="28"/>
        </w:rPr>
        <w:t xml:space="preserve">ий состав составило 34,2 человека. </w:t>
      </w:r>
      <w:r w:rsidRPr="0088495A">
        <w:rPr>
          <w:sz w:val="28"/>
          <w:szCs w:val="28"/>
        </w:rPr>
        <w:t>Доходы образовательной организации из средств от приносящей доход деятельности в расчете на одного научно-педагогического работника составили</w:t>
      </w:r>
      <w:r>
        <w:rPr>
          <w:sz w:val="28"/>
          <w:szCs w:val="28"/>
        </w:rPr>
        <w:t xml:space="preserve"> </w:t>
      </w:r>
      <w:r w:rsidR="00BF41A5" w:rsidRPr="00BF41A5">
        <w:rPr>
          <w:sz w:val="28"/>
          <w:szCs w:val="28"/>
        </w:rPr>
        <w:t>4669,53</w:t>
      </w:r>
      <w:r w:rsidRPr="0088495A">
        <w:rPr>
          <w:sz w:val="28"/>
          <w:szCs w:val="28"/>
        </w:rPr>
        <w:t xml:space="preserve"> тыс. руб.</w:t>
      </w:r>
    </w:p>
    <w:p w:rsidR="00471D76" w:rsidRPr="005B5FE8" w:rsidRDefault="00471D76" w:rsidP="0025169B">
      <w:pPr>
        <w:pStyle w:val="5"/>
        <w:kinsoku w:val="0"/>
        <w:overflowPunct w:val="0"/>
        <w:autoSpaceDE w:val="0"/>
        <w:autoSpaceDN w:val="0"/>
        <w:spacing w:before="120" w:after="120" w:line="240" w:lineRule="auto"/>
        <w:ind w:firstLine="709"/>
        <w:jc w:val="right"/>
      </w:pPr>
      <w:r w:rsidRPr="005B5FE8">
        <w:rPr>
          <w:lang w:eastAsia="ru-RU"/>
        </w:rPr>
        <w:t>Таблица 52</w:t>
      </w:r>
    </w:p>
    <w:tbl>
      <w:tblPr>
        <w:tblStyle w:val="a9"/>
        <w:tblW w:w="0" w:type="auto"/>
        <w:tblLook w:val="04A0" w:firstRow="1" w:lastRow="0" w:firstColumn="1" w:lastColumn="0" w:noHBand="0" w:noVBand="1"/>
      </w:tblPr>
      <w:tblGrid>
        <w:gridCol w:w="3446"/>
        <w:gridCol w:w="635"/>
        <w:gridCol w:w="1316"/>
        <w:gridCol w:w="1316"/>
        <w:gridCol w:w="1316"/>
        <w:gridCol w:w="1316"/>
      </w:tblGrid>
      <w:tr w:rsidR="00A96550" w:rsidRPr="009C2A6C" w:rsidTr="00EC2A0D">
        <w:trPr>
          <w:trHeight w:val="721"/>
        </w:trPr>
        <w:tc>
          <w:tcPr>
            <w:tcW w:w="0" w:type="auto"/>
            <w:vAlign w:val="center"/>
          </w:tcPr>
          <w:p w:rsidR="00A96550" w:rsidRPr="009C2A6C" w:rsidRDefault="00A96550" w:rsidP="0025169B">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w:t>
            </w:r>
          </w:p>
        </w:tc>
        <w:tc>
          <w:tcPr>
            <w:tcW w:w="0" w:type="auto"/>
            <w:vAlign w:val="center"/>
          </w:tcPr>
          <w:p w:rsidR="00A96550" w:rsidRPr="009C2A6C" w:rsidRDefault="00A96550" w:rsidP="0025169B">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Ед. изм.</w:t>
            </w:r>
          </w:p>
        </w:tc>
        <w:tc>
          <w:tcPr>
            <w:tcW w:w="0" w:type="auto"/>
            <w:vAlign w:val="center"/>
          </w:tcPr>
          <w:p w:rsidR="00A96550" w:rsidRPr="009C2A6C" w:rsidRDefault="00A96550" w:rsidP="0025169B">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2020</w:t>
            </w:r>
            <w:r w:rsidRPr="009C2A6C">
              <w:rPr>
                <w:rFonts w:ascii="Times New Roman" w:hAnsi="Times New Roman" w:cs="Times New Roman"/>
                <w:sz w:val="20"/>
                <w:szCs w:val="20"/>
                <w:lang w:bidi="he-IL"/>
              </w:rPr>
              <w:t xml:space="preserve"> г.</w:t>
            </w:r>
          </w:p>
        </w:tc>
        <w:tc>
          <w:tcPr>
            <w:tcW w:w="0" w:type="auto"/>
            <w:vAlign w:val="center"/>
          </w:tcPr>
          <w:p w:rsidR="00A96550" w:rsidRDefault="00A96550" w:rsidP="0025169B">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2021</w:t>
            </w:r>
            <w:r w:rsidRPr="009C2A6C">
              <w:rPr>
                <w:rFonts w:ascii="Times New Roman" w:hAnsi="Times New Roman" w:cs="Times New Roman"/>
                <w:sz w:val="20"/>
                <w:szCs w:val="20"/>
                <w:lang w:bidi="he-IL"/>
              </w:rPr>
              <w:t xml:space="preserve"> г.</w:t>
            </w:r>
          </w:p>
        </w:tc>
        <w:tc>
          <w:tcPr>
            <w:tcW w:w="0" w:type="auto"/>
            <w:vAlign w:val="center"/>
          </w:tcPr>
          <w:p w:rsidR="00A96550" w:rsidRDefault="00A96550" w:rsidP="0025169B">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2022</w:t>
            </w:r>
            <w:r w:rsidRPr="009C2A6C">
              <w:rPr>
                <w:rFonts w:ascii="Times New Roman" w:hAnsi="Times New Roman" w:cs="Times New Roman"/>
                <w:sz w:val="20"/>
                <w:szCs w:val="20"/>
                <w:lang w:bidi="he-IL"/>
              </w:rPr>
              <w:t xml:space="preserve"> г.</w:t>
            </w:r>
          </w:p>
        </w:tc>
        <w:tc>
          <w:tcPr>
            <w:tcW w:w="0" w:type="auto"/>
            <w:vAlign w:val="center"/>
          </w:tcPr>
          <w:p w:rsidR="00A96550" w:rsidRDefault="00A96550" w:rsidP="0025169B">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2023</w:t>
            </w:r>
            <w:r w:rsidRPr="009C2A6C">
              <w:rPr>
                <w:rFonts w:ascii="Times New Roman" w:hAnsi="Times New Roman" w:cs="Times New Roman"/>
                <w:sz w:val="20"/>
                <w:szCs w:val="20"/>
                <w:lang w:bidi="he-IL"/>
              </w:rPr>
              <w:t xml:space="preserve"> г.</w:t>
            </w:r>
          </w:p>
        </w:tc>
      </w:tr>
      <w:tr w:rsidR="00A96550" w:rsidTr="00EC2A0D">
        <w:trPr>
          <w:trHeight w:val="703"/>
        </w:trPr>
        <w:tc>
          <w:tcPr>
            <w:tcW w:w="0" w:type="auto"/>
            <w:vAlign w:val="center"/>
          </w:tcPr>
          <w:p w:rsidR="00A96550" w:rsidRPr="009C2A6C" w:rsidRDefault="00A96550" w:rsidP="0025169B">
            <w:pPr>
              <w:jc w:val="both"/>
              <w:rPr>
                <w:rFonts w:ascii="Times New Roman" w:hAnsi="Times New Roman" w:cs="Times New Roman"/>
                <w:sz w:val="20"/>
                <w:szCs w:val="20"/>
                <w:lang w:bidi="he-IL"/>
              </w:rPr>
            </w:pPr>
            <w:r w:rsidRPr="009C2A6C">
              <w:rPr>
                <w:rFonts w:ascii="Times New Roman" w:hAnsi="Times New Roman" w:cs="Times New Roman"/>
                <w:sz w:val="20"/>
                <w:szCs w:val="20"/>
                <w:lang w:bidi="he-IL"/>
              </w:rPr>
              <w:t>Доходы вуза из средств от приносящей доход деятельности в расчете на одного НПР</w:t>
            </w:r>
          </w:p>
        </w:tc>
        <w:tc>
          <w:tcPr>
            <w:tcW w:w="0" w:type="auto"/>
            <w:vAlign w:val="center"/>
          </w:tcPr>
          <w:p w:rsidR="00A96550" w:rsidRPr="009C2A6C" w:rsidRDefault="00A96550" w:rsidP="0025169B">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тыс.</w:t>
            </w:r>
            <w:r>
              <w:rPr>
                <w:rFonts w:ascii="Times New Roman" w:hAnsi="Times New Roman" w:cs="Times New Roman"/>
                <w:sz w:val="20"/>
                <w:szCs w:val="20"/>
                <w:lang w:bidi="he-IL"/>
              </w:rPr>
              <w:t xml:space="preserve"> </w:t>
            </w:r>
            <w:r w:rsidRPr="009C2A6C">
              <w:rPr>
                <w:rFonts w:ascii="Times New Roman" w:hAnsi="Times New Roman" w:cs="Times New Roman"/>
                <w:sz w:val="20"/>
                <w:szCs w:val="20"/>
                <w:lang w:bidi="he-IL"/>
              </w:rPr>
              <w:t>руб.</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3240,72</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3874,54</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4646,87</w:t>
            </w:r>
          </w:p>
        </w:tc>
        <w:tc>
          <w:tcPr>
            <w:tcW w:w="0" w:type="auto"/>
            <w:vAlign w:val="center"/>
          </w:tcPr>
          <w:p w:rsidR="00A96550" w:rsidRDefault="00A96550" w:rsidP="0025169B">
            <w:pPr>
              <w:jc w:val="center"/>
              <w:rPr>
                <w:rFonts w:ascii="Times New Roman" w:hAnsi="Times New Roman"/>
                <w:sz w:val="20"/>
                <w:szCs w:val="20"/>
                <w:lang w:bidi="he-IL"/>
              </w:rPr>
            </w:pPr>
            <w:r w:rsidRPr="00471D76">
              <w:rPr>
                <w:rFonts w:ascii="Times New Roman" w:hAnsi="Times New Roman"/>
                <w:sz w:val="20"/>
                <w:szCs w:val="20"/>
                <w:lang w:bidi="he-IL"/>
              </w:rPr>
              <w:t>4669,53</w:t>
            </w:r>
          </w:p>
        </w:tc>
      </w:tr>
      <w:tr w:rsidR="00A96550" w:rsidTr="00A96550">
        <w:tc>
          <w:tcPr>
            <w:tcW w:w="0" w:type="auto"/>
            <w:vAlign w:val="center"/>
          </w:tcPr>
          <w:p w:rsidR="00A96550" w:rsidRPr="003472C8" w:rsidRDefault="00A96550" w:rsidP="0025169B">
            <w:pPr>
              <w:jc w:val="both"/>
              <w:rPr>
                <w:rFonts w:ascii="Times New Roman" w:hAnsi="Times New Roman" w:cs="Times New Roman"/>
                <w:sz w:val="20"/>
                <w:szCs w:val="20"/>
                <w:lang w:bidi="he-IL"/>
              </w:rPr>
            </w:pPr>
            <w:r w:rsidRPr="00471D76">
              <w:rPr>
                <w:rFonts w:ascii="Times New Roman" w:hAnsi="Times New Roman" w:cs="Times New Roman"/>
                <w:sz w:val="20"/>
                <w:szCs w:val="20"/>
                <w:lang w:bidi="he-IL"/>
              </w:rPr>
              <w:t>Объем научно-исследовательских и опытно-конструкторских работ (далее – НИОКР) в расчете на одного научно-педагогического работника (далее НПР)</w:t>
            </w:r>
          </w:p>
        </w:tc>
        <w:tc>
          <w:tcPr>
            <w:tcW w:w="0" w:type="auto"/>
            <w:vAlign w:val="center"/>
          </w:tcPr>
          <w:p w:rsidR="00A96550" w:rsidRPr="009C2A6C" w:rsidRDefault="00A96550" w:rsidP="0025169B">
            <w:pPr>
              <w:jc w:val="center"/>
              <w:rPr>
                <w:rFonts w:ascii="Times New Roman" w:hAnsi="Times New Roman" w:cs="Times New Roman"/>
                <w:sz w:val="20"/>
                <w:szCs w:val="20"/>
                <w:lang w:bidi="he-IL"/>
              </w:rPr>
            </w:pPr>
            <w:r w:rsidRPr="00E13A00">
              <w:rPr>
                <w:rFonts w:ascii="Times New Roman" w:hAnsi="Times New Roman" w:cs="Times New Roman"/>
                <w:sz w:val="20"/>
                <w:szCs w:val="20"/>
                <w:lang w:bidi="he-IL"/>
              </w:rPr>
              <w:t>тыс. руб.</w:t>
            </w:r>
          </w:p>
        </w:tc>
        <w:tc>
          <w:tcPr>
            <w:tcW w:w="0" w:type="auto"/>
            <w:vAlign w:val="center"/>
          </w:tcPr>
          <w:p w:rsidR="00A96550" w:rsidRPr="00086A5C" w:rsidRDefault="00A96550" w:rsidP="0025169B">
            <w:pPr>
              <w:jc w:val="center"/>
              <w:rPr>
                <w:rFonts w:ascii="Times New Roman" w:hAnsi="Times New Roman"/>
                <w:sz w:val="20"/>
                <w:szCs w:val="20"/>
                <w:lang w:bidi="he-IL"/>
              </w:rPr>
            </w:pPr>
            <w:r>
              <w:rPr>
                <w:rFonts w:ascii="Times New Roman" w:hAnsi="Times New Roman"/>
                <w:sz w:val="20"/>
                <w:szCs w:val="20"/>
                <w:lang w:bidi="he-IL"/>
              </w:rPr>
              <w:t>68,61</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71,76</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71,82</w:t>
            </w:r>
          </w:p>
        </w:tc>
        <w:tc>
          <w:tcPr>
            <w:tcW w:w="0" w:type="auto"/>
            <w:vAlign w:val="center"/>
          </w:tcPr>
          <w:p w:rsidR="00A96550" w:rsidRDefault="00A96550" w:rsidP="0025169B">
            <w:pPr>
              <w:jc w:val="center"/>
              <w:rPr>
                <w:rFonts w:ascii="Times New Roman" w:hAnsi="Times New Roman"/>
                <w:sz w:val="20"/>
                <w:szCs w:val="20"/>
                <w:lang w:bidi="he-IL"/>
              </w:rPr>
            </w:pPr>
            <w:r>
              <w:rPr>
                <w:rFonts w:ascii="Times New Roman" w:hAnsi="Times New Roman"/>
                <w:sz w:val="20"/>
                <w:szCs w:val="20"/>
                <w:lang w:bidi="he-IL"/>
              </w:rPr>
              <w:t>74,32</w:t>
            </w:r>
          </w:p>
        </w:tc>
      </w:tr>
    </w:tbl>
    <w:p w:rsidR="00B21455" w:rsidRDefault="00B21455" w:rsidP="0025169B">
      <w:pPr>
        <w:pStyle w:val="5"/>
        <w:kinsoku w:val="0"/>
        <w:overflowPunct w:val="0"/>
        <w:autoSpaceDE w:val="0"/>
        <w:autoSpaceDN w:val="0"/>
        <w:spacing w:before="120" w:after="0" w:line="240" w:lineRule="auto"/>
        <w:ind w:firstLine="709"/>
        <w:jc w:val="both"/>
        <w:rPr>
          <w:sz w:val="28"/>
          <w:szCs w:val="28"/>
        </w:rPr>
      </w:pPr>
      <w:r w:rsidRPr="00040224">
        <w:rPr>
          <w:sz w:val="28"/>
          <w:szCs w:val="28"/>
        </w:rPr>
        <w:lastRenderedPageBreak/>
        <w:t>Расходы учреждения за 20</w:t>
      </w:r>
      <w:r>
        <w:rPr>
          <w:sz w:val="28"/>
          <w:szCs w:val="28"/>
        </w:rPr>
        <w:t>23</w:t>
      </w:r>
      <w:r w:rsidRPr="00040224">
        <w:rPr>
          <w:sz w:val="28"/>
          <w:szCs w:val="28"/>
        </w:rPr>
        <w:t xml:space="preserve"> год представлены в таблице и составили</w:t>
      </w:r>
      <w:r>
        <w:rPr>
          <w:sz w:val="28"/>
          <w:szCs w:val="28"/>
        </w:rPr>
        <w:t xml:space="preserve"> </w:t>
      </w:r>
      <w:r w:rsidR="00D65099" w:rsidRPr="00D65099">
        <w:rPr>
          <w:sz w:val="28"/>
          <w:szCs w:val="28"/>
        </w:rPr>
        <w:t>185332,0</w:t>
      </w:r>
      <w:r>
        <w:rPr>
          <w:sz w:val="28"/>
          <w:szCs w:val="28"/>
        </w:rPr>
        <w:t xml:space="preserve"> </w:t>
      </w:r>
      <w:r w:rsidRPr="00040224">
        <w:rPr>
          <w:sz w:val="28"/>
          <w:szCs w:val="28"/>
        </w:rPr>
        <w:t>тыс. руб.</w:t>
      </w:r>
      <w:r>
        <w:rPr>
          <w:sz w:val="28"/>
          <w:szCs w:val="28"/>
        </w:rPr>
        <w:t xml:space="preserve"> </w:t>
      </w:r>
      <w:r w:rsidRPr="009355DB">
        <w:rPr>
          <w:sz w:val="28"/>
          <w:szCs w:val="28"/>
        </w:rPr>
        <w:t>Основная статья расходов учреждения – заработная плата персонала.</w:t>
      </w:r>
    </w:p>
    <w:p w:rsidR="00B21455" w:rsidRPr="005B5FE8" w:rsidRDefault="00B21455" w:rsidP="0025169B">
      <w:pPr>
        <w:pStyle w:val="5"/>
        <w:kinsoku w:val="0"/>
        <w:overflowPunct w:val="0"/>
        <w:autoSpaceDE w:val="0"/>
        <w:autoSpaceDN w:val="0"/>
        <w:spacing w:before="120" w:after="120" w:line="240" w:lineRule="auto"/>
        <w:ind w:firstLine="709"/>
        <w:jc w:val="right"/>
        <w:rPr>
          <w:lang w:eastAsia="ru-RU"/>
        </w:rPr>
      </w:pPr>
      <w:r w:rsidRPr="005B5FE8">
        <w:rPr>
          <w:lang w:eastAsia="ru-RU"/>
        </w:rPr>
        <w:t>Таблица 53</w:t>
      </w:r>
    </w:p>
    <w:tbl>
      <w:tblPr>
        <w:tblW w:w="5000" w:type="pct"/>
        <w:tblCellMar>
          <w:left w:w="15" w:type="dxa"/>
          <w:right w:w="15" w:type="dxa"/>
        </w:tblCellMar>
        <w:tblLook w:val="0000" w:firstRow="0" w:lastRow="0" w:firstColumn="0" w:lastColumn="0" w:noHBand="0" w:noVBand="0"/>
      </w:tblPr>
      <w:tblGrid>
        <w:gridCol w:w="4539"/>
        <w:gridCol w:w="950"/>
        <w:gridCol w:w="1555"/>
        <w:gridCol w:w="2291"/>
      </w:tblGrid>
      <w:tr w:rsidR="00B21455" w:rsidRPr="00E238BD" w:rsidTr="005342D8">
        <w:trPr>
          <w:tblHeader/>
        </w:trPr>
        <w:tc>
          <w:tcPr>
            <w:tcW w:w="2431" w:type="pct"/>
            <w:vMerge w:val="restart"/>
            <w:tcBorders>
              <w:top w:val="single" w:sz="8" w:space="0" w:color="000000"/>
              <w:left w:val="single" w:sz="8" w:space="0" w:color="000000"/>
              <w:bottom w:val="single" w:sz="8" w:space="0" w:color="000000"/>
              <w:right w:val="single" w:sz="8" w:space="0" w:color="000000"/>
            </w:tcBorders>
            <w:vAlign w:val="center"/>
          </w:tcPr>
          <w:p w:rsidR="00B21455" w:rsidRPr="00E238BD" w:rsidRDefault="00B21455" w:rsidP="0025169B">
            <w:pPr>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Наименование показателей</w:t>
            </w:r>
          </w:p>
        </w:tc>
        <w:tc>
          <w:tcPr>
            <w:tcW w:w="509" w:type="pct"/>
            <w:vMerge w:val="restart"/>
            <w:tcBorders>
              <w:top w:val="single" w:sz="8" w:space="0" w:color="000000"/>
              <w:left w:val="single" w:sz="8" w:space="0" w:color="000000"/>
              <w:bottom w:val="single" w:sz="8" w:space="0" w:color="000000"/>
              <w:right w:val="single" w:sz="8" w:space="0" w:color="000000"/>
            </w:tcBorders>
            <w:vAlign w:val="center"/>
          </w:tcPr>
          <w:p w:rsidR="00B21455" w:rsidRPr="00E238BD" w:rsidRDefault="00B21455" w:rsidP="0025169B">
            <w:pPr>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Всего</w:t>
            </w:r>
          </w:p>
        </w:tc>
        <w:tc>
          <w:tcPr>
            <w:tcW w:w="2060" w:type="pct"/>
            <w:gridSpan w:val="2"/>
            <w:tcBorders>
              <w:top w:val="single" w:sz="8" w:space="0" w:color="000000"/>
              <w:left w:val="single" w:sz="8" w:space="0" w:color="000000"/>
              <w:bottom w:val="single" w:sz="8" w:space="0" w:color="000000"/>
              <w:right w:val="single" w:sz="8" w:space="0" w:color="000000"/>
            </w:tcBorders>
          </w:tcPr>
          <w:p w:rsidR="00B21455" w:rsidRPr="00E238BD" w:rsidRDefault="00B21455" w:rsidP="0025169B">
            <w:pPr>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в том числе осуществляемые</w:t>
            </w:r>
          </w:p>
        </w:tc>
      </w:tr>
      <w:tr w:rsidR="00B21455" w:rsidRPr="00E238BD" w:rsidTr="005342D8">
        <w:trPr>
          <w:tblHeader/>
        </w:trPr>
        <w:tc>
          <w:tcPr>
            <w:tcW w:w="2431" w:type="pct"/>
            <w:vMerge/>
            <w:tcBorders>
              <w:top w:val="single" w:sz="8" w:space="0" w:color="000000"/>
              <w:left w:val="single" w:sz="8" w:space="0" w:color="000000"/>
              <w:bottom w:val="single" w:sz="8" w:space="0" w:color="000000"/>
              <w:right w:val="single" w:sz="8" w:space="0" w:color="000000"/>
            </w:tcBorders>
          </w:tcPr>
          <w:p w:rsidR="00B21455" w:rsidRPr="00E238BD" w:rsidRDefault="00B21455" w:rsidP="0025169B">
            <w:pPr>
              <w:autoSpaceDE w:val="0"/>
              <w:autoSpaceDN w:val="0"/>
              <w:adjustRightInd w:val="0"/>
              <w:spacing w:after="0" w:line="240" w:lineRule="auto"/>
              <w:ind w:left="90"/>
              <w:rPr>
                <w:rFonts w:ascii="Times New Roman" w:hAnsi="Times New Roman" w:cs="Times New Roman"/>
                <w:color w:val="000000"/>
                <w:sz w:val="20"/>
                <w:szCs w:val="20"/>
              </w:rPr>
            </w:pPr>
          </w:p>
        </w:tc>
        <w:tc>
          <w:tcPr>
            <w:tcW w:w="509" w:type="pct"/>
            <w:vMerge/>
            <w:tcBorders>
              <w:top w:val="single" w:sz="8" w:space="0" w:color="000000"/>
              <w:left w:val="single" w:sz="8" w:space="0" w:color="000000"/>
              <w:bottom w:val="single" w:sz="8" w:space="0" w:color="000000"/>
              <w:right w:val="single" w:sz="8" w:space="0" w:color="000000"/>
            </w:tcBorders>
          </w:tcPr>
          <w:p w:rsidR="00B21455" w:rsidRPr="00E238BD" w:rsidRDefault="00B21455" w:rsidP="0025169B">
            <w:pPr>
              <w:autoSpaceDE w:val="0"/>
              <w:autoSpaceDN w:val="0"/>
              <w:adjustRightInd w:val="0"/>
              <w:spacing w:after="0" w:line="240" w:lineRule="auto"/>
              <w:ind w:left="90"/>
              <w:rPr>
                <w:rFonts w:ascii="Times New Roman" w:hAnsi="Times New Roman" w:cs="Times New Roman"/>
                <w:color w:val="000000"/>
                <w:sz w:val="20"/>
                <w:szCs w:val="20"/>
              </w:rPr>
            </w:pPr>
          </w:p>
        </w:tc>
        <w:tc>
          <w:tcPr>
            <w:tcW w:w="833" w:type="pct"/>
            <w:tcBorders>
              <w:top w:val="single" w:sz="8" w:space="0" w:color="000000"/>
              <w:left w:val="single" w:sz="8" w:space="0" w:color="000000"/>
              <w:bottom w:val="single" w:sz="8" w:space="0" w:color="000000"/>
              <w:right w:val="single" w:sz="8" w:space="0" w:color="000000"/>
            </w:tcBorders>
          </w:tcPr>
          <w:p w:rsidR="00B21455" w:rsidRPr="00E238BD" w:rsidRDefault="00B21455" w:rsidP="0025169B">
            <w:pPr>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за счет средств бюджетов всех уровней (субсидий)</w:t>
            </w:r>
          </w:p>
        </w:tc>
        <w:tc>
          <w:tcPr>
            <w:tcW w:w="1227" w:type="pct"/>
            <w:tcBorders>
              <w:top w:val="single" w:sz="8" w:space="0" w:color="000000"/>
              <w:left w:val="single" w:sz="8" w:space="0" w:color="000000"/>
              <w:bottom w:val="single" w:sz="8" w:space="0" w:color="000000"/>
              <w:right w:val="single" w:sz="8" w:space="0" w:color="000000"/>
            </w:tcBorders>
          </w:tcPr>
          <w:p w:rsidR="00B21455" w:rsidRPr="00E238BD" w:rsidRDefault="00B21455" w:rsidP="0025169B">
            <w:pPr>
              <w:autoSpaceDE w:val="0"/>
              <w:autoSpaceDN w:val="0"/>
              <w:adjustRightInd w:val="0"/>
              <w:spacing w:after="0" w:line="240" w:lineRule="auto"/>
              <w:ind w:left="90"/>
              <w:jc w:val="center"/>
              <w:rPr>
                <w:rFonts w:ascii="Times New Roman" w:hAnsi="Times New Roman" w:cs="Times New Roman"/>
                <w:color w:val="000000"/>
                <w:sz w:val="20"/>
                <w:szCs w:val="20"/>
              </w:rPr>
            </w:pPr>
            <w:r w:rsidRPr="00E238BD">
              <w:rPr>
                <w:rFonts w:ascii="Times New Roman" w:hAnsi="Times New Roman" w:cs="Times New Roman"/>
                <w:color w:val="000000"/>
                <w:sz w:val="20"/>
                <w:szCs w:val="20"/>
              </w:rPr>
              <w:t>из них (из гр. 4) – за счет средств на выполнение государственного задания</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Расходы организации (сумма строк 02, 06, 13, 14)</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185332,0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32104,6</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32104,6</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в том числе:</w:t>
            </w:r>
            <w:r w:rsidRPr="00E238BD">
              <w:rPr>
                <w:rFonts w:ascii="Times New Roman" w:hAnsi="Times New Roman" w:cs="Times New Roman"/>
                <w:color w:val="000000"/>
                <w:sz w:val="20"/>
                <w:szCs w:val="20"/>
              </w:rPr>
              <w:br/>
              <w:t>оплата труда и начисления на выплаты по оплате труда (сумма строк 03 - 05)</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137856,1</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25771,2</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25771,2</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заработная плата</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106433,8</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19793,5</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19793,5</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выплаты</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начисления на выплаты по оплате труда</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31422,3</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5977,7</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5977,7</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оплата работ, услуг (сумма строк 07 - 12)</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38173,0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услуги связи</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740,0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транспортные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107,0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коммунальные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8936,0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арендная плата за пользование имуществом</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работы, услуги по содержанию имущества</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5210,0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работы,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23180,0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социальное обеспечение</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5511,8</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5290,8</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5290,8</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прочие расходы</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3791,1</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1042,6</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1042,6</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Поступление нефинансовых активов (сумма строк 16 - 19)</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10645,0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основных средств</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3303,0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нематериальных активов</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 xml:space="preserve">увеличение стоимости непроизведенных активов </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r w:rsidR="00D65099" w:rsidRPr="00E238BD" w:rsidTr="00C231CF">
        <w:tc>
          <w:tcPr>
            <w:tcW w:w="2431" w:type="pct"/>
            <w:tcBorders>
              <w:top w:val="single" w:sz="8" w:space="0" w:color="000000"/>
              <w:left w:val="single" w:sz="8" w:space="0" w:color="000000"/>
              <w:bottom w:val="single" w:sz="8" w:space="0" w:color="000000"/>
              <w:right w:val="single" w:sz="8" w:space="0" w:color="000000"/>
            </w:tcBorders>
          </w:tcPr>
          <w:p w:rsidR="00D65099" w:rsidRPr="00E238BD" w:rsidRDefault="00D65099" w:rsidP="0025169B">
            <w:pPr>
              <w:autoSpaceDE w:val="0"/>
              <w:autoSpaceDN w:val="0"/>
              <w:adjustRightInd w:val="0"/>
              <w:spacing w:after="0" w:line="240" w:lineRule="auto"/>
              <w:ind w:left="90"/>
              <w:rPr>
                <w:rFonts w:ascii="Times New Roman" w:hAnsi="Times New Roman" w:cs="Times New Roman"/>
                <w:color w:val="000000"/>
                <w:sz w:val="20"/>
                <w:szCs w:val="20"/>
              </w:rPr>
            </w:pPr>
            <w:r w:rsidRPr="00E238BD">
              <w:rPr>
                <w:rFonts w:ascii="Times New Roman" w:hAnsi="Times New Roman" w:cs="Times New Roman"/>
                <w:color w:val="000000"/>
                <w:sz w:val="20"/>
                <w:szCs w:val="20"/>
              </w:rPr>
              <w:t>увеличение стоимости материальных запасов</w:t>
            </w:r>
          </w:p>
        </w:tc>
        <w:tc>
          <w:tcPr>
            <w:tcW w:w="509"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7342,0</w:t>
            </w:r>
          </w:p>
        </w:tc>
        <w:tc>
          <w:tcPr>
            <w:tcW w:w="833"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rsidR="00D65099" w:rsidRPr="00D65099" w:rsidRDefault="00D65099" w:rsidP="0025169B">
            <w:pPr>
              <w:spacing w:after="0" w:line="240" w:lineRule="auto"/>
              <w:jc w:val="center"/>
              <w:rPr>
                <w:rFonts w:ascii="Times New Roman" w:hAnsi="Times New Roman"/>
                <w:sz w:val="20"/>
                <w:szCs w:val="20"/>
                <w:lang w:bidi="he-IL"/>
              </w:rPr>
            </w:pPr>
            <w:r w:rsidRPr="00D65099">
              <w:rPr>
                <w:rFonts w:ascii="Times New Roman" w:hAnsi="Times New Roman"/>
                <w:sz w:val="20"/>
                <w:szCs w:val="20"/>
                <w:lang w:bidi="he-IL"/>
              </w:rPr>
              <w:t>0,0</w:t>
            </w:r>
          </w:p>
        </w:tc>
      </w:tr>
    </w:tbl>
    <w:p w:rsidR="00F3095C" w:rsidRDefault="00F3095C" w:rsidP="0025169B">
      <w:pPr>
        <w:pStyle w:val="5"/>
        <w:kinsoku w:val="0"/>
        <w:overflowPunct w:val="0"/>
        <w:autoSpaceDE w:val="0"/>
        <w:autoSpaceDN w:val="0"/>
        <w:spacing w:before="120" w:after="0" w:line="240" w:lineRule="auto"/>
        <w:ind w:firstLine="709"/>
        <w:jc w:val="both"/>
        <w:rPr>
          <w:sz w:val="28"/>
          <w:szCs w:val="28"/>
        </w:rPr>
      </w:pPr>
      <w:r w:rsidRPr="00D83768">
        <w:rPr>
          <w:sz w:val="28"/>
          <w:szCs w:val="28"/>
        </w:rPr>
        <w:t xml:space="preserve">Предварительная оценка </w:t>
      </w:r>
      <w:r>
        <w:rPr>
          <w:sz w:val="28"/>
          <w:szCs w:val="28"/>
        </w:rPr>
        <w:t>у</w:t>
      </w:r>
      <w:r w:rsidRPr="00EA7D82">
        <w:rPr>
          <w:sz w:val="28"/>
          <w:szCs w:val="28"/>
        </w:rPr>
        <w:t xml:space="preserve">ровня средней заработной платы преподавателей образовательных учреждений высшего образования в организациях государственной и муниципальной форм собственности по субъектам Российской Федерации </w:t>
      </w:r>
      <w:r w:rsidR="00350E74">
        <w:rPr>
          <w:sz w:val="28"/>
          <w:szCs w:val="28"/>
        </w:rPr>
        <w:t xml:space="preserve">за период январь-сентябрь </w:t>
      </w:r>
      <w:r w:rsidR="002C5DE7">
        <w:rPr>
          <w:sz w:val="28"/>
          <w:szCs w:val="28"/>
        </w:rPr>
        <w:t>(по данным</w:t>
      </w:r>
      <w:r w:rsidR="002C5DE7" w:rsidRPr="002C5DE7">
        <w:t xml:space="preserve"> </w:t>
      </w:r>
      <w:r w:rsidR="002C5DE7" w:rsidRPr="002C5DE7">
        <w:rPr>
          <w:sz w:val="28"/>
          <w:szCs w:val="28"/>
        </w:rPr>
        <w:t>Федеральн</w:t>
      </w:r>
      <w:r w:rsidR="002C5DE7">
        <w:rPr>
          <w:sz w:val="28"/>
          <w:szCs w:val="28"/>
        </w:rPr>
        <w:t>ой</w:t>
      </w:r>
      <w:r w:rsidR="002C5DE7" w:rsidRPr="002C5DE7">
        <w:rPr>
          <w:sz w:val="28"/>
          <w:szCs w:val="28"/>
        </w:rPr>
        <w:t xml:space="preserve"> служб</w:t>
      </w:r>
      <w:r w:rsidR="002C5DE7">
        <w:rPr>
          <w:sz w:val="28"/>
          <w:szCs w:val="28"/>
        </w:rPr>
        <w:t xml:space="preserve">ы </w:t>
      </w:r>
      <w:r w:rsidR="002C5DE7" w:rsidRPr="002C5DE7">
        <w:rPr>
          <w:sz w:val="28"/>
          <w:szCs w:val="28"/>
        </w:rPr>
        <w:t>государственной статистики</w:t>
      </w:r>
      <w:r w:rsidR="002C5DE7">
        <w:rPr>
          <w:sz w:val="28"/>
          <w:szCs w:val="28"/>
        </w:rPr>
        <w:t xml:space="preserve">) </w:t>
      </w:r>
      <w:r w:rsidRPr="00D262A2">
        <w:rPr>
          <w:sz w:val="28"/>
          <w:szCs w:val="28"/>
        </w:rPr>
        <w:t>составля</w:t>
      </w:r>
      <w:r>
        <w:rPr>
          <w:sz w:val="28"/>
          <w:szCs w:val="28"/>
        </w:rPr>
        <w:t>ла</w:t>
      </w:r>
      <w:r w:rsidRPr="00D262A2">
        <w:rPr>
          <w:sz w:val="28"/>
          <w:szCs w:val="28"/>
        </w:rPr>
        <w:t xml:space="preserve"> </w:t>
      </w:r>
      <w:r w:rsidR="00350E74">
        <w:rPr>
          <w:sz w:val="28"/>
          <w:szCs w:val="28"/>
        </w:rPr>
        <w:t>51,462</w:t>
      </w:r>
      <w:r>
        <w:rPr>
          <w:sz w:val="28"/>
          <w:szCs w:val="28"/>
        </w:rPr>
        <w:t xml:space="preserve"> тыс. руб</w:t>
      </w:r>
      <w:r w:rsidRPr="00D83768">
        <w:rPr>
          <w:sz w:val="28"/>
          <w:szCs w:val="28"/>
        </w:rPr>
        <w:t>.</w:t>
      </w:r>
      <w:r w:rsidR="00615AA5">
        <w:rPr>
          <w:sz w:val="28"/>
          <w:szCs w:val="28"/>
        </w:rPr>
        <w:t>,</w:t>
      </w:r>
      <w:r w:rsidRPr="00D83768">
        <w:rPr>
          <w:sz w:val="28"/>
          <w:szCs w:val="28"/>
        </w:rPr>
        <w:t xml:space="preserve"> </w:t>
      </w:r>
      <w:r w:rsidR="00615AA5">
        <w:rPr>
          <w:sz w:val="28"/>
          <w:szCs w:val="28"/>
        </w:rPr>
        <w:t>с</w:t>
      </w:r>
      <w:r w:rsidRPr="00D83768">
        <w:rPr>
          <w:sz w:val="28"/>
          <w:szCs w:val="28"/>
        </w:rPr>
        <w:t>ледовательно</w:t>
      </w:r>
      <w:r>
        <w:rPr>
          <w:sz w:val="28"/>
          <w:szCs w:val="28"/>
        </w:rPr>
        <w:t>,</w:t>
      </w:r>
      <w:r w:rsidRPr="00D83768">
        <w:rPr>
          <w:sz w:val="28"/>
          <w:szCs w:val="28"/>
        </w:rPr>
        <w:t xml:space="preserve"> прогнозное значение отношения среднего заработка </w:t>
      </w:r>
      <w:r w:rsidR="002C5DE7">
        <w:rPr>
          <w:sz w:val="28"/>
          <w:szCs w:val="28"/>
        </w:rPr>
        <w:t>ППС</w:t>
      </w:r>
      <w:r w:rsidRPr="00D83768">
        <w:rPr>
          <w:sz w:val="28"/>
          <w:szCs w:val="28"/>
        </w:rPr>
        <w:t xml:space="preserve"> в вузе (из всех источников) к средней заработной плате по экономике региона составит </w:t>
      </w:r>
      <w:r w:rsidR="00350E74">
        <w:rPr>
          <w:sz w:val="28"/>
          <w:szCs w:val="28"/>
        </w:rPr>
        <w:t>213,61</w:t>
      </w:r>
      <w:r w:rsidRPr="00D70E18">
        <w:rPr>
          <w:sz w:val="28"/>
          <w:szCs w:val="28"/>
        </w:rPr>
        <w:t>%</w:t>
      </w:r>
      <w:r w:rsidRPr="00D83768">
        <w:rPr>
          <w:sz w:val="28"/>
          <w:szCs w:val="28"/>
        </w:rPr>
        <w:t>.</w:t>
      </w:r>
      <w:r>
        <w:rPr>
          <w:sz w:val="28"/>
          <w:szCs w:val="28"/>
        </w:rPr>
        <w:t xml:space="preserve"> Прогноз среднемесячного дохода от трудовой деятельности на 202</w:t>
      </w:r>
      <w:r w:rsidR="00350E74">
        <w:rPr>
          <w:sz w:val="28"/>
          <w:szCs w:val="28"/>
        </w:rPr>
        <w:t>3</w:t>
      </w:r>
      <w:r>
        <w:rPr>
          <w:sz w:val="28"/>
          <w:szCs w:val="28"/>
        </w:rPr>
        <w:t> год (по данным Мин</w:t>
      </w:r>
      <w:r w:rsidR="00350E74">
        <w:rPr>
          <w:sz w:val="28"/>
          <w:szCs w:val="28"/>
        </w:rPr>
        <w:t>экономразвития РФ) составляет 54,88</w:t>
      </w:r>
      <w:r>
        <w:rPr>
          <w:sz w:val="28"/>
          <w:szCs w:val="28"/>
        </w:rPr>
        <w:t xml:space="preserve"> тыс. руб.</w:t>
      </w:r>
      <w:r w:rsidR="00615AA5">
        <w:rPr>
          <w:sz w:val="28"/>
          <w:szCs w:val="28"/>
        </w:rPr>
        <w:t>, с</w:t>
      </w:r>
      <w:r w:rsidR="00350E74" w:rsidRPr="00D83768">
        <w:rPr>
          <w:sz w:val="28"/>
          <w:szCs w:val="28"/>
        </w:rPr>
        <w:t>ледовательно</w:t>
      </w:r>
      <w:r w:rsidR="00350E74">
        <w:rPr>
          <w:sz w:val="28"/>
          <w:szCs w:val="28"/>
        </w:rPr>
        <w:t>,</w:t>
      </w:r>
      <w:r w:rsidR="00350E74" w:rsidRPr="00D83768">
        <w:rPr>
          <w:sz w:val="28"/>
          <w:szCs w:val="28"/>
        </w:rPr>
        <w:t xml:space="preserve"> прогнозное значение отношения среднего заработка </w:t>
      </w:r>
      <w:r w:rsidR="002C5DE7">
        <w:rPr>
          <w:sz w:val="28"/>
          <w:szCs w:val="28"/>
        </w:rPr>
        <w:t>ППС</w:t>
      </w:r>
      <w:r w:rsidR="00350E74" w:rsidRPr="00D83768">
        <w:rPr>
          <w:sz w:val="28"/>
          <w:szCs w:val="28"/>
        </w:rPr>
        <w:t xml:space="preserve"> в вузе (из всех источников) к средней заработной плате по экономике региона составит </w:t>
      </w:r>
      <w:r w:rsidR="00350E74">
        <w:rPr>
          <w:sz w:val="28"/>
          <w:szCs w:val="28"/>
        </w:rPr>
        <w:t>200,31</w:t>
      </w:r>
      <w:r w:rsidR="00350E74" w:rsidRPr="00D70E18">
        <w:rPr>
          <w:sz w:val="28"/>
          <w:szCs w:val="28"/>
        </w:rPr>
        <w:t>%</w:t>
      </w:r>
      <w:r w:rsidR="00350E74" w:rsidRPr="00D83768">
        <w:rPr>
          <w:sz w:val="28"/>
          <w:szCs w:val="28"/>
        </w:rPr>
        <w:t>.</w:t>
      </w:r>
    </w:p>
    <w:p w:rsidR="00E76544" w:rsidRPr="00E76544" w:rsidRDefault="005B5FE8" w:rsidP="005E6E86">
      <w:pPr>
        <w:pStyle w:val="2"/>
        <w:rPr>
          <w:lang w:eastAsia="ru-RU"/>
        </w:rPr>
      </w:pPr>
      <w:bookmarkStart w:id="150" w:name="_Toc448354077"/>
      <w:bookmarkStart w:id="151" w:name="_Toc510185235"/>
      <w:bookmarkStart w:id="152" w:name="_Toc510535989"/>
      <w:bookmarkStart w:id="153" w:name="_Toc4957552"/>
      <w:bookmarkStart w:id="154" w:name="_Toc5355803"/>
      <w:bookmarkStart w:id="155" w:name="_Toc35895115"/>
      <w:bookmarkStart w:id="156" w:name="_Toc67266534"/>
      <w:bookmarkStart w:id="157" w:name="_Toc98141280"/>
      <w:bookmarkStart w:id="158" w:name="_Toc128266220"/>
      <w:bookmarkStart w:id="159" w:name="_Toc161006315"/>
      <w:bookmarkStart w:id="160" w:name="_Toc163729450"/>
      <w:r>
        <w:rPr>
          <w:lang w:eastAsia="ru-RU"/>
        </w:rPr>
        <w:t>6.2 </w:t>
      </w:r>
      <w:r w:rsidR="00E76544" w:rsidRPr="00E76544">
        <w:rPr>
          <w:lang w:eastAsia="ru-RU"/>
        </w:rPr>
        <w:t>Материально-техническое обеспечение и оснащенность образовательного процесса</w:t>
      </w:r>
      <w:bookmarkEnd w:id="150"/>
      <w:bookmarkEnd w:id="151"/>
      <w:bookmarkEnd w:id="152"/>
      <w:bookmarkEnd w:id="153"/>
      <w:bookmarkEnd w:id="154"/>
      <w:bookmarkEnd w:id="155"/>
      <w:bookmarkEnd w:id="156"/>
      <w:bookmarkEnd w:id="157"/>
      <w:bookmarkEnd w:id="158"/>
      <w:bookmarkEnd w:id="159"/>
      <w:bookmarkEnd w:id="160"/>
    </w:p>
    <w:p w:rsidR="00E76544" w:rsidRPr="00E76544" w:rsidRDefault="00E76544"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t>Материально-техническая база Института соответствует требованиям, предъявляемым как к подготовке специалистов, так и функционированию вуза в целом.</w:t>
      </w:r>
    </w:p>
    <w:p w:rsidR="00E76544" w:rsidRPr="00E76544" w:rsidRDefault="00E76544"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lastRenderedPageBreak/>
        <w:t>Материально-техническую базу Института составляют основные средства, балансовая стоимость которых по состоянию на 01.01.20</w:t>
      </w:r>
      <w:r>
        <w:rPr>
          <w:rFonts w:ascii="Times New Roman" w:eastAsia="Times New Roman" w:hAnsi="Times New Roman" w:cs="Times New Roman"/>
          <w:sz w:val="28"/>
          <w:szCs w:val="28"/>
        </w:rPr>
        <w:t>23</w:t>
      </w:r>
      <w:r w:rsidRPr="00E76544">
        <w:rPr>
          <w:rFonts w:ascii="Times New Roman" w:eastAsia="Times New Roman" w:hAnsi="Times New Roman" w:cs="Times New Roman"/>
          <w:sz w:val="28"/>
          <w:szCs w:val="28"/>
        </w:rPr>
        <w:t xml:space="preserve"> составляет – 259487,4 тыс. руб.</w:t>
      </w:r>
    </w:p>
    <w:p w:rsidR="00E76544" w:rsidRPr="005B5FE8" w:rsidRDefault="00E76544" w:rsidP="0025169B">
      <w:pPr>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lang w:eastAsia="ru-RU"/>
        </w:rPr>
      </w:pPr>
      <w:r w:rsidRPr="005B5FE8">
        <w:rPr>
          <w:rFonts w:ascii="Times New Roman" w:eastAsia="Times New Roman" w:hAnsi="Times New Roman" w:cs="Times New Roman"/>
          <w:sz w:val="24"/>
          <w:szCs w:val="24"/>
          <w:lang w:eastAsia="ru-RU"/>
        </w:rPr>
        <w:t>Таблица 54</w:t>
      </w:r>
    </w:p>
    <w:p w:rsidR="00E76544" w:rsidRPr="00E76544" w:rsidRDefault="00E76544" w:rsidP="0025169B">
      <w:pPr>
        <w:shd w:val="clear" w:color="auto" w:fill="FFFFFF"/>
        <w:kinsoku w:val="0"/>
        <w:overflowPunct w:val="0"/>
        <w:autoSpaceDE w:val="0"/>
        <w:autoSpaceDN w:val="0"/>
        <w:spacing w:after="60" w:line="240" w:lineRule="auto"/>
        <w:jc w:val="center"/>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t>Наличие основных фондов</w:t>
      </w:r>
    </w:p>
    <w:tbl>
      <w:tblPr>
        <w:tblW w:w="5000" w:type="pct"/>
        <w:tblCellMar>
          <w:left w:w="15" w:type="dxa"/>
          <w:right w:w="15" w:type="dxa"/>
        </w:tblCellMar>
        <w:tblLook w:val="0000" w:firstRow="0" w:lastRow="0" w:firstColumn="0" w:lastColumn="0" w:noHBand="0" w:noVBand="0"/>
      </w:tblPr>
      <w:tblGrid>
        <w:gridCol w:w="6979"/>
        <w:gridCol w:w="2356"/>
      </w:tblGrid>
      <w:tr w:rsidR="00E76544" w:rsidRPr="00330CBB" w:rsidTr="00A96550">
        <w:trPr>
          <w:tblHeader/>
        </w:trPr>
        <w:tc>
          <w:tcPr>
            <w:tcW w:w="3738" w:type="pct"/>
            <w:tcBorders>
              <w:top w:val="single" w:sz="8" w:space="0" w:color="000000"/>
              <w:left w:val="single" w:sz="8" w:space="0" w:color="000000"/>
              <w:bottom w:val="single" w:sz="8" w:space="0" w:color="000000"/>
              <w:right w:val="single" w:sz="8" w:space="0" w:color="000000"/>
            </w:tcBorders>
            <w:vAlign w:val="center"/>
          </w:tcPr>
          <w:p w:rsidR="00E76544" w:rsidRPr="00330CBB" w:rsidRDefault="00E76544" w:rsidP="0025169B">
            <w:pPr>
              <w:autoSpaceDE w:val="0"/>
              <w:autoSpaceDN w:val="0"/>
              <w:adjustRightInd w:val="0"/>
              <w:spacing w:after="0" w:line="240"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Наименование показателей</w:t>
            </w:r>
          </w:p>
        </w:tc>
        <w:tc>
          <w:tcPr>
            <w:tcW w:w="1262" w:type="pct"/>
            <w:tcBorders>
              <w:top w:val="single" w:sz="8" w:space="0" w:color="000000"/>
              <w:left w:val="single" w:sz="8" w:space="0" w:color="000000"/>
              <w:bottom w:val="single" w:sz="8" w:space="0" w:color="000000"/>
              <w:right w:val="single" w:sz="8" w:space="0" w:color="000000"/>
            </w:tcBorders>
            <w:vAlign w:val="center"/>
          </w:tcPr>
          <w:p w:rsidR="00E76544" w:rsidRPr="00330CBB" w:rsidRDefault="00E76544" w:rsidP="0025169B">
            <w:pPr>
              <w:autoSpaceDE w:val="0"/>
              <w:autoSpaceDN w:val="0"/>
              <w:adjustRightInd w:val="0"/>
              <w:spacing w:after="0" w:line="240"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Наличие по полной учетной стоимости</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Основные фонды, всего</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259487,4</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жилые здания и помещения</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19,3</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здания (кроме жилых) и сооружения</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212555,6</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машины, оборудование и 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23373,8</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3466,2</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информационное, компьютерное и телекоммуникационное (ИКТ)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14214,5</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 компьютеры и периферийное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12213,0</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машины и оборудование, включая хозяйственный инвентарь, и другие объекты</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5693,1</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объекты интеллектуальной собственности</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0,0</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из них:</w:t>
            </w:r>
            <w:r w:rsidRPr="00330CBB">
              <w:rPr>
                <w:rFonts w:ascii="Times New Roman" w:hAnsi="Times New Roman" w:cs="Times New Roman"/>
                <w:color w:val="000000"/>
                <w:sz w:val="20"/>
                <w:szCs w:val="20"/>
              </w:rPr>
              <w:br/>
              <w:t>научные исследования и разработки</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0,0</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программное обеспечение, базы данных</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0,0</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оригиналы произведений развлекательного</w:t>
            </w:r>
            <w:r w:rsidR="002C47D3">
              <w:rPr>
                <w:rFonts w:ascii="Times New Roman" w:hAnsi="Times New Roman" w:cs="Times New Roman"/>
                <w:color w:val="000000"/>
                <w:sz w:val="20"/>
                <w:szCs w:val="20"/>
              </w:rPr>
              <w:t xml:space="preserve"> </w:t>
            </w:r>
            <w:r w:rsidRPr="00330CBB">
              <w:rPr>
                <w:rFonts w:ascii="Times New Roman" w:hAnsi="Times New Roman" w:cs="Times New Roman"/>
                <w:color w:val="000000"/>
                <w:sz w:val="20"/>
                <w:szCs w:val="20"/>
              </w:rPr>
              <w:t>жанра, литературы и искусства</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0,0</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виды основных фондов</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23538,7</w:t>
            </w:r>
          </w:p>
        </w:tc>
      </w:tr>
      <w:tr w:rsidR="00E76544" w:rsidRPr="00330CBB" w:rsidTr="00C231CF">
        <w:tc>
          <w:tcPr>
            <w:tcW w:w="3738" w:type="pct"/>
            <w:tcBorders>
              <w:top w:val="single" w:sz="8" w:space="0" w:color="000000"/>
              <w:left w:val="single" w:sz="8" w:space="0" w:color="000000"/>
              <w:bottom w:val="single" w:sz="8" w:space="0" w:color="000000"/>
              <w:right w:val="single" w:sz="8" w:space="0" w:color="000000"/>
            </w:tcBorders>
          </w:tcPr>
          <w:p w:rsidR="00E76544" w:rsidRPr="00330CBB" w:rsidRDefault="00E76544" w:rsidP="0025169B">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Из строки 04 – машины и оборудование дорогостоящие</w:t>
            </w:r>
            <w:r w:rsidRPr="00330CBB">
              <w:rPr>
                <w:rFonts w:ascii="Times New Roman" w:hAnsi="Times New Roman" w:cs="Times New Roman"/>
                <w:color w:val="000000"/>
                <w:sz w:val="20"/>
                <w:szCs w:val="20"/>
              </w:rPr>
              <w:br/>
              <w:t>(стоимостью свыше 1 млн руб за единицу)</w:t>
            </w:r>
          </w:p>
        </w:tc>
        <w:tc>
          <w:tcPr>
            <w:tcW w:w="1262" w:type="pct"/>
            <w:tcBorders>
              <w:top w:val="single" w:sz="4" w:space="0" w:color="000000"/>
              <w:left w:val="single" w:sz="4" w:space="0" w:color="000000"/>
              <w:bottom w:val="single" w:sz="4" w:space="0" w:color="000000"/>
              <w:right w:val="single" w:sz="4" w:space="0" w:color="000000"/>
            </w:tcBorders>
            <w:vAlign w:val="bottom"/>
          </w:tcPr>
          <w:p w:rsidR="00E76544" w:rsidRPr="00E76544" w:rsidRDefault="00E76544" w:rsidP="0025169B">
            <w:pPr>
              <w:spacing w:after="0" w:line="240" w:lineRule="auto"/>
              <w:jc w:val="center"/>
              <w:rPr>
                <w:rFonts w:ascii="Times New Roman" w:hAnsi="Times New Roman"/>
                <w:sz w:val="20"/>
                <w:szCs w:val="20"/>
                <w:lang w:bidi="he-IL"/>
              </w:rPr>
            </w:pPr>
            <w:r w:rsidRPr="00E76544">
              <w:rPr>
                <w:rFonts w:ascii="Times New Roman" w:hAnsi="Times New Roman"/>
                <w:sz w:val="20"/>
                <w:szCs w:val="20"/>
                <w:lang w:bidi="he-IL"/>
              </w:rPr>
              <w:t>0,0</w:t>
            </w:r>
          </w:p>
        </w:tc>
      </w:tr>
    </w:tbl>
    <w:p w:rsidR="009B4D67" w:rsidRPr="009B4D67" w:rsidRDefault="009B4D67" w:rsidP="0025169B">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Общая площадь зданий (помещений), Института составляет 14412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 xml:space="preserve"> из них занято под: </w:t>
      </w:r>
    </w:p>
    <w:p w:rsidR="009B4D67" w:rsidRPr="009B4D67" w:rsidRDefault="009B4D67" w:rsidP="0025169B">
      <w:pPr>
        <w:numPr>
          <w:ilvl w:val="0"/>
          <w:numId w:val="41"/>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учебный процесс – 14062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 в том числе 528 м</w:t>
      </w:r>
      <w:r w:rsidRPr="009B4D67">
        <w:rPr>
          <w:rFonts w:ascii="Times New Roman" w:eastAsia="Times New Roman" w:hAnsi="Times New Roman" w:cs="Times New Roman"/>
          <w:sz w:val="28"/>
          <w:szCs w:val="28"/>
          <w:vertAlign w:val="superscript"/>
        </w:rPr>
        <w:t xml:space="preserve">2 </w:t>
      </w:r>
      <w:r w:rsidRPr="009B4D67">
        <w:rPr>
          <w:rFonts w:ascii="Times New Roman" w:eastAsia="Times New Roman" w:hAnsi="Times New Roman" w:cs="Times New Roman"/>
          <w:sz w:val="28"/>
          <w:szCs w:val="28"/>
        </w:rPr>
        <w:t>– площадь пунктов общественного питания, медицинский кабинет – 33,2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w:t>
      </w:r>
    </w:p>
    <w:p w:rsidR="009B4D67" w:rsidRPr="009B4D67" w:rsidRDefault="009B4D67" w:rsidP="0025169B">
      <w:pPr>
        <w:numPr>
          <w:ilvl w:val="0"/>
          <w:numId w:val="41"/>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общежитие – 350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w:t>
      </w:r>
    </w:p>
    <w:p w:rsidR="009B4D67" w:rsidRDefault="009B4D67" w:rsidP="0025169B">
      <w:pPr>
        <w:numPr>
          <w:ilvl w:val="0"/>
          <w:numId w:val="41"/>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требующ</w:t>
      </w:r>
      <w:r>
        <w:rPr>
          <w:rFonts w:ascii="Times New Roman" w:eastAsia="Times New Roman" w:hAnsi="Times New Roman" w:cs="Times New Roman"/>
          <w:sz w:val="28"/>
          <w:szCs w:val="28"/>
        </w:rPr>
        <w:t>ая капи</w:t>
      </w:r>
      <w:r w:rsidRPr="009B4D67">
        <w:rPr>
          <w:rFonts w:ascii="Times New Roman" w:eastAsia="Times New Roman" w:hAnsi="Times New Roman" w:cs="Times New Roman"/>
          <w:sz w:val="28"/>
          <w:szCs w:val="28"/>
        </w:rPr>
        <w:t>тального ремонта на капитальном ремонте – 1917 м</w:t>
      </w:r>
      <w:r w:rsidRPr="009B4D67">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9B4D67" w:rsidRPr="009B4D67" w:rsidRDefault="009B4D67" w:rsidP="0025169B">
      <w:pPr>
        <w:numPr>
          <w:ilvl w:val="0"/>
          <w:numId w:val="41"/>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сданная в аренду</w:t>
      </w:r>
      <w:r>
        <w:rPr>
          <w:rFonts w:ascii="Times New Roman" w:eastAsia="Times New Roman" w:hAnsi="Times New Roman" w:cs="Times New Roman"/>
          <w:sz w:val="28"/>
          <w:szCs w:val="28"/>
        </w:rPr>
        <w:t xml:space="preserve"> </w:t>
      </w:r>
      <w:r w:rsidRPr="009B4D67">
        <w:rPr>
          <w:rFonts w:ascii="Times New Roman" w:eastAsia="Times New Roman" w:hAnsi="Times New Roman" w:cs="Times New Roman"/>
          <w:sz w:val="28"/>
          <w:szCs w:val="28"/>
        </w:rPr>
        <w:t>или субаренду</w:t>
      </w:r>
      <w:r>
        <w:rPr>
          <w:rFonts w:ascii="Times New Roman" w:eastAsia="Times New Roman" w:hAnsi="Times New Roman" w:cs="Times New Roman"/>
          <w:sz w:val="28"/>
          <w:szCs w:val="28"/>
        </w:rPr>
        <w:t xml:space="preserve"> </w:t>
      </w:r>
      <w:r w:rsidRPr="009B4D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(кафетерий ООО «Радуга»).</w:t>
      </w:r>
    </w:p>
    <w:p w:rsidR="009B4D67" w:rsidRPr="005B5FE8" w:rsidRDefault="009B4D67" w:rsidP="0025169B">
      <w:pPr>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lang w:eastAsia="ru-RU"/>
        </w:rPr>
      </w:pPr>
      <w:r w:rsidRPr="005B5FE8">
        <w:rPr>
          <w:rFonts w:ascii="Times New Roman" w:eastAsia="Times New Roman" w:hAnsi="Times New Roman" w:cs="Times New Roman"/>
          <w:sz w:val="24"/>
          <w:szCs w:val="24"/>
          <w:lang w:eastAsia="ru-RU"/>
        </w:rPr>
        <w:t>Таблица 55</w:t>
      </w:r>
    </w:p>
    <w:p w:rsidR="009B4D67" w:rsidRPr="009B4D67" w:rsidRDefault="009B4D67" w:rsidP="0025169B">
      <w:pPr>
        <w:shd w:val="clear" w:color="auto" w:fill="FFFFFF"/>
        <w:kinsoku w:val="0"/>
        <w:overflowPunct w:val="0"/>
        <w:autoSpaceDE w:val="0"/>
        <w:autoSpaceDN w:val="0"/>
        <w:spacing w:after="60" w:line="240" w:lineRule="auto"/>
        <w:jc w:val="center"/>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Наличие и использование площадей</w:t>
      </w:r>
    </w:p>
    <w:tbl>
      <w:tblPr>
        <w:tblW w:w="5009" w:type="pct"/>
        <w:tblCellMar>
          <w:left w:w="15" w:type="dxa"/>
          <w:right w:w="15" w:type="dxa"/>
        </w:tblCellMar>
        <w:tblLook w:val="0000" w:firstRow="0" w:lastRow="0" w:firstColumn="0" w:lastColumn="0" w:noHBand="0" w:noVBand="0"/>
      </w:tblPr>
      <w:tblGrid>
        <w:gridCol w:w="6941"/>
        <w:gridCol w:w="2416"/>
      </w:tblGrid>
      <w:tr w:rsidR="009B4D67" w:rsidRPr="009B4D67" w:rsidTr="00727EA8">
        <w:trPr>
          <w:trHeight w:val="364"/>
        </w:trPr>
        <w:tc>
          <w:tcPr>
            <w:tcW w:w="3709" w:type="pct"/>
            <w:tcBorders>
              <w:top w:val="single" w:sz="8" w:space="0" w:color="000000"/>
              <w:left w:val="single" w:sz="8" w:space="0" w:color="000000"/>
              <w:bottom w:val="single" w:sz="8" w:space="0" w:color="000000"/>
              <w:right w:val="single" w:sz="8" w:space="0" w:color="000000"/>
            </w:tcBorders>
            <w:vAlign w:val="center"/>
          </w:tcPr>
          <w:p w:rsidR="009B4D67"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Наименование показателей</w:t>
            </w:r>
          </w:p>
        </w:tc>
        <w:tc>
          <w:tcPr>
            <w:tcW w:w="1291" w:type="pct"/>
            <w:tcBorders>
              <w:top w:val="single" w:sz="4" w:space="0" w:color="000000"/>
              <w:left w:val="single" w:sz="4" w:space="0" w:color="000000"/>
              <w:bottom w:val="single" w:sz="4" w:space="0" w:color="000000"/>
              <w:right w:val="single" w:sz="4" w:space="0" w:color="000000"/>
            </w:tcBorders>
            <w:vAlign w:val="center"/>
          </w:tcPr>
          <w:p w:rsidR="009B4D67"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Всего</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Общая площадь зданий (помещений) - всего, м2</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14412</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по целям использования:</w:t>
            </w:r>
            <w:r w:rsidRPr="009B4D67">
              <w:rPr>
                <w:rFonts w:ascii="Times New Roman" w:hAnsi="Times New Roman" w:cs="Times New Roman"/>
                <w:color w:val="000000"/>
                <w:sz w:val="20"/>
                <w:szCs w:val="20"/>
              </w:rPr>
              <w:br/>
              <w:t xml:space="preserve">учебно-лабораторных зданий </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14062</w:t>
            </w:r>
          </w:p>
        </w:tc>
      </w:tr>
      <w:tr w:rsidR="00727EA8" w:rsidRPr="009B4D67" w:rsidTr="005E6E86">
        <w:trPr>
          <w:trHeight w:val="426"/>
        </w:trPr>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в том числе:</w:t>
            </w:r>
            <w:r w:rsidRPr="009B4D67">
              <w:rPr>
                <w:rFonts w:ascii="Times New Roman" w:hAnsi="Times New Roman" w:cs="Times New Roman"/>
                <w:color w:val="000000"/>
                <w:sz w:val="20"/>
                <w:szCs w:val="20"/>
              </w:rPr>
              <w:br/>
              <w:t>учебная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11926</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крытых спортивных сооружений</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615</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учебно-вспомогательная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1608</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предназначенная для научно-исследовательских подразделений</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0</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подсобная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528</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пунктов общественного питания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417</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общежитий</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в том числе жилая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занятая обучающимися</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прочих зданий</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0</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Общая площадь земельных участков – всего, га</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108,38</w:t>
            </w:r>
          </w:p>
        </w:tc>
      </w:tr>
      <w:tr w:rsidR="00727EA8" w:rsidRPr="009B4D67" w:rsidTr="00727EA8">
        <w:tc>
          <w:tcPr>
            <w:tcW w:w="3709" w:type="pct"/>
            <w:tcBorders>
              <w:top w:val="single" w:sz="8" w:space="0" w:color="000000"/>
              <w:left w:val="single" w:sz="8" w:space="0" w:color="000000"/>
              <w:bottom w:val="single" w:sz="8" w:space="0" w:color="000000"/>
              <w:right w:val="single" w:sz="8" w:space="0" w:color="000000"/>
            </w:tcBorders>
          </w:tcPr>
          <w:p w:rsidR="00727EA8" w:rsidRPr="009B4D67" w:rsidRDefault="00727EA8" w:rsidP="005E6E86">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lastRenderedPageBreak/>
              <w:t>из нее площадь по целям использования:</w:t>
            </w:r>
            <w:r w:rsidRPr="009B4D67">
              <w:rPr>
                <w:rFonts w:ascii="Times New Roman" w:hAnsi="Times New Roman" w:cs="Times New Roman"/>
                <w:color w:val="000000"/>
                <w:sz w:val="20"/>
                <w:szCs w:val="20"/>
              </w:rPr>
              <w:br/>
              <w:t>учебных полигонов</w:t>
            </w:r>
          </w:p>
        </w:tc>
        <w:tc>
          <w:tcPr>
            <w:tcW w:w="1291" w:type="pct"/>
            <w:tcBorders>
              <w:top w:val="single" w:sz="4" w:space="0" w:color="000000"/>
              <w:left w:val="single" w:sz="4" w:space="0" w:color="000000"/>
              <w:bottom w:val="single" w:sz="4" w:space="0" w:color="000000"/>
              <w:right w:val="single" w:sz="4" w:space="0" w:color="000000"/>
            </w:tcBorders>
          </w:tcPr>
          <w:p w:rsidR="00727EA8" w:rsidRPr="009B4D67" w:rsidRDefault="00727EA8" w:rsidP="005E6E86">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25,00</w:t>
            </w:r>
          </w:p>
        </w:tc>
      </w:tr>
    </w:tbl>
    <w:p w:rsidR="0060761B" w:rsidRDefault="0060761B" w:rsidP="0025169B">
      <w:pPr>
        <w:pStyle w:val="5"/>
        <w:kinsoku w:val="0"/>
        <w:overflowPunct w:val="0"/>
        <w:autoSpaceDE w:val="0"/>
        <w:autoSpaceDN w:val="0"/>
        <w:spacing w:before="120" w:after="0" w:line="240" w:lineRule="auto"/>
        <w:ind w:firstLine="709"/>
        <w:jc w:val="both"/>
        <w:rPr>
          <w:sz w:val="28"/>
          <w:szCs w:val="28"/>
        </w:rPr>
      </w:pPr>
      <w:r w:rsidRPr="00EF44E8">
        <w:rPr>
          <w:sz w:val="28"/>
          <w:szCs w:val="28"/>
        </w:rPr>
        <w:t>На балансе Института имеется</w:t>
      </w:r>
      <w:r>
        <w:rPr>
          <w:sz w:val="28"/>
          <w:szCs w:val="28"/>
        </w:rPr>
        <w:t xml:space="preserve"> с</w:t>
      </w:r>
      <w:r w:rsidRPr="00851468">
        <w:rPr>
          <w:sz w:val="28"/>
          <w:szCs w:val="28"/>
        </w:rPr>
        <w:t xml:space="preserve">туденческий спортивно-досуговый центр </w:t>
      </w:r>
      <w:r>
        <w:rPr>
          <w:sz w:val="28"/>
          <w:szCs w:val="28"/>
        </w:rPr>
        <w:t>«База Багульник», с</w:t>
      </w:r>
      <w:r w:rsidRPr="00851468">
        <w:rPr>
          <w:sz w:val="28"/>
          <w:szCs w:val="28"/>
        </w:rPr>
        <w:t xml:space="preserve">портивно-оздоровительная база </w:t>
      </w:r>
      <w:r>
        <w:rPr>
          <w:sz w:val="28"/>
          <w:szCs w:val="28"/>
        </w:rPr>
        <w:t xml:space="preserve">«Арахлей». </w:t>
      </w:r>
    </w:p>
    <w:p w:rsidR="0060761B" w:rsidRDefault="0060761B" w:rsidP="0025169B">
      <w:pPr>
        <w:pStyle w:val="5"/>
        <w:kinsoku w:val="0"/>
        <w:overflowPunct w:val="0"/>
        <w:autoSpaceDE w:val="0"/>
        <w:autoSpaceDN w:val="0"/>
        <w:spacing w:before="0" w:after="0" w:line="240" w:lineRule="auto"/>
        <w:ind w:firstLine="709"/>
        <w:jc w:val="both"/>
        <w:rPr>
          <w:sz w:val="28"/>
          <w:szCs w:val="28"/>
        </w:rPr>
      </w:pPr>
      <w:r w:rsidRPr="00B05082">
        <w:rPr>
          <w:sz w:val="28"/>
          <w:szCs w:val="28"/>
        </w:rPr>
        <w:t xml:space="preserve">Для повышения качества обучения в </w:t>
      </w:r>
      <w:r>
        <w:rPr>
          <w:sz w:val="28"/>
          <w:szCs w:val="28"/>
        </w:rPr>
        <w:t>И</w:t>
      </w:r>
      <w:r w:rsidRPr="00B05082">
        <w:rPr>
          <w:sz w:val="28"/>
          <w:szCs w:val="28"/>
        </w:rPr>
        <w:t xml:space="preserve">нституте имеется </w:t>
      </w:r>
      <w:r>
        <w:rPr>
          <w:sz w:val="28"/>
          <w:szCs w:val="28"/>
        </w:rPr>
        <w:t>33</w:t>
      </w:r>
      <w:r w:rsidRPr="00B05082">
        <w:rPr>
          <w:sz w:val="28"/>
          <w:szCs w:val="28"/>
        </w:rPr>
        <w:t xml:space="preserve"> комплект</w:t>
      </w:r>
      <w:r>
        <w:rPr>
          <w:sz w:val="28"/>
          <w:szCs w:val="28"/>
        </w:rPr>
        <w:t>а</w:t>
      </w:r>
      <w:r w:rsidRPr="00B05082">
        <w:rPr>
          <w:sz w:val="28"/>
          <w:szCs w:val="28"/>
        </w:rPr>
        <w:t xml:space="preserve"> мультимедийного оборудования, количество компьютеров </w:t>
      </w:r>
      <w:r>
        <w:rPr>
          <w:sz w:val="28"/>
          <w:szCs w:val="28"/>
        </w:rPr>
        <w:t>353</w:t>
      </w:r>
      <w:r w:rsidRPr="00B05082">
        <w:rPr>
          <w:sz w:val="28"/>
          <w:szCs w:val="28"/>
        </w:rPr>
        <w:t xml:space="preserve">. </w:t>
      </w:r>
      <w:r>
        <w:rPr>
          <w:sz w:val="28"/>
          <w:szCs w:val="28"/>
        </w:rPr>
        <w:t xml:space="preserve">Обучающимся </w:t>
      </w:r>
      <w:r w:rsidRPr="00B05082">
        <w:rPr>
          <w:sz w:val="28"/>
          <w:szCs w:val="28"/>
        </w:rPr>
        <w:t>доступно 9 компьютерных классов.</w:t>
      </w:r>
    </w:p>
    <w:p w:rsidR="00B43715" w:rsidRPr="00B43715" w:rsidRDefault="00B4371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В Институте действуют лаборатории. Лаборатории оснащены компьютерной техникой и специализированными техническими средствами (например, счетчик валют, набор «След», чемодан криминалиста). Лаборатории располагаются в аудиториях и кабинетах Института и постоянно используются в учебном процессе. Для обучающихся юридического факультета организован криминалистический полигон в спортивно-досуговом центре «База Багульник».</w:t>
      </w:r>
    </w:p>
    <w:p w:rsidR="00B43715" w:rsidRDefault="00B4371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 xml:space="preserve">Институт имеет общежитие площадью </w:t>
      </w:r>
      <w:smartTag w:uri="urn:schemas-microsoft-com:office:smarttags" w:element="metricconverter">
        <w:smartTagPr>
          <w:attr w:name="ProductID" w:val="350 м2"/>
        </w:smartTagPr>
        <w:r w:rsidRPr="00B43715">
          <w:rPr>
            <w:rFonts w:ascii="Times New Roman" w:eastAsia="Times New Roman" w:hAnsi="Times New Roman" w:cs="Times New Roman"/>
            <w:sz w:val="28"/>
            <w:szCs w:val="28"/>
          </w:rPr>
          <w:t>350 м</w:t>
        </w:r>
        <w:r w:rsidRPr="00B43715">
          <w:rPr>
            <w:rFonts w:ascii="Times New Roman" w:eastAsia="Times New Roman" w:hAnsi="Times New Roman" w:cs="Times New Roman"/>
            <w:sz w:val="28"/>
            <w:szCs w:val="28"/>
            <w:vertAlign w:val="superscript"/>
          </w:rPr>
          <w:t>2</w:t>
        </w:r>
      </w:smartTag>
      <w:r w:rsidRPr="00B43715">
        <w:rPr>
          <w:rFonts w:ascii="Times New Roman" w:eastAsia="Times New Roman" w:hAnsi="Times New Roman" w:cs="Times New Roman"/>
          <w:sz w:val="28"/>
          <w:szCs w:val="28"/>
        </w:rPr>
        <w:t xml:space="preserve"> и обеспечивает </w:t>
      </w:r>
      <w:r>
        <w:rPr>
          <w:rFonts w:ascii="Times New Roman" w:eastAsia="Times New Roman" w:hAnsi="Times New Roman" w:cs="Times New Roman"/>
          <w:sz w:val="28"/>
          <w:szCs w:val="28"/>
        </w:rPr>
        <w:t>студентов 36</w:t>
      </w:r>
      <w:r w:rsidRPr="00B43715">
        <w:rPr>
          <w:rFonts w:ascii="Times New Roman" w:eastAsia="Times New Roman" w:hAnsi="Times New Roman" w:cs="Times New Roman"/>
          <w:sz w:val="28"/>
          <w:szCs w:val="28"/>
        </w:rPr>
        <w:t xml:space="preserve"> местами. Обеспеченность иногородних студентов общежитием составляет 100%. В общежитии созданы необходимые условия для проживания, питания и самостоятельной работы студентов (душ, холодильник, телевизор, электроплиты). </w:t>
      </w:r>
    </w:p>
    <w:p w:rsidR="00B43715" w:rsidRPr="00B43715" w:rsidRDefault="00B4371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 xml:space="preserve">Спортивно-оздоровительная база «Арахлей» позволяет организовывать и обеспечивать летний отдых обучающихся и сотрудников. </w:t>
      </w:r>
    </w:p>
    <w:p w:rsidR="00B43715" w:rsidRPr="00B43715" w:rsidRDefault="00B4371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Питание студентов и сотрудников Института обеспечивается цент</w:t>
      </w:r>
      <w:r>
        <w:rPr>
          <w:rFonts w:ascii="Times New Roman" w:eastAsia="Times New Roman" w:hAnsi="Times New Roman" w:cs="Times New Roman"/>
          <w:sz w:val="28"/>
          <w:szCs w:val="28"/>
        </w:rPr>
        <w:t>ром студенческого питания на 102</w:t>
      </w:r>
      <w:r w:rsidRPr="00B43715">
        <w:rPr>
          <w:rFonts w:ascii="Times New Roman" w:eastAsia="Times New Roman" w:hAnsi="Times New Roman" w:cs="Times New Roman"/>
          <w:sz w:val="28"/>
          <w:szCs w:val="28"/>
        </w:rPr>
        <w:t xml:space="preserve"> посадочных места</w:t>
      </w:r>
      <w:r>
        <w:rPr>
          <w:rFonts w:ascii="Times New Roman" w:eastAsia="Times New Roman" w:hAnsi="Times New Roman" w:cs="Times New Roman"/>
          <w:sz w:val="28"/>
          <w:szCs w:val="28"/>
        </w:rPr>
        <w:t xml:space="preserve"> и ООО «Радуга» (кафетерий от </w:t>
      </w:r>
      <w:r w:rsidRPr="00B43715">
        <w:rPr>
          <w:rFonts w:ascii="Times New Roman" w:eastAsia="Times New Roman" w:hAnsi="Times New Roman" w:cs="Times New Roman"/>
          <w:sz w:val="28"/>
          <w:szCs w:val="28"/>
        </w:rPr>
        <w:t>к</w:t>
      </w:r>
      <w:r>
        <w:rPr>
          <w:rFonts w:ascii="Times New Roman" w:eastAsia="Times New Roman" w:hAnsi="Times New Roman" w:cs="Times New Roman"/>
          <w:sz w:val="28"/>
          <w:szCs w:val="28"/>
        </w:rPr>
        <w:t>ондитерской</w:t>
      </w:r>
      <w:r w:rsidRPr="00B43715">
        <w:rPr>
          <w:rFonts w:ascii="Times New Roman" w:eastAsia="Times New Roman" w:hAnsi="Times New Roman" w:cs="Times New Roman"/>
          <w:sz w:val="28"/>
          <w:szCs w:val="28"/>
        </w:rPr>
        <w:t xml:space="preserve"> фабрик</w:t>
      </w:r>
      <w:r>
        <w:rPr>
          <w:rFonts w:ascii="Times New Roman" w:eastAsia="Times New Roman" w:hAnsi="Times New Roman" w:cs="Times New Roman"/>
          <w:sz w:val="28"/>
          <w:szCs w:val="28"/>
        </w:rPr>
        <w:t>и</w:t>
      </w:r>
      <w:r w:rsidRPr="00B437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8 посадочных мест</w:t>
      </w:r>
      <w:r w:rsidRPr="00B43715">
        <w:rPr>
          <w:rFonts w:ascii="Times New Roman" w:eastAsia="Times New Roman" w:hAnsi="Times New Roman" w:cs="Times New Roman"/>
          <w:sz w:val="28"/>
          <w:szCs w:val="28"/>
        </w:rPr>
        <w:t>.</w:t>
      </w:r>
    </w:p>
    <w:p w:rsidR="00B43715" w:rsidRPr="00B43715" w:rsidRDefault="00B43715"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Для оказания экстренной медицинской и профилактической помощи, а также обслуживания обучающихся в Институте работает медицинский пункт.</w:t>
      </w:r>
      <w:r>
        <w:rPr>
          <w:rFonts w:ascii="Times New Roman" w:eastAsia="Times New Roman" w:hAnsi="Times New Roman" w:cs="Times New Roman"/>
          <w:sz w:val="28"/>
          <w:szCs w:val="28"/>
        </w:rPr>
        <w:t xml:space="preserve"> </w:t>
      </w:r>
      <w:r w:rsidRPr="00B43715">
        <w:rPr>
          <w:rFonts w:ascii="Times New Roman" w:eastAsia="Times New Roman" w:hAnsi="Times New Roman" w:cs="Times New Roman"/>
          <w:sz w:val="28"/>
          <w:szCs w:val="28"/>
        </w:rPr>
        <w:t xml:space="preserve">Кроме этого сотрудники Института регулярно получают консультации определенных специалистов на основании договоров Института с медицинскими учреждениями. </w:t>
      </w:r>
    </w:p>
    <w:p w:rsidR="001C24A1" w:rsidRPr="001C24A1" w:rsidRDefault="00E7581E" w:rsidP="0025169B">
      <w:pPr>
        <w:pStyle w:val="1"/>
      </w:pPr>
      <w:bookmarkStart w:id="161" w:name="_Toc67266535"/>
      <w:bookmarkStart w:id="162" w:name="_Toc98141281"/>
      <w:bookmarkStart w:id="163" w:name="_Toc128266221"/>
      <w:bookmarkStart w:id="164" w:name="_Toc161006316"/>
      <w:bookmarkStart w:id="165" w:name="_Toc163729451"/>
      <w:r>
        <w:t>7. </w:t>
      </w:r>
      <w:r w:rsidR="001C24A1" w:rsidRPr="001C24A1">
        <w:t>Система дополнительного профессионального образования</w:t>
      </w:r>
      <w:bookmarkEnd w:id="161"/>
      <w:bookmarkEnd w:id="162"/>
      <w:bookmarkEnd w:id="163"/>
      <w:bookmarkEnd w:id="164"/>
      <w:bookmarkEnd w:id="165"/>
    </w:p>
    <w:p w:rsidR="001C24A1" w:rsidRPr="001C24A1" w:rsidRDefault="001C24A1"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1C24A1">
        <w:rPr>
          <w:rFonts w:ascii="Times New Roman" w:eastAsia="Times New Roman" w:hAnsi="Times New Roman" w:cs="Times New Roman"/>
          <w:sz w:val="28"/>
          <w:szCs w:val="28"/>
        </w:rPr>
        <w:t xml:space="preserve">Система дополнительного профессионального образования Института направлена на удовлетворение потребностей коммерческих и бюджетных организаций Забайкальского края в повышении квалификации и профессиональной переподготовки кадров. </w:t>
      </w:r>
      <w:r w:rsidR="00E52794" w:rsidRPr="00E52794">
        <w:rPr>
          <w:rFonts w:ascii="Times New Roman" w:eastAsia="Times New Roman" w:hAnsi="Times New Roman" w:cs="Times New Roman"/>
          <w:sz w:val="28"/>
          <w:szCs w:val="28"/>
        </w:rPr>
        <w:t>Для этих целей в Институте был создан отдел дополнительного образования.</w:t>
      </w:r>
    </w:p>
    <w:p w:rsidR="00E52794" w:rsidRPr="005F09E4" w:rsidRDefault="00E52794" w:rsidP="0025169B">
      <w:pPr>
        <w:pStyle w:val="5"/>
        <w:kinsoku w:val="0"/>
        <w:overflowPunct w:val="0"/>
        <w:autoSpaceDE w:val="0"/>
        <w:autoSpaceDN w:val="0"/>
        <w:spacing w:before="0" w:after="0" w:line="240" w:lineRule="auto"/>
        <w:ind w:firstLine="709"/>
        <w:jc w:val="both"/>
        <w:rPr>
          <w:sz w:val="28"/>
          <w:szCs w:val="28"/>
        </w:rPr>
      </w:pPr>
      <w:r w:rsidRPr="005F09E4">
        <w:rPr>
          <w:sz w:val="28"/>
          <w:szCs w:val="28"/>
        </w:rPr>
        <w:t xml:space="preserve">Основными целями деятельности </w:t>
      </w:r>
      <w:r>
        <w:rPr>
          <w:sz w:val="28"/>
          <w:szCs w:val="28"/>
        </w:rPr>
        <w:t xml:space="preserve">отдела </w:t>
      </w:r>
      <w:r w:rsidRPr="005F09E4">
        <w:rPr>
          <w:sz w:val="28"/>
          <w:szCs w:val="28"/>
        </w:rPr>
        <w:t>являются: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 xml:space="preserve">Реализация дополнительных образовательных программ (дополнительных профессиональных программ и общеразвивающих программ детей </w:t>
      </w:r>
      <w:r>
        <w:rPr>
          <w:rFonts w:ascii="Times New Roman" w:hAnsi="Times New Roman" w:cs="Times New Roman"/>
          <w:sz w:val="28"/>
          <w:szCs w:val="28"/>
        </w:rPr>
        <w:t>и взрослых).</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Разработка и осуществление маркетинговой стратегии Института в области дополнительного образования на рынке образовате</w:t>
      </w:r>
      <w:r>
        <w:rPr>
          <w:rFonts w:ascii="Times New Roman" w:hAnsi="Times New Roman" w:cs="Times New Roman"/>
          <w:sz w:val="28"/>
          <w:szCs w:val="28"/>
        </w:rPr>
        <w:t>льных услуг Забайкальского края.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Осуществление мониторинга рынка образовательных услуг в сфере дополнительного образования За</w:t>
      </w:r>
      <w:r>
        <w:rPr>
          <w:rFonts w:ascii="Times New Roman" w:hAnsi="Times New Roman" w:cs="Times New Roman"/>
          <w:sz w:val="28"/>
          <w:szCs w:val="28"/>
        </w:rPr>
        <w:t>байкальского края.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lastRenderedPageBreak/>
        <w:t>Разработка совместно с другими структурными подразделениями Института образовательных программ дополнительного образования, а также разработка системы внедрения инновационных форм и методов обучения специа</w:t>
      </w:r>
      <w:r>
        <w:rPr>
          <w:rFonts w:ascii="Times New Roman" w:hAnsi="Times New Roman" w:cs="Times New Roman"/>
          <w:sz w:val="28"/>
          <w:szCs w:val="28"/>
        </w:rPr>
        <w:t>листов и руководящих работников.</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Формирование базы заказчиков образовательных услуг в сф</w:t>
      </w:r>
      <w:r>
        <w:rPr>
          <w:rFonts w:ascii="Times New Roman" w:hAnsi="Times New Roman" w:cs="Times New Roman"/>
          <w:sz w:val="28"/>
          <w:szCs w:val="28"/>
        </w:rPr>
        <w:t>ере дополнительного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Формирование информационной системы дополнительного образования И</w:t>
      </w:r>
      <w:r>
        <w:rPr>
          <w:rFonts w:ascii="Times New Roman" w:hAnsi="Times New Roman" w:cs="Times New Roman"/>
          <w:sz w:val="28"/>
          <w:szCs w:val="28"/>
        </w:rPr>
        <w:t>нститута.</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 xml:space="preserve">Развитие и укрепление инновационных основ процесса переподготовки </w:t>
      </w:r>
      <w:r>
        <w:rPr>
          <w:rFonts w:ascii="Times New Roman" w:hAnsi="Times New Roman" w:cs="Times New Roman"/>
          <w:sz w:val="28"/>
          <w:szCs w:val="28"/>
        </w:rPr>
        <w:t>и повышения квалификации кадров.</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 xml:space="preserve">Организация взаимодействия с производственными предприятиями и организациями для выявления актуальных проблем социально-экономического развития и использования практических знаний высококвалифицированных специалистов </w:t>
      </w:r>
      <w:r>
        <w:rPr>
          <w:rFonts w:ascii="Times New Roman" w:hAnsi="Times New Roman" w:cs="Times New Roman"/>
          <w:sz w:val="28"/>
          <w:szCs w:val="28"/>
        </w:rPr>
        <w:t>при реализации учебных программ.</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Привлечение студентов Института к деятельности отдела дополнительного образования для</w:t>
      </w:r>
      <w:r w:rsidR="002C47D3">
        <w:rPr>
          <w:rFonts w:ascii="Times New Roman" w:hAnsi="Times New Roman" w:cs="Times New Roman"/>
          <w:sz w:val="28"/>
          <w:szCs w:val="28"/>
        </w:rPr>
        <w:t xml:space="preserve"> </w:t>
      </w:r>
      <w:r w:rsidRPr="001D28E9">
        <w:rPr>
          <w:rFonts w:ascii="Times New Roman" w:hAnsi="Times New Roman" w:cs="Times New Roman"/>
          <w:sz w:val="28"/>
          <w:szCs w:val="28"/>
        </w:rPr>
        <w:t>получения дополнительног</w:t>
      </w:r>
      <w:r>
        <w:rPr>
          <w:rFonts w:ascii="Times New Roman" w:hAnsi="Times New Roman" w:cs="Times New Roman"/>
          <w:sz w:val="28"/>
          <w:szCs w:val="28"/>
        </w:rPr>
        <w:t>о профессионального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Осуществление организации образовательного процесса по дополнител</w:t>
      </w:r>
      <w:r>
        <w:rPr>
          <w:rFonts w:ascii="Times New Roman" w:hAnsi="Times New Roman" w:cs="Times New Roman"/>
          <w:sz w:val="28"/>
          <w:szCs w:val="28"/>
        </w:rPr>
        <w:t>ьным образовательным программам.</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Разработка, совместно с другими структурными подразделениями Института, предложений по открытию новых конкурентоспособных прогр</w:t>
      </w:r>
      <w:r>
        <w:rPr>
          <w:rFonts w:ascii="Times New Roman" w:hAnsi="Times New Roman" w:cs="Times New Roman"/>
          <w:sz w:val="28"/>
          <w:szCs w:val="28"/>
        </w:rPr>
        <w:t>амм дополнительного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Координация деятельности структурных подразделений в совместной подготовке образовательных программ для их реализации отде</w:t>
      </w:r>
      <w:r>
        <w:rPr>
          <w:rFonts w:ascii="Times New Roman" w:hAnsi="Times New Roman" w:cs="Times New Roman"/>
          <w:sz w:val="28"/>
          <w:szCs w:val="28"/>
        </w:rPr>
        <w:t>лом дополнительного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Организация работы по оказанию консультационных услуг в сф</w:t>
      </w:r>
      <w:r>
        <w:rPr>
          <w:rFonts w:ascii="Times New Roman" w:hAnsi="Times New Roman" w:cs="Times New Roman"/>
          <w:sz w:val="28"/>
          <w:szCs w:val="28"/>
        </w:rPr>
        <w:t>ере дополнительного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Создание условий для предоставления качественных услуг населению в обла</w:t>
      </w:r>
      <w:r>
        <w:rPr>
          <w:rFonts w:ascii="Times New Roman" w:hAnsi="Times New Roman" w:cs="Times New Roman"/>
          <w:sz w:val="28"/>
          <w:szCs w:val="28"/>
        </w:rPr>
        <w:t>сти дополнительного образования.</w:t>
      </w:r>
    </w:p>
    <w:p w:rsidR="00C2788E" w:rsidRPr="001D28E9" w:rsidRDefault="00C2788E" w:rsidP="0025169B">
      <w:pPr>
        <w:pStyle w:val="a7"/>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1D28E9">
        <w:rPr>
          <w:rFonts w:ascii="Times New Roman" w:hAnsi="Times New Roman" w:cs="Times New Roman"/>
          <w:sz w:val="28"/>
          <w:szCs w:val="28"/>
        </w:rPr>
        <w:t>Информирование руководства и распространение информационно-аналитических материалов и достижений Института в сфере дополнительного образования.</w:t>
      </w:r>
    </w:p>
    <w:p w:rsidR="00135BBB" w:rsidRPr="00135BBB" w:rsidRDefault="00135BBB"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135BBB">
        <w:rPr>
          <w:rFonts w:ascii="Times New Roman" w:eastAsia="Times New Roman" w:hAnsi="Times New Roman" w:cs="Times New Roman"/>
          <w:sz w:val="28"/>
          <w:szCs w:val="28"/>
        </w:rPr>
        <w:t>Для достижения поставленных целей и решения задач, стоящих перед отделом</w:t>
      </w:r>
      <w:r w:rsidR="00E7581E">
        <w:rPr>
          <w:rFonts w:ascii="Times New Roman" w:eastAsia="Times New Roman" w:hAnsi="Times New Roman" w:cs="Times New Roman"/>
          <w:sz w:val="28"/>
          <w:szCs w:val="28"/>
        </w:rPr>
        <w:t>,</w:t>
      </w:r>
      <w:r w:rsidRPr="00135BBB">
        <w:rPr>
          <w:rFonts w:ascii="Times New Roman" w:eastAsia="Times New Roman" w:hAnsi="Times New Roman" w:cs="Times New Roman"/>
          <w:sz w:val="28"/>
          <w:szCs w:val="28"/>
        </w:rPr>
        <w:t xml:space="preserve"> проводятся следующие виды работ:</w:t>
      </w:r>
    </w:p>
    <w:p w:rsidR="00135BBB" w:rsidRPr="00135BBB" w:rsidRDefault="00135BBB" w:rsidP="0025169B">
      <w:pPr>
        <w:pStyle w:val="a7"/>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135BBB">
        <w:rPr>
          <w:rFonts w:ascii="Times New Roman" w:hAnsi="Times New Roman" w:cs="Times New Roman"/>
          <w:sz w:val="28"/>
          <w:szCs w:val="28"/>
        </w:rPr>
        <w:t>Организация профессиональной переподготовки и повышения квалификации кадров по направлениям: Прикладная информатика; Экономика; Менеджмент; Управление персоналом; Государственное и муниципальное управление; Торговое дело; Юриспруденция.</w:t>
      </w:r>
    </w:p>
    <w:p w:rsidR="00135BBB" w:rsidRPr="00135BBB" w:rsidRDefault="00135BBB" w:rsidP="0025169B">
      <w:pPr>
        <w:pStyle w:val="a7"/>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135BBB">
        <w:rPr>
          <w:rFonts w:ascii="Times New Roman" w:hAnsi="Times New Roman" w:cs="Times New Roman"/>
          <w:sz w:val="28"/>
          <w:szCs w:val="28"/>
        </w:rPr>
        <w:t>Развитие и внедрение инновационных подходов и методов в учебный процесс переподготовки и повышения квалификации кадров.</w:t>
      </w:r>
    </w:p>
    <w:p w:rsidR="00135BBB" w:rsidRPr="00135BBB" w:rsidRDefault="00135BBB" w:rsidP="0025169B">
      <w:pPr>
        <w:pStyle w:val="a7"/>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135BBB">
        <w:rPr>
          <w:rFonts w:ascii="Times New Roman" w:hAnsi="Times New Roman" w:cs="Times New Roman"/>
          <w:sz w:val="28"/>
          <w:szCs w:val="28"/>
        </w:rPr>
        <w:t>Привлечение к активной исследовательской и образовательной деятельности профессорско-преподавательского состава других вузов, научных сотрудников и специалистов организаций в сфере инноваций.</w:t>
      </w:r>
    </w:p>
    <w:p w:rsidR="0060761B" w:rsidRPr="00135BBB" w:rsidRDefault="00135BBB" w:rsidP="0025169B">
      <w:pPr>
        <w:pStyle w:val="a7"/>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135BBB">
        <w:rPr>
          <w:rFonts w:ascii="Times New Roman" w:hAnsi="Times New Roman" w:cs="Times New Roman"/>
          <w:sz w:val="28"/>
          <w:szCs w:val="28"/>
        </w:rPr>
        <w:t>Проведение краткосрочных семинаров, совещаний, круглых столов для обсуждения актуальных проблем развития кадрового потенциала региона.</w:t>
      </w:r>
    </w:p>
    <w:p w:rsidR="00E9314C" w:rsidRPr="005F09E4" w:rsidRDefault="00E9314C" w:rsidP="0025169B">
      <w:pPr>
        <w:pStyle w:val="5"/>
        <w:kinsoku w:val="0"/>
        <w:overflowPunct w:val="0"/>
        <w:autoSpaceDE w:val="0"/>
        <w:autoSpaceDN w:val="0"/>
        <w:spacing w:before="0" w:after="0" w:line="240" w:lineRule="auto"/>
        <w:ind w:firstLine="709"/>
        <w:jc w:val="both"/>
        <w:rPr>
          <w:sz w:val="28"/>
          <w:szCs w:val="28"/>
        </w:rPr>
      </w:pPr>
      <w:r>
        <w:rPr>
          <w:sz w:val="28"/>
          <w:szCs w:val="28"/>
        </w:rPr>
        <w:lastRenderedPageBreak/>
        <w:t>Р</w:t>
      </w:r>
      <w:r w:rsidRPr="005F09E4">
        <w:rPr>
          <w:sz w:val="28"/>
          <w:szCs w:val="28"/>
        </w:rPr>
        <w:t xml:space="preserve">азработано более </w:t>
      </w:r>
      <w:r>
        <w:rPr>
          <w:sz w:val="28"/>
          <w:szCs w:val="28"/>
        </w:rPr>
        <w:t>40</w:t>
      </w:r>
      <w:r w:rsidRPr="005F09E4">
        <w:rPr>
          <w:sz w:val="28"/>
          <w:szCs w:val="28"/>
        </w:rPr>
        <w:t xml:space="preserve"> программ повышения квалификации</w:t>
      </w:r>
      <w:r>
        <w:rPr>
          <w:sz w:val="28"/>
          <w:szCs w:val="28"/>
        </w:rPr>
        <w:t xml:space="preserve"> и более 5 программ профессиональной переподготовки</w:t>
      </w:r>
      <w:r w:rsidRPr="005F09E4">
        <w:rPr>
          <w:sz w:val="28"/>
          <w:szCs w:val="28"/>
        </w:rPr>
        <w:t>, регулярно проводятся семинары, психологические тренинги для специалистов муниципальных образований Забайкальского края, государственных учреждений, физических лиц.</w:t>
      </w:r>
    </w:p>
    <w:p w:rsidR="00E9314C" w:rsidRPr="005F09E4" w:rsidRDefault="00E9314C" w:rsidP="0025169B">
      <w:pPr>
        <w:pStyle w:val="5"/>
        <w:kinsoku w:val="0"/>
        <w:overflowPunct w:val="0"/>
        <w:autoSpaceDE w:val="0"/>
        <w:autoSpaceDN w:val="0"/>
        <w:spacing w:before="0" w:after="0" w:line="240" w:lineRule="auto"/>
        <w:ind w:firstLine="709"/>
        <w:jc w:val="both"/>
        <w:rPr>
          <w:sz w:val="28"/>
          <w:szCs w:val="28"/>
        </w:rPr>
      </w:pPr>
      <w:r>
        <w:rPr>
          <w:sz w:val="28"/>
          <w:szCs w:val="28"/>
        </w:rPr>
        <w:t>В 2023 году повышение квалификации осуществлялось по следующим программам:</w:t>
      </w:r>
    </w:p>
    <w:p w:rsidR="00E9314C" w:rsidRPr="001D28E9"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sidRPr="001D28E9">
        <w:rPr>
          <w:sz w:val="28"/>
          <w:szCs w:val="28"/>
        </w:rPr>
        <w:t>Организация закупок товаров, работ, услуг отдельными видами юридических лиц (в соответствии с нормами Федерального закона от 18.07.2011 №223-ФЗ «Закупки товаров, работ и услуг государственными корпорациями, государственными и муниципальными унитарными предприятиями, автономными учреждениями») в объеме от 40 до 72 часов часов);</w:t>
      </w:r>
    </w:p>
    <w:p w:rsidR="00E9314C" w:rsidRPr="001D28E9"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sidRPr="001D28E9">
        <w:rPr>
          <w:sz w:val="28"/>
          <w:szCs w:val="28"/>
        </w:rPr>
        <w:t>Управление государственными и муниципальными закупками (в соответствии с нормами Федерального закона от 05.04.2013 №44-ФЗ), в объеме от 72 до 120 часов;</w:t>
      </w:r>
    </w:p>
    <w:p w:rsidR="00E9314C" w:rsidRPr="001D28E9"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sidRPr="001D28E9">
        <w:rPr>
          <w:sz w:val="28"/>
          <w:szCs w:val="28"/>
        </w:rPr>
        <w:t>Управление проектной деятельность, в объеме 18 часов;</w:t>
      </w:r>
    </w:p>
    <w:p w:rsidR="00E9314C" w:rsidRPr="001D28E9"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sidRPr="001D28E9">
        <w:rPr>
          <w:sz w:val="28"/>
          <w:szCs w:val="28"/>
        </w:rPr>
        <w:t>Закупки строительных и ремонтных работ, в объеме 16 часов;</w:t>
      </w:r>
    </w:p>
    <w:p w:rsidR="00E9314C"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sidRPr="001D28E9">
        <w:rPr>
          <w:sz w:val="28"/>
          <w:szCs w:val="28"/>
        </w:rPr>
        <w:t>Антитеррористическая защищенность, в объеме 16 часов;</w:t>
      </w:r>
    </w:p>
    <w:p w:rsidR="00E9314C" w:rsidRPr="001D28E9" w:rsidRDefault="00E9314C" w:rsidP="0025169B">
      <w:pPr>
        <w:pStyle w:val="5"/>
        <w:numPr>
          <w:ilvl w:val="0"/>
          <w:numId w:val="45"/>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Защита персональных данных, в объеме 40 часов;</w:t>
      </w:r>
    </w:p>
    <w:p w:rsidR="00E9314C" w:rsidRPr="001D28E9" w:rsidRDefault="00E9314C" w:rsidP="0025169B">
      <w:pPr>
        <w:spacing w:after="0" w:line="240" w:lineRule="auto"/>
        <w:ind w:firstLine="709"/>
        <w:jc w:val="both"/>
        <w:rPr>
          <w:rFonts w:ascii="Times New Roman" w:hAnsi="Times New Roman" w:cs="Times New Roman"/>
          <w:sz w:val="28"/>
          <w:szCs w:val="28"/>
        </w:rPr>
      </w:pPr>
      <w:r w:rsidRPr="001D28E9">
        <w:rPr>
          <w:rFonts w:ascii="Times New Roman" w:hAnsi="Times New Roman" w:cs="Times New Roman"/>
          <w:sz w:val="28"/>
          <w:szCs w:val="28"/>
        </w:rPr>
        <w:t>По программам профессиональной переподготовки:</w:t>
      </w:r>
    </w:p>
    <w:p w:rsidR="00E9314C" w:rsidRPr="001D28E9" w:rsidRDefault="00E9314C" w:rsidP="0025169B">
      <w:pPr>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D28E9">
        <w:rPr>
          <w:rFonts w:ascii="Times New Roman" w:eastAsia="Times New Roman" w:hAnsi="Times New Roman" w:cs="Times New Roman"/>
          <w:sz w:val="28"/>
          <w:szCs w:val="28"/>
          <w:lang w:eastAsia="ru-RU"/>
        </w:rPr>
        <w:t>Государственное и муниципальное управление, в объеме 260 часов;</w:t>
      </w:r>
    </w:p>
    <w:p w:rsidR="00E9314C" w:rsidRPr="001D28E9" w:rsidRDefault="00E9314C" w:rsidP="0025169B">
      <w:pPr>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D28E9">
        <w:rPr>
          <w:rFonts w:ascii="Times New Roman" w:hAnsi="Times New Roman" w:cs="Times New Roman"/>
          <w:sz w:val="28"/>
          <w:szCs w:val="28"/>
        </w:rPr>
        <w:t>Управление персоналом в организации (в условиях принятия профессиональных стандартов, внедрения эффективного контракта и показателей эффективности), в объеме 260 часов;</w:t>
      </w:r>
    </w:p>
    <w:p w:rsidR="00E9314C" w:rsidRPr="001D28E9" w:rsidRDefault="00E9314C" w:rsidP="0025169B">
      <w:pPr>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D28E9">
        <w:rPr>
          <w:rFonts w:ascii="Times New Roman" w:hAnsi="Times New Roman" w:cs="Times New Roman"/>
          <w:sz w:val="28"/>
          <w:szCs w:val="28"/>
        </w:rPr>
        <w:t>Информационные технологии и программирование, в объеме 260 часов.</w:t>
      </w:r>
    </w:p>
    <w:p w:rsidR="00543C43" w:rsidRPr="005F09E4" w:rsidRDefault="00543C43" w:rsidP="0025169B">
      <w:pPr>
        <w:pStyle w:val="5"/>
        <w:kinsoku w:val="0"/>
        <w:overflowPunct w:val="0"/>
        <w:autoSpaceDE w:val="0"/>
        <w:autoSpaceDN w:val="0"/>
        <w:spacing w:before="0" w:after="0" w:line="240" w:lineRule="auto"/>
        <w:ind w:firstLine="709"/>
        <w:jc w:val="both"/>
        <w:rPr>
          <w:sz w:val="28"/>
          <w:szCs w:val="28"/>
        </w:rPr>
      </w:pPr>
      <w:r w:rsidRPr="005F09E4">
        <w:rPr>
          <w:sz w:val="28"/>
          <w:szCs w:val="28"/>
        </w:rPr>
        <w:t>Общее количество слуша</w:t>
      </w:r>
      <w:r>
        <w:rPr>
          <w:sz w:val="28"/>
          <w:szCs w:val="28"/>
        </w:rPr>
        <w:t>телей, прошедших обучение в 2023</w:t>
      </w:r>
      <w:r w:rsidRPr="005F09E4">
        <w:rPr>
          <w:sz w:val="28"/>
          <w:szCs w:val="28"/>
        </w:rPr>
        <w:t> году по программам повышения квалификации и профессиональной переподготовки, представлены в таблице 55</w:t>
      </w:r>
      <w:r>
        <w:rPr>
          <w:sz w:val="28"/>
          <w:szCs w:val="28"/>
        </w:rPr>
        <w:t>-56</w:t>
      </w:r>
      <w:r w:rsidRPr="005F09E4">
        <w:rPr>
          <w:sz w:val="28"/>
          <w:szCs w:val="28"/>
        </w:rPr>
        <w:t xml:space="preserve">. </w:t>
      </w:r>
    </w:p>
    <w:p w:rsidR="00543C43" w:rsidRPr="00E7581E" w:rsidRDefault="00543C43" w:rsidP="0025169B">
      <w:pPr>
        <w:shd w:val="clear" w:color="auto" w:fill="FFFFFF" w:themeFill="background1"/>
        <w:spacing w:before="120" w:after="120" w:line="240" w:lineRule="auto"/>
        <w:ind w:firstLine="709"/>
        <w:jc w:val="right"/>
        <w:rPr>
          <w:rFonts w:ascii="Times New Roman" w:hAnsi="Times New Roman" w:cs="Times New Roman"/>
          <w:sz w:val="24"/>
          <w:szCs w:val="24"/>
        </w:rPr>
      </w:pPr>
      <w:r w:rsidRPr="00E7581E">
        <w:rPr>
          <w:rFonts w:ascii="Times New Roman" w:hAnsi="Times New Roman" w:cs="Times New Roman"/>
          <w:sz w:val="24"/>
          <w:szCs w:val="24"/>
        </w:rPr>
        <w:t>Таблица 55</w:t>
      </w:r>
    </w:p>
    <w:tbl>
      <w:tblPr>
        <w:tblStyle w:val="a9"/>
        <w:tblW w:w="5000" w:type="pct"/>
        <w:tblLook w:val="04A0" w:firstRow="1" w:lastRow="0" w:firstColumn="1" w:lastColumn="0" w:noHBand="0" w:noVBand="1"/>
      </w:tblPr>
      <w:tblGrid>
        <w:gridCol w:w="4106"/>
        <w:gridCol w:w="1658"/>
        <w:gridCol w:w="1400"/>
        <w:gridCol w:w="2181"/>
      </w:tblGrid>
      <w:tr w:rsidR="00543C43" w:rsidRPr="001D28E9" w:rsidTr="00727EA8">
        <w:trPr>
          <w:trHeight w:val="631"/>
        </w:trPr>
        <w:tc>
          <w:tcPr>
            <w:tcW w:w="2197" w:type="pct"/>
          </w:tcPr>
          <w:p w:rsidR="00543C43" w:rsidRPr="00FD2A76" w:rsidRDefault="00543C43" w:rsidP="0025169B">
            <w:pPr>
              <w:pStyle w:val="13"/>
              <w:shd w:val="clear" w:color="auto" w:fill="auto"/>
              <w:spacing w:line="240" w:lineRule="auto"/>
              <w:jc w:val="center"/>
              <w:rPr>
                <w:sz w:val="20"/>
                <w:szCs w:val="20"/>
              </w:rPr>
            </w:pPr>
          </w:p>
        </w:tc>
        <w:tc>
          <w:tcPr>
            <w:tcW w:w="88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Всего обучено</w:t>
            </w:r>
          </w:p>
        </w:tc>
        <w:tc>
          <w:tcPr>
            <w:tcW w:w="749"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Из них руководители</w:t>
            </w:r>
          </w:p>
        </w:tc>
        <w:tc>
          <w:tcPr>
            <w:tcW w:w="116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Из них работники данной организации</w:t>
            </w:r>
          </w:p>
        </w:tc>
      </w:tr>
      <w:tr w:rsidR="00543C43" w:rsidRPr="001D28E9" w:rsidTr="00727EA8">
        <w:tc>
          <w:tcPr>
            <w:tcW w:w="2197" w:type="pct"/>
          </w:tcPr>
          <w:p w:rsidR="00543C43" w:rsidRPr="001D28E9" w:rsidRDefault="00543C43" w:rsidP="0025169B">
            <w:pPr>
              <w:pStyle w:val="13"/>
              <w:shd w:val="clear" w:color="auto" w:fill="auto"/>
              <w:spacing w:line="240" w:lineRule="auto"/>
              <w:rPr>
                <w:sz w:val="20"/>
                <w:szCs w:val="20"/>
              </w:rPr>
            </w:pPr>
            <w:r w:rsidRPr="001D28E9">
              <w:rPr>
                <w:sz w:val="20"/>
                <w:szCs w:val="20"/>
              </w:rPr>
              <w:t>Численность лиц, обученных в организации по дополнительным профессиональным программам (всего)</w:t>
            </w:r>
          </w:p>
        </w:tc>
        <w:tc>
          <w:tcPr>
            <w:tcW w:w="88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216</w:t>
            </w:r>
          </w:p>
        </w:tc>
        <w:tc>
          <w:tcPr>
            <w:tcW w:w="749"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101</w:t>
            </w:r>
          </w:p>
        </w:tc>
        <w:tc>
          <w:tcPr>
            <w:tcW w:w="116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115</w:t>
            </w:r>
          </w:p>
        </w:tc>
      </w:tr>
      <w:tr w:rsidR="00543C43" w:rsidRPr="001D28E9" w:rsidTr="00727EA8">
        <w:tc>
          <w:tcPr>
            <w:tcW w:w="2197" w:type="pct"/>
          </w:tcPr>
          <w:p w:rsidR="00543C43" w:rsidRPr="001D28E9" w:rsidRDefault="00543C43" w:rsidP="0025169B">
            <w:pPr>
              <w:pStyle w:val="13"/>
              <w:shd w:val="clear" w:color="auto" w:fill="auto"/>
              <w:spacing w:line="240" w:lineRule="auto"/>
              <w:rPr>
                <w:sz w:val="20"/>
                <w:szCs w:val="20"/>
              </w:rPr>
            </w:pPr>
            <w:r w:rsidRPr="001D28E9">
              <w:rPr>
                <w:sz w:val="20"/>
                <w:szCs w:val="20"/>
              </w:rPr>
              <w:t>Из них по программам повышения квалификации – всего</w:t>
            </w:r>
          </w:p>
        </w:tc>
        <w:tc>
          <w:tcPr>
            <w:tcW w:w="88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208</w:t>
            </w:r>
          </w:p>
        </w:tc>
        <w:tc>
          <w:tcPr>
            <w:tcW w:w="749"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101</w:t>
            </w:r>
          </w:p>
        </w:tc>
        <w:tc>
          <w:tcPr>
            <w:tcW w:w="116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107</w:t>
            </w:r>
          </w:p>
        </w:tc>
      </w:tr>
      <w:tr w:rsidR="00543C43" w:rsidRPr="001D28E9" w:rsidTr="00727EA8">
        <w:tc>
          <w:tcPr>
            <w:tcW w:w="2197" w:type="pct"/>
          </w:tcPr>
          <w:p w:rsidR="00543C43" w:rsidRPr="001D28E9" w:rsidRDefault="00543C43" w:rsidP="0025169B">
            <w:pPr>
              <w:pStyle w:val="13"/>
              <w:shd w:val="clear" w:color="auto" w:fill="auto"/>
              <w:spacing w:line="240" w:lineRule="auto"/>
              <w:rPr>
                <w:sz w:val="20"/>
                <w:szCs w:val="20"/>
              </w:rPr>
            </w:pPr>
            <w:r w:rsidRPr="001D28E9">
              <w:rPr>
                <w:sz w:val="20"/>
                <w:szCs w:val="20"/>
              </w:rPr>
              <w:t xml:space="preserve">По программам профессиональной переподготовке – всего </w:t>
            </w:r>
          </w:p>
        </w:tc>
        <w:tc>
          <w:tcPr>
            <w:tcW w:w="88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8</w:t>
            </w:r>
          </w:p>
        </w:tc>
        <w:tc>
          <w:tcPr>
            <w:tcW w:w="749"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w:t>
            </w:r>
          </w:p>
        </w:tc>
        <w:tc>
          <w:tcPr>
            <w:tcW w:w="116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1</w:t>
            </w:r>
          </w:p>
        </w:tc>
      </w:tr>
      <w:tr w:rsidR="00543C43" w:rsidRPr="00FD2A76" w:rsidTr="00727EA8">
        <w:tc>
          <w:tcPr>
            <w:tcW w:w="2197" w:type="pct"/>
          </w:tcPr>
          <w:p w:rsidR="00543C43" w:rsidRPr="001D28E9" w:rsidRDefault="00543C43" w:rsidP="0025169B">
            <w:pPr>
              <w:pStyle w:val="13"/>
              <w:shd w:val="clear" w:color="auto" w:fill="auto"/>
              <w:spacing w:line="240" w:lineRule="auto"/>
              <w:rPr>
                <w:sz w:val="20"/>
                <w:szCs w:val="20"/>
              </w:rPr>
            </w:pPr>
            <w:r w:rsidRPr="001D28E9">
              <w:rPr>
                <w:sz w:val="20"/>
                <w:szCs w:val="20"/>
              </w:rPr>
              <w:t>Из них в объеме:</w:t>
            </w:r>
          </w:p>
          <w:p w:rsidR="00543C43" w:rsidRPr="001D28E9" w:rsidRDefault="00543C43" w:rsidP="0025169B">
            <w:pPr>
              <w:pStyle w:val="13"/>
              <w:shd w:val="clear" w:color="auto" w:fill="auto"/>
              <w:spacing w:line="240" w:lineRule="auto"/>
              <w:rPr>
                <w:sz w:val="20"/>
                <w:szCs w:val="20"/>
              </w:rPr>
            </w:pPr>
            <w:r w:rsidRPr="001D28E9">
              <w:rPr>
                <w:sz w:val="20"/>
                <w:szCs w:val="20"/>
              </w:rPr>
              <w:t>От 250 часов до 500 часов</w:t>
            </w:r>
          </w:p>
        </w:tc>
        <w:tc>
          <w:tcPr>
            <w:tcW w:w="887"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8</w:t>
            </w:r>
          </w:p>
        </w:tc>
        <w:tc>
          <w:tcPr>
            <w:tcW w:w="749" w:type="pct"/>
          </w:tcPr>
          <w:p w:rsidR="00543C43" w:rsidRPr="001D28E9" w:rsidRDefault="00543C43" w:rsidP="0025169B">
            <w:pPr>
              <w:pStyle w:val="13"/>
              <w:shd w:val="clear" w:color="auto" w:fill="auto"/>
              <w:spacing w:line="240" w:lineRule="auto"/>
              <w:jc w:val="center"/>
              <w:rPr>
                <w:sz w:val="20"/>
                <w:szCs w:val="20"/>
              </w:rPr>
            </w:pPr>
            <w:r w:rsidRPr="001D28E9">
              <w:rPr>
                <w:sz w:val="20"/>
                <w:szCs w:val="20"/>
              </w:rPr>
              <w:t>-</w:t>
            </w:r>
          </w:p>
        </w:tc>
        <w:tc>
          <w:tcPr>
            <w:tcW w:w="1167" w:type="pct"/>
          </w:tcPr>
          <w:p w:rsidR="00543C43" w:rsidRPr="00FD2A76" w:rsidRDefault="00543C43" w:rsidP="0025169B">
            <w:pPr>
              <w:pStyle w:val="13"/>
              <w:shd w:val="clear" w:color="auto" w:fill="auto"/>
              <w:spacing w:line="240" w:lineRule="auto"/>
              <w:jc w:val="center"/>
              <w:rPr>
                <w:sz w:val="20"/>
                <w:szCs w:val="20"/>
              </w:rPr>
            </w:pPr>
            <w:r w:rsidRPr="001D28E9">
              <w:rPr>
                <w:sz w:val="20"/>
                <w:szCs w:val="20"/>
              </w:rPr>
              <w:t>1</w:t>
            </w:r>
          </w:p>
        </w:tc>
      </w:tr>
    </w:tbl>
    <w:p w:rsidR="00543C43" w:rsidRPr="00E7581E" w:rsidRDefault="00543C43" w:rsidP="005E6E86">
      <w:pPr>
        <w:keepNext/>
        <w:shd w:val="clear" w:color="auto" w:fill="FFFFFF" w:themeFill="background1"/>
        <w:spacing w:before="120" w:after="120" w:line="240" w:lineRule="auto"/>
        <w:ind w:firstLine="709"/>
        <w:jc w:val="right"/>
        <w:rPr>
          <w:rFonts w:ascii="Times New Roman" w:hAnsi="Times New Roman" w:cs="Times New Roman"/>
          <w:sz w:val="24"/>
          <w:szCs w:val="24"/>
        </w:rPr>
      </w:pPr>
      <w:r w:rsidRPr="00E7581E">
        <w:rPr>
          <w:rFonts w:ascii="Times New Roman" w:hAnsi="Times New Roman" w:cs="Times New Roman"/>
          <w:sz w:val="24"/>
          <w:szCs w:val="24"/>
        </w:rPr>
        <w:lastRenderedPageBreak/>
        <w:t>Таблица 56</w:t>
      </w:r>
    </w:p>
    <w:tbl>
      <w:tblPr>
        <w:tblW w:w="5070" w:type="pct"/>
        <w:jc w:val="center"/>
        <w:tblCellMar>
          <w:left w:w="10" w:type="dxa"/>
          <w:right w:w="10" w:type="dxa"/>
        </w:tblCellMar>
        <w:tblLook w:val="04A0" w:firstRow="1" w:lastRow="0" w:firstColumn="1" w:lastColumn="0" w:noHBand="0" w:noVBand="1"/>
      </w:tblPr>
      <w:tblGrid>
        <w:gridCol w:w="3823"/>
        <w:gridCol w:w="1609"/>
        <w:gridCol w:w="1251"/>
        <w:gridCol w:w="826"/>
        <w:gridCol w:w="1967"/>
      </w:tblGrid>
      <w:tr w:rsidR="00543C43" w:rsidRPr="00E7581E" w:rsidTr="00E7581E">
        <w:trPr>
          <w:trHeight w:val="361"/>
          <w:tblHeader/>
          <w:jc w:val="center"/>
        </w:trPr>
        <w:tc>
          <w:tcPr>
            <w:tcW w:w="2017" w:type="pct"/>
            <w:vMerge w:val="restart"/>
            <w:tcBorders>
              <w:top w:val="single" w:sz="4" w:space="0" w:color="auto"/>
              <w:left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jc w:val="center"/>
              <w:rPr>
                <w:sz w:val="20"/>
                <w:szCs w:val="20"/>
              </w:rPr>
            </w:pPr>
            <w:r w:rsidRPr="00E7581E">
              <w:rPr>
                <w:sz w:val="20"/>
                <w:szCs w:val="20"/>
              </w:rPr>
              <w:t>Наименования показателя</w:t>
            </w:r>
          </w:p>
        </w:tc>
        <w:tc>
          <w:tcPr>
            <w:tcW w:w="849" w:type="pct"/>
            <w:vMerge w:val="restart"/>
            <w:tcBorders>
              <w:top w:val="single" w:sz="4" w:space="0" w:color="auto"/>
              <w:left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jc w:val="center"/>
              <w:rPr>
                <w:sz w:val="20"/>
                <w:szCs w:val="20"/>
              </w:rPr>
            </w:pPr>
            <w:r w:rsidRPr="00E7581E">
              <w:rPr>
                <w:sz w:val="20"/>
                <w:szCs w:val="20"/>
              </w:rPr>
              <w:t>Всего слушателей, обученных по дополнительным профессиональ</w:t>
            </w:r>
            <w:r w:rsidRPr="00E7581E">
              <w:rPr>
                <w:sz w:val="20"/>
                <w:szCs w:val="20"/>
              </w:rPr>
              <w:softHyphen/>
              <w:t>ным программам</w:t>
            </w:r>
          </w:p>
        </w:tc>
        <w:tc>
          <w:tcPr>
            <w:tcW w:w="213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ind w:left="840"/>
              <w:jc w:val="center"/>
              <w:rPr>
                <w:sz w:val="20"/>
                <w:szCs w:val="20"/>
              </w:rPr>
            </w:pPr>
            <w:r w:rsidRPr="00E7581E">
              <w:rPr>
                <w:sz w:val="20"/>
                <w:szCs w:val="20"/>
              </w:rPr>
              <w:t>В том числе по программам</w:t>
            </w:r>
          </w:p>
        </w:tc>
      </w:tr>
      <w:tr w:rsidR="00543C43" w:rsidRPr="00E7581E" w:rsidTr="00727EA8">
        <w:trPr>
          <w:tblHeader/>
          <w:jc w:val="center"/>
        </w:trPr>
        <w:tc>
          <w:tcPr>
            <w:tcW w:w="2017" w:type="pct"/>
            <w:vMerge/>
            <w:tcBorders>
              <w:left w:val="single" w:sz="4" w:space="0" w:color="auto"/>
              <w:right w:val="single" w:sz="4" w:space="0" w:color="auto"/>
            </w:tcBorders>
            <w:shd w:val="clear" w:color="auto" w:fill="FFFFFF"/>
            <w:vAlign w:val="center"/>
          </w:tcPr>
          <w:p w:rsidR="00543C43" w:rsidRPr="00E7581E" w:rsidRDefault="00543C43" w:rsidP="0025169B">
            <w:pPr>
              <w:spacing w:after="0" w:line="240" w:lineRule="auto"/>
              <w:jc w:val="center"/>
              <w:rPr>
                <w:rFonts w:ascii="Times New Roman" w:hAnsi="Times New Roman" w:cs="Times New Roman"/>
                <w:sz w:val="20"/>
                <w:szCs w:val="20"/>
              </w:rPr>
            </w:pPr>
          </w:p>
        </w:tc>
        <w:tc>
          <w:tcPr>
            <w:tcW w:w="849" w:type="pct"/>
            <w:vMerge/>
            <w:tcBorders>
              <w:left w:val="single" w:sz="4" w:space="0" w:color="auto"/>
              <w:right w:val="single" w:sz="4" w:space="0" w:color="auto"/>
            </w:tcBorders>
            <w:shd w:val="clear" w:color="auto" w:fill="FFFFFF"/>
            <w:vAlign w:val="center"/>
          </w:tcPr>
          <w:p w:rsidR="00543C43" w:rsidRPr="00E7581E" w:rsidRDefault="00543C43" w:rsidP="0025169B">
            <w:pPr>
              <w:spacing w:after="0" w:line="240" w:lineRule="auto"/>
              <w:jc w:val="center"/>
              <w:rPr>
                <w:rFonts w:ascii="Times New Roman" w:hAnsi="Times New Roman" w:cs="Times New Roman"/>
                <w:sz w:val="20"/>
                <w:szCs w:val="20"/>
              </w:rPr>
            </w:pPr>
          </w:p>
        </w:tc>
        <w:tc>
          <w:tcPr>
            <w:tcW w:w="660" w:type="pct"/>
            <w:vMerge w:val="restart"/>
            <w:tcBorders>
              <w:top w:val="single" w:sz="4" w:space="0" w:color="auto"/>
              <w:left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jc w:val="center"/>
              <w:rPr>
                <w:sz w:val="20"/>
                <w:szCs w:val="20"/>
              </w:rPr>
            </w:pPr>
            <w:r w:rsidRPr="00E7581E">
              <w:rPr>
                <w:sz w:val="20"/>
                <w:szCs w:val="20"/>
              </w:rPr>
              <w:t>повышения квалификации</w:t>
            </w:r>
          </w:p>
        </w:tc>
        <w:tc>
          <w:tcPr>
            <w:tcW w:w="14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ind w:left="120"/>
              <w:jc w:val="center"/>
              <w:rPr>
                <w:sz w:val="20"/>
                <w:szCs w:val="20"/>
              </w:rPr>
            </w:pPr>
            <w:r w:rsidRPr="00E7581E">
              <w:rPr>
                <w:sz w:val="20"/>
                <w:szCs w:val="20"/>
              </w:rPr>
              <w:t>профессиональной переподготовки</w:t>
            </w:r>
          </w:p>
        </w:tc>
      </w:tr>
      <w:tr w:rsidR="00543C43" w:rsidRPr="00E7581E" w:rsidTr="00727EA8">
        <w:trPr>
          <w:trHeight w:val="365"/>
          <w:tblHeader/>
          <w:jc w:val="center"/>
        </w:trPr>
        <w:tc>
          <w:tcPr>
            <w:tcW w:w="2017" w:type="pct"/>
            <w:vMerge/>
            <w:tcBorders>
              <w:left w:val="single" w:sz="4" w:space="0" w:color="auto"/>
              <w:right w:val="single" w:sz="4" w:space="0" w:color="auto"/>
            </w:tcBorders>
            <w:shd w:val="clear" w:color="auto" w:fill="FFFFFF"/>
            <w:vAlign w:val="center"/>
          </w:tcPr>
          <w:p w:rsidR="00543C43" w:rsidRPr="00E7581E" w:rsidRDefault="00543C43" w:rsidP="0025169B">
            <w:pPr>
              <w:spacing w:after="0" w:line="240" w:lineRule="auto"/>
              <w:jc w:val="center"/>
              <w:rPr>
                <w:rFonts w:ascii="Times New Roman" w:hAnsi="Times New Roman" w:cs="Times New Roman"/>
                <w:sz w:val="20"/>
                <w:szCs w:val="20"/>
              </w:rPr>
            </w:pPr>
          </w:p>
        </w:tc>
        <w:tc>
          <w:tcPr>
            <w:tcW w:w="849" w:type="pct"/>
            <w:vMerge/>
            <w:tcBorders>
              <w:left w:val="single" w:sz="4" w:space="0" w:color="auto"/>
              <w:right w:val="single" w:sz="4" w:space="0" w:color="auto"/>
            </w:tcBorders>
            <w:shd w:val="clear" w:color="auto" w:fill="FFFFFF"/>
            <w:vAlign w:val="center"/>
          </w:tcPr>
          <w:p w:rsidR="00543C43" w:rsidRPr="00E7581E" w:rsidRDefault="00543C43" w:rsidP="0025169B">
            <w:pPr>
              <w:spacing w:after="0" w:line="240" w:lineRule="auto"/>
              <w:jc w:val="center"/>
              <w:rPr>
                <w:rFonts w:ascii="Times New Roman" w:hAnsi="Times New Roman" w:cs="Times New Roman"/>
                <w:sz w:val="20"/>
                <w:szCs w:val="20"/>
              </w:rPr>
            </w:pPr>
          </w:p>
        </w:tc>
        <w:tc>
          <w:tcPr>
            <w:tcW w:w="660" w:type="pct"/>
            <w:vMerge/>
            <w:tcBorders>
              <w:left w:val="single" w:sz="4" w:space="0" w:color="auto"/>
              <w:right w:val="single" w:sz="4" w:space="0" w:color="auto"/>
            </w:tcBorders>
            <w:shd w:val="clear" w:color="auto" w:fill="FFFFFF"/>
            <w:vAlign w:val="center"/>
          </w:tcPr>
          <w:p w:rsidR="00543C43" w:rsidRPr="00E7581E" w:rsidRDefault="00543C43" w:rsidP="0025169B">
            <w:pPr>
              <w:spacing w:after="0" w:line="240" w:lineRule="auto"/>
              <w:jc w:val="center"/>
              <w:rPr>
                <w:rFonts w:ascii="Times New Roman" w:hAnsi="Times New Roman" w:cs="Times New Roman"/>
                <w:sz w:val="20"/>
                <w:szCs w:val="20"/>
              </w:rPr>
            </w:pPr>
          </w:p>
        </w:tc>
        <w:tc>
          <w:tcPr>
            <w:tcW w:w="436" w:type="pct"/>
            <w:vMerge w:val="restart"/>
            <w:tcBorders>
              <w:top w:val="single" w:sz="4" w:space="0" w:color="auto"/>
              <w:left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jc w:val="center"/>
              <w:rPr>
                <w:sz w:val="20"/>
                <w:szCs w:val="20"/>
              </w:rPr>
            </w:pPr>
            <w:r w:rsidRPr="00E7581E">
              <w:rPr>
                <w:sz w:val="20"/>
                <w:szCs w:val="20"/>
              </w:rPr>
              <w:t>всего</w:t>
            </w:r>
          </w:p>
        </w:tc>
        <w:tc>
          <w:tcPr>
            <w:tcW w:w="1038" w:type="pct"/>
            <w:vMerge w:val="restart"/>
            <w:tcBorders>
              <w:top w:val="single" w:sz="4" w:space="0" w:color="auto"/>
              <w:left w:val="single" w:sz="4" w:space="0" w:color="auto"/>
              <w:right w:val="single" w:sz="4" w:space="0" w:color="auto"/>
            </w:tcBorders>
            <w:shd w:val="clear" w:color="auto" w:fill="FFFFFF"/>
            <w:vAlign w:val="center"/>
          </w:tcPr>
          <w:p w:rsidR="00543C43" w:rsidRPr="00E7581E" w:rsidRDefault="00543C43" w:rsidP="0025169B">
            <w:pPr>
              <w:pStyle w:val="13"/>
              <w:shd w:val="clear" w:color="auto" w:fill="auto"/>
              <w:spacing w:line="240" w:lineRule="auto"/>
              <w:ind w:right="80"/>
              <w:jc w:val="center"/>
              <w:rPr>
                <w:sz w:val="20"/>
                <w:szCs w:val="20"/>
              </w:rPr>
            </w:pPr>
            <w:r w:rsidRPr="00E7581E">
              <w:rPr>
                <w:sz w:val="20"/>
                <w:szCs w:val="20"/>
              </w:rPr>
              <w:t>из них: с присвоением</w:t>
            </w:r>
          </w:p>
          <w:p w:rsidR="00543C43" w:rsidRPr="00E7581E" w:rsidRDefault="00543C43" w:rsidP="0025169B">
            <w:pPr>
              <w:pStyle w:val="13"/>
              <w:shd w:val="clear" w:color="auto" w:fill="auto"/>
              <w:spacing w:line="240" w:lineRule="auto"/>
              <w:jc w:val="center"/>
              <w:rPr>
                <w:sz w:val="20"/>
                <w:szCs w:val="20"/>
              </w:rPr>
            </w:pPr>
            <w:r w:rsidRPr="00E7581E">
              <w:rPr>
                <w:sz w:val="20"/>
                <w:szCs w:val="20"/>
              </w:rPr>
              <w:t>новой квалификации</w:t>
            </w:r>
          </w:p>
        </w:tc>
      </w:tr>
      <w:tr w:rsidR="00543C43" w:rsidRPr="00E7581E" w:rsidTr="00727EA8">
        <w:trPr>
          <w:trHeight w:val="365"/>
          <w:jc w:val="center"/>
        </w:trPr>
        <w:tc>
          <w:tcPr>
            <w:tcW w:w="2017" w:type="pct"/>
            <w:vMerge/>
            <w:tcBorders>
              <w:left w:val="single" w:sz="4" w:space="0" w:color="auto"/>
              <w:bottom w:val="single" w:sz="4" w:space="0" w:color="auto"/>
              <w:right w:val="single" w:sz="4" w:space="0" w:color="auto"/>
            </w:tcBorders>
            <w:shd w:val="clear" w:color="auto" w:fill="FFFFFF"/>
          </w:tcPr>
          <w:p w:rsidR="00543C43" w:rsidRPr="00E7581E" w:rsidRDefault="00543C43" w:rsidP="0025169B">
            <w:pPr>
              <w:spacing w:after="0" w:line="240" w:lineRule="auto"/>
              <w:rPr>
                <w:rFonts w:ascii="Times New Roman" w:hAnsi="Times New Roman" w:cs="Times New Roman"/>
                <w:sz w:val="20"/>
                <w:szCs w:val="20"/>
              </w:rPr>
            </w:pPr>
          </w:p>
        </w:tc>
        <w:tc>
          <w:tcPr>
            <w:tcW w:w="849" w:type="pct"/>
            <w:vMerge/>
            <w:tcBorders>
              <w:left w:val="single" w:sz="4" w:space="0" w:color="auto"/>
              <w:bottom w:val="single" w:sz="4" w:space="0" w:color="auto"/>
              <w:right w:val="single" w:sz="4" w:space="0" w:color="auto"/>
            </w:tcBorders>
            <w:shd w:val="clear" w:color="auto" w:fill="FFFFFF"/>
          </w:tcPr>
          <w:p w:rsidR="00543C43" w:rsidRPr="00E7581E" w:rsidRDefault="00543C43" w:rsidP="0025169B">
            <w:pPr>
              <w:spacing w:after="0" w:line="240" w:lineRule="auto"/>
              <w:rPr>
                <w:rFonts w:ascii="Times New Roman" w:hAnsi="Times New Roman" w:cs="Times New Roman"/>
                <w:sz w:val="20"/>
                <w:szCs w:val="20"/>
              </w:rPr>
            </w:pPr>
          </w:p>
        </w:tc>
        <w:tc>
          <w:tcPr>
            <w:tcW w:w="660" w:type="pct"/>
            <w:vMerge/>
            <w:tcBorders>
              <w:left w:val="single" w:sz="4" w:space="0" w:color="auto"/>
              <w:bottom w:val="single" w:sz="4" w:space="0" w:color="auto"/>
              <w:right w:val="single" w:sz="4" w:space="0" w:color="auto"/>
            </w:tcBorders>
            <w:shd w:val="clear" w:color="auto" w:fill="FFFFFF"/>
          </w:tcPr>
          <w:p w:rsidR="00543C43" w:rsidRPr="00E7581E" w:rsidRDefault="00543C43" w:rsidP="0025169B">
            <w:pPr>
              <w:spacing w:after="0" w:line="240" w:lineRule="auto"/>
              <w:rPr>
                <w:rFonts w:ascii="Times New Roman" w:hAnsi="Times New Roman" w:cs="Times New Roman"/>
                <w:sz w:val="20"/>
                <w:szCs w:val="20"/>
              </w:rPr>
            </w:pPr>
          </w:p>
        </w:tc>
        <w:tc>
          <w:tcPr>
            <w:tcW w:w="436" w:type="pct"/>
            <w:vMerge/>
            <w:tcBorders>
              <w:left w:val="single" w:sz="4" w:space="0" w:color="auto"/>
              <w:bottom w:val="single" w:sz="4" w:space="0" w:color="auto"/>
              <w:right w:val="single" w:sz="4" w:space="0" w:color="auto"/>
            </w:tcBorders>
            <w:shd w:val="clear" w:color="auto" w:fill="FFFFFF"/>
          </w:tcPr>
          <w:p w:rsidR="00543C43" w:rsidRPr="00E7581E" w:rsidRDefault="00543C43" w:rsidP="0025169B">
            <w:pPr>
              <w:spacing w:after="0" w:line="240" w:lineRule="auto"/>
              <w:rPr>
                <w:rFonts w:ascii="Times New Roman" w:hAnsi="Times New Roman" w:cs="Times New Roman"/>
                <w:sz w:val="20"/>
                <w:szCs w:val="20"/>
              </w:rPr>
            </w:pPr>
          </w:p>
        </w:tc>
        <w:tc>
          <w:tcPr>
            <w:tcW w:w="1038" w:type="pct"/>
            <w:vMerge/>
            <w:tcBorders>
              <w:left w:val="single" w:sz="4" w:space="0" w:color="auto"/>
              <w:bottom w:val="single" w:sz="4" w:space="0" w:color="auto"/>
              <w:right w:val="single" w:sz="4" w:space="0" w:color="auto"/>
            </w:tcBorders>
            <w:shd w:val="clear" w:color="auto" w:fill="FFFFFF"/>
          </w:tcPr>
          <w:p w:rsidR="00543C43" w:rsidRPr="00E7581E" w:rsidRDefault="00543C43" w:rsidP="0025169B">
            <w:pPr>
              <w:spacing w:after="0" w:line="240" w:lineRule="auto"/>
              <w:rPr>
                <w:rFonts w:ascii="Times New Roman" w:hAnsi="Times New Roman" w:cs="Times New Roman"/>
                <w:sz w:val="20"/>
                <w:szCs w:val="20"/>
              </w:rPr>
            </w:pPr>
          </w:p>
        </w:tc>
      </w:tr>
      <w:tr w:rsidR="00543C43" w:rsidRPr="00E7581E" w:rsidTr="00727EA8">
        <w:trPr>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 xml:space="preserve">Численность слушателей - всего </w:t>
            </w:r>
          </w:p>
        </w:tc>
        <w:tc>
          <w:tcPr>
            <w:tcW w:w="849"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24"/>
              <w:shd w:val="clear" w:color="auto" w:fill="auto"/>
              <w:spacing w:line="240" w:lineRule="auto"/>
              <w:jc w:val="center"/>
              <w:rPr>
                <w:sz w:val="20"/>
                <w:szCs w:val="20"/>
              </w:rPr>
            </w:pPr>
            <w:r w:rsidRPr="00E7581E">
              <w:rPr>
                <w:sz w:val="20"/>
                <w:szCs w:val="20"/>
              </w:rPr>
              <w:t>216</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24"/>
              <w:shd w:val="clear" w:color="auto" w:fill="auto"/>
              <w:spacing w:line="240" w:lineRule="auto"/>
              <w:jc w:val="center"/>
              <w:rPr>
                <w:sz w:val="20"/>
                <w:szCs w:val="20"/>
              </w:rPr>
            </w:pPr>
            <w:r w:rsidRPr="00E7581E">
              <w:rPr>
                <w:sz w:val="20"/>
                <w:szCs w:val="20"/>
              </w:rPr>
              <w:t>208</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24"/>
              <w:shd w:val="clear" w:color="auto" w:fill="auto"/>
              <w:spacing w:line="240" w:lineRule="auto"/>
              <w:jc w:val="center"/>
              <w:rPr>
                <w:sz w:val="20"/>
                <w:szCs w:val="20"/>
              </w:rPr>
            </w:pPr>
            <w:r w:rsidRPr="00E7581E">
              <w:rPr>
                <w:sz w:val="20"/>
                <w:szCs w:val="20"/>
              </w:rPr>
              <w:t>8</w:t>
            </w:r>
          </w:p>
        </w:tc>
        <w:tc>
          <w:tcPr>
            <w:tcW w:w="1038"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24"/>
              <w:shd w:val="clear" w:color="auto" w:fill="auto"/>
              <w:spacing w:line="240" w:lineRule="auto"/>
              <w:ind w:right="80"/>
              <w:jc w:val="center"/>
              <w:rPr>
                <w:sz w:val="20"/>
                <w:szCs w:val="20"/>
              </w:rPr>
            </w:pPr>
            <w:r w:rsidRPr="00E7581E">
              <w:rPr>
                <w:sz w:val="20"/>
                <w:szCs w:val="20"/>
              </w:rPr>
              <w:t>8</w:t>
            </w:r>
          </w:p>
        </w:tc>
      </w:tr>
      <w:tr w:rsidR="00543C43" w:rsidRPr="00E7581E" w:rsidTr="00727EA8">
        <w:trPr>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в том</w:t>
            </w:r>
            <w:r w:rsidR="00727EA8" w:rsidRPr="00E7581E">
              <w:rPr>
                <w:sz w:val="20"/>
                <w:szCs w:val="20"/>
              </w:rPr>
              <w:t xml:space="preserve"> </w:t>
            </w:r>
            <w:r w:rsidRPr="00E7581E">
              <w:rPr>
                <w:sz w:val="20"/>
                <w:szCs w:val="20"/>
              </w:rPr>
              <w:t>числе работники предприятий и организаций</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208</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208</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26</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4</w:t>
            </w:r>
          </w:p>
        </w:tc>
      </w:tr>
      <w:tr w:rsidR="00543C43" w:rsidRPr="00E7581E" w:rsidTr="00727EA8">
        <w:trPr>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из них: руководители</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101</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101</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r>
      <w:tr w:rsidR="00543C43" w:rsidRPr="00E7581E" w:rsidTr="00727EA8">
        <w:trPr>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работники образовательных организации</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r>
      <w:tr w:rsidR="00543C43" w:rsidRPr="00E7581E" w:rsidTr="00727EA8">
        <w:trPr>
          <w:jc w:val="center"/>
        </w:trPr>
        <w:tc>
          <w:tcPr>
            <w:tcW w:w="2017" w:type="pct"/>
            <w:tcBorders>
              <w:top w:val="single" w:sz="4" w:space="0" w:color="auto"/>
              <w:left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 xml:space="preserve">педагогические работники </w:t>
            </w:r>
            <w:r w:rsidR="00727EA8" w:rsidRPr="00E7581E">
              <w:rPr>
                <w:sz w:val="20"/>
                <w:szCs w:val="20"/>
              </w:rPr>
              <w:t>о</w:t>
            </w:r>
            <w:r w:rsidRPr="00E7581E">
              <w:rPr>
                <w:sz w:val="20"/>
                <w:szCs w:val="20"/>
              </w:rPr>
              <w:t>бразовательных организаций высшего образования</w:t>
            </w:r>
          </w:p>
        </w:tc>
        <w:tc>
          <w:tcPr>
            <w:tcW w:w="849" w:type="pct"/>
            <w:tcBorders>
              <w:top w:val="single" w:sz="4" w:space="0" w:color="auto"/>
              <w:left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660" w:type="pct"/>
            <w:tcBorders>
              <w:top w:val="single" w:sz="4" w:space="0" w:color="auto"/>
              <w:left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436" w:type="pct"/>
            <w:tcBorders>
              <w:top w:val="single" w:sz="4" w:space="0" w:color="auto"/>
              <w:left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1038" w:type="pct"/>
            <w:tcBorders>
              <w:top w:val="single" w:sz="4" w:space="0" w:color="auto"/>
              <w:left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r>
      <w:tr w:rsidR="00543C43" w:rsidRPr="00E7581E" w:rsidTr="00727EA8">
        <w:trPr>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лица, замещающие государственные должности и должности государственной гражданской службы</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107</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107</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r>
      <w:tr w:rsidR="00543C43" w:rsidRPr="00E7581E" w:rsidTr="00E7581E">
        <w:trPr>
          <w:trHeight w:val="389"/>
          <w:jc w:val="center"/>
        </w:trPr>
        <w:tc>
          <w:tcPr>
            <w:tcW w:w="2017" w:type="pct"/>
            <w:tcBorders>
              <w:top w:val="single" w:sz="4" w:space="0" w:color="auto"/>
              <w:left w:val="single" w:sz="4" w:space="0" w:color="auto"/>
              <w:bottom w:val="single" w:sz="4" w:space="0" w:color="auto"/>
              <w:right w:val="single" w:sz="4" w:space="0" w:color="auto"/>
            </w:tcBorders>
            <w:shd w:val="clear" w:color="auto" w:fill="FFFFFF"/>
          </w:tcPr>
          <w:p w:rsidR="00543C43" w:rsidRPr="00E7581E" w:rsidRDefault="00543C43" w:rsidP="0025169B">
            <w:pPr>
              <w:pStyle w:val="13"/>
              <w:shd w:val="clear" w:color="auto" w:fill="auto"/>
              <w:spacing w:line="240" w:lineRule="auto"/>
              <w:rPr>
                <w:sz w:val="20"/>
                <w:szCs w:val="20"/>
              </w:rPr>
            </w:pPr>
            <w:r w:rsidRPr="00E7581E">
              <w:rPr>
                <w:sz w:val="20"/>
                <w:szCs w:val="20"/>
              </w:rPr>
              <w:t>из них руководители</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2</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2</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543C43" w:rsidRPr="00E7581E" w:rsidRDefault="00543C43" w:rsidP="0025169B">
            <w:pPr>
              <w:pStyle w:val="13"/>
              <w:shd w:val="clear" w:color="auto" w:fill="auto"/>
              <w:spacing w:line="240" w:lineRule="auto"/>
              <w:jc w:val="center"/>
              <w:rPr>
                <w:sz w:val="20"/>
                <w:szCs w:val="20"/>
              </w:rPr>
            </w:pPr>
            <w:r w:rsidRPr="00E7581E">
              <w:rPr>
                <w:sz w:val="20"/>
                <w:szCs w:val="20"/>
              </w:rPr>
              <w:t>-</w:t>
            </w:r>
          </w:p>
        </w:tc>
      </w:tr>
    </w:tbl>
    <w:p w:rsidR="009C11A2" w:rsidRPr="009C11A2" w:rsidRDefault="009C11A2" w:rsidP="0025169B">
      <w:pPr>
        <w:pStyle w:val="1"/>
      </w:pPr>
      <w:bookmarkStart w:id="166" w:name="_Toc98141282"/>
      <w:bookmarkStart w:id="167" w:name="_Toc128266222"/>
      <w:bookmarkStart w:id="168" w:name="_Toc161006317"/>
      <w:bookmarkStart w:id="169" w:name="_Toc163729452"/>
      <w:r w:rsidRPr="00136F28">
        <w:t>Заключение</w:t>
      </w:r>
      <w:bookmarkEnd w:id="166"/>
      <w:bookmarkEnd w:id="167"/>
      <w:bookmarkEnd w:id="168"/>
      <w:bookmarkEnd w:id="169"/>
    </w:p>
    <w:p w:rsidR="009C11A2" w:rsidRPr="009C11A2" w:rsidRDefault="009C11A2"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9C11A2">
        <w:rPr>
          <w:rFonts w:ascii="Times New Roman" w:eastAsia="Times New Roman" w:hAnsi="Times New Roman" w:cs="Times New Roman"/>
          <w:sz w:val="28"/>
          <w:szCs w:val="28"/>
        </w:rPr>
        <w:t xml:space="preserve">Комиссия в составе председателя – директора Е.Л. Сигачевой, членов комиссии: Н.В. Раевского – первого заместителя директора; </w:t>
      </w:r>
      <w:r>
        <w:rPr>
          <w:rFonts w:ascii="Times New Roman" w:eastAsia="Times New Roman" w:hAnsi="Times New Roman" w:cs="Times New Roman"/>
          <w:sz w:val="28"/>
          <w:szCs w:val="28"/>
        </w:rPr>
        <w:t>И</w:t>
      </w:r>
      <w:r w:rsidRPr="009C11A2">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9C11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Стукановой</w:t>
      </w:r>
      <w:r w:rsidRPr="009C11A2">
        <w:rPr>
          <w:rFonts w:ascii="Times New Roman" w:eastAsia="Times New Roman" w:hAnsi="Times New Roman" w:cs="Times New Roman"/>
          <w:sz w:val="28"/>
          <w:szCs w:val="28"/>
        </w:rPr>
        <w:t xml:space="preserve"> – директора колледжа; О.М. Немеровой – декана юридического факультета; Е.А. Михайловой – декана финансово-экономического факультета; О.К. Куклиной – начальника отдела учебно-методического и информационного обеспечения организовала и</w:t>
      </w:r>
      <w:r w:rsidR="002C47D3">
        <w:rPr>
          <w:rFonts w:ascii="Times New Roman" w:eastAsia="Times New Roman" w:hAnsi="Times New Roman" w:cs="Times New Roman"/>
          <w:sz w:val="28"/>
          <w:szCs w:val="28"/>
        </w:rPr>
        <w:t xml:space="preserve"> </w:t>
      </w:r>
      <w:r w:rsidRPr="009C11A2">
        <w:rPr>
          <w:rFonts w:ascii="Times New Roman" w:eastAsia="Times New Roman" w:hAnsi="Times New Roman" w:cs="Times New Roman"/>
          <w:sz w:val="28"/>
          <w:szCs w:val="28"/>
        </w:rPr>
        <w:t>провела работы по самообследованию деятельности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p>
    <w:p w:rsidR="00451CBB" w:rsidRPr="00451CBB" w:rsidRDefault="00451CBB"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451CBB">
        <w:rPr>
          <w:rFonts w:ascii="Times New Roman" w:eastAsia="Times New Roman" w:hAnsi="Times New Roman" w:cs="Times New Roman"/>
          <w:sz w:val="28"/>
          <w:szCs w:val="28"/>
        </w:rPr>
        <w:t>По результатам самообследования комиссия отмечает, что деятельность Института как федерального государственного бюджетного образовательного учреждения осуществляется в соответствии Конституцией Российской Федерации, федеральными законами, актами Президента Российской Федерации, Правительства Российской Федерации, Учредителя,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другими нормативными правовыми актами.</w:t>
      </w:r>
    </w:p>
    <w:p w:rsidR="00451CBB" w:rsidRPr="00451CBB" w:rsidRDefault="00451CBB"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451CBB">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 Согласно выписке из реестра лицензий: статус лицензии – действующая; регистрационный номер лицензии № Л035-00115-38/00097094; дата предоставления лицензии –</w:t>
      </w:r>
      <w:r w:rsidR="002C47D3">
        <w:rPr>
          <w:rFonts w:ascii="Times New Roman" w:hAnsi="Times New Roman" w:cs="Times New Roman"/>
          <w:color w:val="000000"/>
          <w:sz w:val="28"/>
          <w:szCs w:val="28"/>
        </w:rPr>
        <w:t xml:space="preserve"> </w:t>
      </w:r>
      <w:r w:rsidRPr="00451CBB">
        <w:rPr>
          <w:rFonts w:ascii="Times New Roman" w:hAnsi="Times New Roman" w:cs="Times New Roman"/>
          <w:color w:val="000000"/>
          <w:sz w:val="28"/>
          <w:szCs w:val="28"/>
        </w:rPr>
        <w:t>10 марта 2016 г.</w:t>
      </w:r>
    </w:p>
    <w:p w:rsidR="007974E8" w:rsidRDefault="007974E8" w:rsidP="0025169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lastRenderedPageBreak/>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 2710 от 22 ноября </w:t>
      </w:r>
      <w:r w:rsidRPr="005D505F">
        <w:rPr>
          <w:rFonts w:ascii="Times New Roman" w:hAnsi="Times New Roman" w:cs="Times New Roman"/>
          <w:color w:val="000000"/>
          <w:sz w:val="28"/>
          <w:szCs w:val="28"/>
        </w:rPr>
        <w:t>2017</w:t>
      </w:r>
      <w:r>
        <w:rPr>
          <w:rFonts w:ascii="Times New Roman" w:hAnsi="Times New Roman" w:cs="Times New Roman"/>
          <w:color w:val="000000"/>
          <w:sz w:val="28"/>
          <w:szCs w:val="28"/>
        </w:rPr>
        <w:t xml:space="preserve"> г.</w:t>
      </w:r>
      <w:r w:rsidRPr="005D505F">
        <w:rPr>
          <w:rFonts w:ascii="Times New Roman" w:hAnsi="Times New Roman" w:cs="Times New Roman"/>
          <w:color w:val="000000"/>
          <w:sz w:val="28"/>
          <w:szCs w:val="28"/>
        </w:rPr>
        <w:t>, серия 90А01 № 0002846</w:t>
      </w:r>
      <w:r>
        <w:rPr>
          <w:rFonts w:ascii="Times New Roman" w:hAnsi="Times New Roman" w:cs="Times New Roman"/>
          <w:color w:val="000000"/>
          <w:sz w:val="28"/>
          <w:szCs w:val="28"/>
        </w:rPr>
        <w:t>.</w:t>
      </w:r>
    </w:p>
    <w:p w:rsidR="007974E8" w:rsidRPr="00AD208E" w:rsidRDefault="007974E8" w:rsidP="0025169B">
      <w:pPr>
        <w:pStyle w:val="5"/>
        <w:kinsoku w:val="0"/>
        <w:overflowPunct w:val="0"/>
        <w:autoSpaceDE w:val="0"/>
        <w:autoSpaceDN w:val="0"/>
        <w:spacing w:before="0" w:after="0" w:line="240" w:lineRule="auto"/>
        <w:ind w:firstLine="709"/>
        <w:jc w:val="both"/>
        <w:rPr>
          <w:sz w:val="28"/>
          <w:szCs w:val="28"/>
        </w:rPr>
      </w:pPr>
      <w:r w:rsidRPr="00AD208E">
        <w:rPr>
          <w:sz w:val="28"/>
          <w:szCs w:val="28"/>
        </w:rPr>
        <w:t>Институту предоставлено право вести образовательную деятельность по образовательным программам среднего профессионального образования (программам подготовки специалистов среднего звена), высшего образования (программам бакалавриата</w:t>
      </w:r>
      <w:r>
        <w:rPr>
          <w:sz w:val="28"/>
          <w:szCs w:val="28"/>
        </w:rPr>
        <w:t>, специалитета</w:t>
      </w:r>
      <w:r w:rsidRPr="00AD208E">
        <w:rPr>
          <w:sz w:val="28"/>
          <w:szCs w:val="28"/>
        </w:rPr>
        <w:t>) и дополнительного образования (довузовская подготовка абитуриентов и дополнительное профессиональное образование).</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Проверка имеющейся нормативной и организационно-распорядительной документации, позволяет сделать вывод о ее соответствии действующему законодательству, нормативным положениям системы образования.</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требований при отборе абитуриентов по программам подготовки СПО и ВО, а также качество знаний, поступающих в Институт, оцениваются комиссией как достаточные.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Сложившаяся структура подготовки учитывает особенности Забайкальского края, строится в соответствии с запросами предприятий и учреждений. Прием на очную форму обучения на места с полным возмещением затрат на обучение ведется на основе заключения двух-трехсторонних договоров. Уровень востребованности выпускников Института стабильно высок.</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Комиссия отмечает достаточный уровень организации учебного процесса по программам СПО и ВО, который соответствует требованиям ФГОС ВО и ФГОС СПО.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Информационно-методическое обеспечение учебного процесса соответствует лицензионным требованиям, в частности, разработаны основные профессиональные образовательные программы по всем специальностям и направлениям СПО и ВО.</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Итоги сессионной аттестации обучающихся показывают достаточный уровень усвоения ими учебного материала и целенаправленную хорошую профессиональную подготовку.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результатов государственных итоговых испытаний показывает соответствующий уровень будущих специалистов. Нормативная и организационно-распорядительная документация по проведению итоговой аттестации в полном объеме соответствует требованиям действующей лицензии и государственным образовательным стандартам.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отмечает успешное трудоустройство выпускников Института.</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научно-исследовательской работы в Институте показал, что она носит системный, планомерный характер, отражает разносторонние профессиональные интересы преподавателей и обучающихся, учитывает как специфику региона, так и самого вуза.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lastRenderedPageBreak/>
        <w:t xml:space="preserve">Комиссия отмечает, что образовательный процесс в Институте осуществляется высококвалифицированным профессорско-преподавательским составом, обеспечивающим подготовку в соответствии с требованиями федеральных государственных образовательных стандартов. </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отмечает, что качество подготовки достигается сформированными направлениями международной деятельности. Институт имеет договоры с вузами КНР.</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Результаты анализа финансово-экономической деятельности показывают ее устойчивость.</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провела анализ материально-технической базы, отметила, что база соответствует требованиям для подготовки специалистов и бакалавров.</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Анализ состояния системы дополнительного профессионального образования Института позволяет сделать вывод, что она в целом выполняет стоящие перед ней цели и задачи и соответствует потребностям в повышении квалификации кадров Забайкальского края.</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Большая работа проведена комиссией по анализу направлений воспитательной работы. Комиссия отмечает, что воспитательный процесс выстраивается в соответствии с общей концепцией воспитания, современными реалиями воспитания молодежи и учитывает первостепенные задачи подготовки профессионально-грамотного, компетентного, ответственного специалиста, формирования у студентов гражданской позиции и патриотического сознания. В Институте созданы органы студенческого самоуправления. Осуществляется финансовое обеспечение воспитательной работы.</w:t>
      </w:r>
    </w:p>
    <w:p w:rsidR="007974E8" w:rsidRPr="007974E8" w:rsidRDefault="007974E8" w:rsidP="0025169B">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В целом комиссия отмечает, что все направления деятельности вуза, определенные рамками самообследования, соответствуют лицензионным требованиям.</w:t>
      </w:r>
    </w:p>
    <w:p w:rsidR="007974E8" w:rsidRDefault="007974E8" w:rsidP="0025169B">
      <w:pPr>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p>
    <w:p w:rsidR="00E7581E" w:rsidRDefault="00E7581E" w:rsidP="0025169B">
      <w:pPr>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p>
    <w:p w:rsidR="00E7581E" w:rsidRDefault="00E7581E" w:rsidP="0025169B">
      <w:pPr>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p>
    <w:p w:rsidR="00E7581E" w:rsidRDefault="00E7581E" w:rsidP="0025169B">
      <w:pPr>
        <w:shd w:val="clear" w:color="auto" w:fill="FFFFFF"/>
        <w:kinsoku w:val="0"/>
        <w:overflowPunct w:val="0"/>
        <w:autoSpaceDE w:val="0"/>
        <w:autoSpaceDN w:val="0"/>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Ректор В.В. Игнатенко</w:t>
      </w:r>
      <w:r>
        <w:rPr>
          <w:rFonts w:ascii="Times New Roman" w:eastAsia="Times New Roman" w:hAnsi="Times New Roman" w:cs="Times New Roman"/>
          <w:sz w:val="28"/>
          <w:szCs w:val="28"/>
        </w:rPr>
        <w:br/>
      </w:r>
    </w:p>
    <w:p w:rsidR="00E7581E" w:rsidRDefault="00E7581E" w:rsidP="0025169B">
      <w:pPr>
        <w:shd w:val="clear" w:color="auto" w:fill="FFFFFF"/>
        <w:kinsoku w:val="0"/>
        <w:overflowPunct w:val="0"/>
        <w:autoSpaceDE w:val="0"/>
        <w:autoSpaceDN w:val="0"/>
        <w:spacing w:after="0" w:line="264" w:lineRule="auto"/>
        <w:jc w:val="both"/>
        <w:rPr>
          <w:rFonts w:ascii="Times New Roman" w:eastAsia="Times New Roman" w:hAnsi="Times New Roman" w:cs="Times New Roman"/>
          <w:sz w:val="28"/>
          <w:szCs w:val="28"/>
        </w:rPr>
      </w:pPr>
    </w:p>
    <w:p w:rsidR="00E7581E" w:rsidRDefault="00E7581E" w:rsidP="0025169B">
      <w:pPr>
        <w:shd w:val="clear" w:color="auto" w:fill="FFFFFF"/>
        <w:kinsoku w:val="0"/>
        <w:overflowPunct w:val="0"/>
        <w:autoSpaceDE w:val="0"/>
        <w:autoSpaceDN w:val="0"/>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Е.Л. Сигачева</w:t>
      </w:r>
      <w:r>
        <w:rPr>
          <w:rFonts w:ascii="Times New Roman" w:eastAsia="Times New Roman" w:hAnsi="Times New Roman" w:cs="Times New Roman"/>
          <w:sz w:val="28"/>
          <w:szCs w:val="28"/>
        </w:rPr>
        <w:br/>
      </w:r>
    </w:p>
    <w:p w:rsidR="00E7581E" w:rsidRDefault="00E7581E" w:rsidP="0025169B">
      <w:pPr>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p>
    <w:p w:rsidR="00E7581E" w:rsidRPr="007974E8" w:rsidRDefault="00E7581E" w:rsidP="0025169B">
      <w:pPr>
        <w:shd w:val="clear" w:color="auto" w:fill="FFFFFF"/>
        <w:kinsoku w:val="0"/>
        <w:overflowPunct w:val="0"/>
        <w:autoSpaceDE w:val="0"/>
        <w:autoSpaceDN w:val="0"/>
        <w:spacing w:after="0" w:line="264" w:lineRule="auto"/>
        <w:ind w:firstLine="709"/>
        <w:jc w:val="both"/>
        <w:rPr>
          <w:rFonts w:ascii="Times New Roman" w:eastAsia="Times New Roman" w:hAnsi="Times New Roman" w:cs="Times New Roman"/>
          <w:sz w:val="28"/>
          <w:szCs w:val="28"/>
        </w:rPr>
      </w:pPr>
    </w:p>
    <w:p w:rsidR="005146B8" w:rsidRDefault="005146B8" w:rsidP="0025169B">
      <w:pPr>
        <w:spacing w:after="0" w:line="264" w:lineRule="auto"/>
        <w:rPr>
          <w:sz w:val="28"/>
          <w:szCs w:val="28"/>
        </w:rPr>
        <w:sectPr w:rsidR="005146B8" w:rsidSect="0039256F">
          <w:footerReference w:type="default" r:id="rId27"/>
          <w:pgSz w:w="11906" w:h="16838"/>
          <w:pgMar w:top="1134" w:right="850" w:bottom="1134" w:left="1701" w:header="708" w:footer="708" w:gutter="0"/>
          <w:pgNumType w:start="3"/>
          <w:cols w:space="708"/>
          <w:docGrid w:linePitch="360"/>
        </w:sectPr>
      </w:pPr>
    </w:p>
    <w:p w:rsidR="005146B8" w:rsidRDefault="00D3658F" w:rsidP="0025169B">
      <w:pPr>
        <w:pStyle w:val="5"/>
        <w:kinsoku w:val="0"/>
        <w:overflowPunct w:val="0"/>
        <w:autoSpaceDE w:val="0"/>
        <w:autoSpaceDN w:val="0"/>
        <w:spacing w:before="0" w:after="0" w:line="264" w:lineRule="auto"/>
        <w:jc w:val="right"/>
        <w:rPr>
          <w:sz w:val="28"/>
          <w:szCs w:val="28"/>
        </w:rPr>
      </w:pPr>
      <w:r>
        <w:rPr>
          <w:sz w:val="28"/>
          <w:szCs w:val="28"/>
        </w:rPr>
        <w:lastRenderedPageBreak/>
        <w:t>Приложение 1</w:t>
      </w:r>
    </w:p>
    <w:tbl>
      <w:tblPr>
        <w:tblW w:w="5000" w:type="pct"/>
        <w:tblCellMar>
          <w:left w:w="15" w:type="dxa"/>
          <w:right w:w="15" w:type="dxa"/>
        </w:tblCellMar>
        <w:tblLook w:val="0000" w:firstRow="0" w:lastRow="0" w:firstColumn="0" w:lastColumn="0" w:noHBand="0" w:noVBand="0"/>
      </w:tblPr>
      <w:tblGrid>
        <w:gridCol w:w="519"/>
        <w:gridCol w:w="2022"/>
        <w:gridCol w:w="47"/>
        <w:gridCol w:w="9843"/>
        <w:gridCol w:w="982"/>
        <w:gridCol w:w="1157"/>
      </w:tblGrid>
      <w:tr w:rsidR="00D3658F" w:rsidTr="00E828D4">
        <w:tc>
          <w:tcPr>
            <w:tcW w:w="5000" w:type="pct"/>
            <w:gridSpan w:val="6"/>
            <w:tcBorders>
              <w:top w:val="nil"/>
              <w:left w:val="nil"/>
              <w:bottom w:val="nil"/>
              <w:right w:val="nil"/>
            </w:tcBorders>
          </w:tcPr>
          <w:p w:rsidR="00D3658F" w:rsidRDefault="00D3658F" w:rsidP="0025169B">
            <w:pPr>
              <w:autoSpaceDE w:val="0"/>
              <w:autoSpaceDN w:val="0"/>
              <w:adjustRightInd w:val="0"/>
              <w:spacing w:after="0" w:line="252" w:lineRule="auto"/>
              <w:ind w:left="15"/>
              <w:jc w:val="center"/>
              <w:rPr>
                <w:rFonts w:ascii="Cambria" w:hAnsi="Cambria" w:cs="Cambria"/>
                <w:b/>
                <w:bCs/>
                <w:color w:val="000000"/>
                <w:sz w:val="24"/>
                <w:szCs w:val="24"/>
              </w:rPr>
            </w:pPr>
            <w:r>
              <w:rPr>
                <w:rFonts w:ascii="Cambria" w:hAnsi="Cambria" w:cs="Cambria"/>
                <w:b/>
                <w:bCs/>
                <w:color w:val="000000"/>
                <w:sz w:val="24"/>
                <w:szCs w:val="24"/>
              </w:rPr>
              <w:t>Показатели деятельности образовательной организации высшего образования, подлежащей самообследованию</w:t>
            </w:r>
          </w:p>
        </w:tc>
      </w:tr>
      <w:tr w:rsidR="00D3658F" w:rsidTr="00E828D4">
        <w:tc>
          <w:tcPr>
            <w:tcW w:w="5000" w:type="pct"/>
            <w:gridSpan w:val="6"/>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r>
      <w:tr w:rsidR="00D3658F" w:rsidTr="00E828D4">
        <w:tc>
          <w:tcPr>
            <w:tcW w:w="872" w:type="pct"/>
            <w:gridSpan w:val="2"/>
            <w:tcBorders>
              <w:top w:val="nil"/>
              <w:left w:val="nil"/>
              <w:bottom w:val="nil"/>
              <w:right w:val="nil"/>
            </w:tcBorders>
            <w:shd w:val="clear" w:color="auto" w:fill="F0F0F0"/>
            <w:vAlign w:val="center"/>
          </w:tcPr>
          <w:p w:rsidR="00D3658F" w:rsidRDefault="00D3658F" w:rsidP="0025169B">
            <w:pPr>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Наименование образовательной организации</w:t>
            </w:r>
          </w:p>
        </w:tc>
        <w:tc>
          <w:tcPr>
            <w:tcW w:w="16" w:type="pct"/>
            <w:vMerge w:val="restart"/>
            <w:tcBorders>
              <w:top w:val="nil"/>
              <w:left w:val="nil"/>
              <w:bottom w:val="nil"/>
              <w:right w:val="nil"/>
            </w:tcBorders>
          </w:tcPr>
          <w:p w:rsidR="00D3658F" w:rsidRDefault="00D3658F" w:rsidP="0025169B">
            <w:pPr>
              <w:autoSpaceDE w:val="0"/>
              <w:autoSpaceDN w:val="0"/>
              <w:adjustRightInd w:val="0"/>
              <w:spacing w:after="0" w:line="252" w:lineRule="auto"/>
              <w:ind w:left="30" w:right="79"/>
              <w:rPr>
                <w:rFonts w:ascii="Tahoma" w:hAnsi="Tahoma" w:cs="Tahoma"/>
                <w:color w:val="000000"/>
                <w:sz w:val="16"/>
                <w:szCs w:val="16"/>
              </w:rPr>
            </w:pPr>
          </w:p>
        </w:tc>
        <w:tc>
          <w:tcPr>
            <w:tcW w:w="4112" w:type="pct"/>
            <w:gridSpan w:val="3"/>
            <w:tcBorders>
              <w:top w:val="nil"/>
              <w:left w:val="nil"/>
              <w:bottom w:val="nil"/>
              <w:right w:val="nil"/>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tc>
      </w:tr>
      <w:tr w:rsidR="00D3658F" w:rsidTr="00E828D4">
        <w:tc>
          <w:tcPr>
            <w:tcW w:w="872" w:type="pct"/>
            <w:gridSpan w:val="2"/>
            <w:tcBorders>
              <w:top w:val="nil"/>
              <w:left w:val="nil"/>
              <w:bottom w:val="nil"/>
              <w:right w:val="nil"/>
            </w:tcBorders>
          </w:tcPr>
          <w:p w:rsidR="00D3658F" w:rsidRDefault="00D3658F" w:rsidP="0025169B">
            <w:pPr>
              <w:autoSpaceDE w:val="0"/>
              <w:autoSpaceDN w:val="0"/>
              <w:adjustRightInd w:val="0"/>
              <w:spacing w:after="0" w:line="252" w:lineRule="auto"/>
              <w:ind w:left="15" w:right="79"/>
              <w:rPr>
                <w:rFonts w:ascii="Tahoma" w:hAnsi="Tahoma" w:cs="Tahoma"/>
                <w:color w:val="000000"/>
                <w:sz w:val="16"/>
                <w:szCs w:val="16"/>
              </w:rPr>
            </w:pP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ind w:right="79"/>
              <w:rPr>
                <w:rFonts w:ascii="Tahoma" w:hAnsi="Tahoma" w:cs="Tahoma"/>
                <w:sz w:val="4"/>
                <w:szCs w:val="4"/>
              </w:rPr>
            </w:pPr>
          </w:p>
        </w:tc>
        <w:tc>
          <w:tcPr>
            <w:tcW w:w="4112" w:type="pct"/>
            <w:gridSpan w:val="3"/>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r>
      <w:tr w:rsidR="00D3658F" w:rsidTr="00E828D4">
        <w:tc>
          <w:tcPr>
            <w:tcW w:w="872" w:type="pct"/>
            <w:gridSpan w:val="2"/>
            <w:tcBorders>
              <w:top w:val="nil"/>
              <w:left w:val="nil"/>
              <w:bottom w:val="nil"/>
              <w:right w:val="nil"/>
            </w:tcBorders>
            <w:shd w:val="clear" w:color="auto" w:fill="F0F0F0"/>
          </w:tcPr>
          <w:p w:rsidR="00D3658F" w:rsidRDefault="00D3658F" w:rsidP="0025169B">
            <w:pPr>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Регион,</w:t>
            </w:r>
            <w:r w:rsidR="002C47D3">
              <w:rPr>
                <w:rFonts w:ascii="Calibri" w:hAnsi="Calibri" w:cs="Calibri"/>
                <w:i/>
                <w:iCs/>
                <w:color w:val="000000"/>
                <w:sz w:val="16"/>
                <w:szCs w:val="16"/>
              </w:rPr>
              <w:t xml:space="preserve"> </w:t>
            </w:r>
          </w:p>
          <w:p w:rsidR="00D3658F" w:rsidRDefault="00D3658F" w:rsidP="0025169B">
            <w:pPr>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почтовый адрес </w:t>
            </w: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ind w:right="79"/>
              <w:jc w:val="right"/>
              <w:rPr>
                <w:rFonts w:ascii="Tahoma" w:hAnsi="Tahoma" w:cs="Tahoma"/>
                <w:sz w:val="20"/>
                <w:szCs w:val="20"/>
              </w:rPr>
            </w:pPr>
          </w:p>
        </w:tc>
        <w:tc>
          <w:tcPr>
            <w:tcW w:w="4112" w:type="pct"/>
            <w:gridSpan w:val="3"/>
            <w:tcBorders>
              <w:top w:val="nil"/>
              <w:left w:val="nil"/>
              <w:bottom w:val="nil"/>
              <w:right w:val="nil"/>
            </w:tcBorders>
            <w:vAlign w:val="bottom"/>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Забайкальский край</w:t>
            </w:r>
            <w:r>
              <w:rPr>
                <w:rFonts w:ascii="Calibri" w:hAnsi="Calibri" w:cs="Calibri"/>
                <w:color w:val="000000"/>
                <w:sz w:val="20"/>
                <w:szCs w:val="20"/>
              </w:rPr>
              <w:br/>
              <w:t>672000, Забайкальский край г.Чита,ул.Анохина,56</w:t>
            </w:r>
          </w:p>
        </w:tc>
      </w:tr>
      <w:tr w:rsidR="00D3658F" w:rsidTr="00E828D4">
        <w:tc>
          <w:tcPr>
            <w:tcW w:w="872" w:type="pct"/>
            <w:gridSpan w:val="2"/>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rPr>
                <w:rFonts w:ascii="Tahoma" w:hAnsi="Tahoma" w:cs="Tahoma"/>
                <w:sz w:val="4"/>
                <w:szCs w:val="4"/>
              </w:rPr>
            </w:pPr>
          </w:p>
        </w:tc>
        <w:tc>
          <w:tcPr>
            <w:tcW w:w="4112" w:type="pct"/>
            <w:gridSpan w:val="3"/>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r>
      <w:tr w:rsidR="00D3658F" w:rsidTr="00E828D4">
        <w:tc>
          <w:tcPr>
            <w:tcW w:w="872" w:type="pct"/>
            <w:gridSpan w:val="2"/>
            <w:tcBorders>
              <w:top w:val="nil"/>
              <w:left w:val="nil"/>
              <w:bottom w:val="nil"/>
              <w:right w:val="nil"/>
            </w:tcBorders>
            <w:shd w:val="clear" w:color="auto" w:fill="F0F0F0"/>
          </w:tcPr>
          <w:p w:rsidR="00D3658F" w:rsidRDefault="00D3658F" w:rsidP="0025169B">
            <w:pPr>
              <w:autoSpaceDE w:val="0"/>
              <w:autoSpaceDN w:val="0"/>
              <w:adjustRightInd w:val="0"/>
              <w:spacing w:after="0" w:line="252" w:lineRule="auto"/>
              <w:ind w:left="30"/>
              <w:jc w:val="right"/>
              <w:rPr>
                <w:rFonts w:ascii="Calibri" w:hAnsi="Calibri" w:cs="Calibri"/>
                <w:i/>
                <w:iCs/>
                <w:color w:val="000000"/>
                <w:sz w:val="16"/>
                <w:szCs w:val="16"/>
              </w:rPr>
            </w:pPr>
            <w:r>
              <w:rPr>
                <w:rFonts w:ascii="Calibri" w:hAnsi="Calibri" w:cs="Calibri"/>
                <w:i/>
                <w:iCs/>
                <w:color w:val="000000"/>
                <w:sz w:val="16"/>
                <w:szCs w:val="16"/>
              </w:rPr>
              <w:t>Ведомственная принадлежность</w:t>
            </w: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jc w:val="right"/>
              <w:rPr>
                <w:rFonts w:ascii="Tahoma" w:hAnsi="Tahoma" w:cs="Tahoma"/>
                <w:sz w:val="16"/>
                <w:szCs w:val="16"/>
              </w:rPr>
            </w:pPr>
          </w:p>
        </w:tc>
        <w:tc>
          <w:tcPr>
            <w:tcW w:w="4112" w:type="pct"/>
            <w:gridSpan w:val="3"/>
            <w:vMerge w:val="restart"/>
            <w:tcBorders>
              <w:top w:val="nil"/>
              <w:left w:val="nil"/>
              <w:bottom w:val="nil"/>
              <w:right w:val="nil"/>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Министерство науки и высшего образования Российской Федерации</w:t>
            </w:r>
          </w:p>
        </w:tc>
      </w:tr>
      <w:tr w:rsidR="00D3658F" w:rsidTr="00E828D4">
        <w:trPr>
          <w:trHeight w:val="255"/>
        </w:trPr>
        <w:tc>
          <w:tcPr>
            <w:tcW w:w="872" w:type="pct"/>
            <w:gridSpan w:val="2"/>
            <w:vMerge w:val="restart"/>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rPr>
                <w:rFonts w:ascii="Tahoma" w:hAnsi="Tahoma" w:cs="Tahoma"/>
                <w:sz w:val="12"/>
                <w:szCs w:val="12"/>
              </w:rPr>
            </w:pPr>
          </w:p>
        </w:tc>
        <w:tc>
          <w:tcPr>
            <w:tcW w:w="4112" w:type="pct"/>
            <w:gridSpan w:val="3"/>
            <w:vMerge/>
            <w:tcBorders>
              <w:top w:val="nil"/>
              <w:left w:val="nil"/>
              <w:bottom w:val="nil"/>
              <w:right w:val="nil"/>
            </w:tcBorders>
          </w:tcPr>
          <w:p w:rsidR="00D3658F" w:rsidRDefault="00D3658F" w:rsidP="0025169B">
            <w:pPr>
              <w:autoSpaceDE w:val="0"/>
              <w:autoSpaceDN w:val="0"/>
              <w:adjustRightInd w:val="0"/>
              <w:spacing w:after="0" w:line="252" w:lineRule="auto"/>
              <w:rPr>
                <w:rFonts w:ascii="Tahoma" w:hAnsi="Tahoma" w:cs="Tahoma"/>
                <w:sz w:val="12"/>
                <w:szCs w:val="12"/>
              </w:rPr>
            </w:pPr>
          </w:p>
        </w:tc>
      </w:tr>
      <w:tr w:rsidR="00D3658F" w:rsidTr="00E828D4">
        <w:tc>
          <w:tcPr>
            <w:tcW w:w="872" w:type="pct"/>
            <w:gridSpan w:val="2"/>
            <w:vMerge/>
            <w:tcBorders>
              <w:top w:val="nil"/>
              <w:left w:val="nil"/>
              <w:bottom w:val="nil"/>
              <w:right w:val="nil"/>
            </w:tcBorders>
          </w:tcPr>
          <w:p w:rsidR="00D3658F" w:rsidRDefault="00D3658F" w:rsidP="0025169B">
            <w:pPr>
              <w:autoSpaceDE w:val="0"/>
              <w:autoSpaceDN w:val="0"/>
              <w:adjustRightInd w:val="0"/>
              <w:spacing w:after="0" w:line="252" w:lineRule="auto"/>
              <w:rPr>
                <w:rFonts w:ascii="Tahoma" w:hAnsi="Tahoma" w:cs="Tahoma"/>
                <w:sz w:val="5"/>
                <w:szCs w:val="5"/>
              </w:rPr>
            </w:pPr>
          </w:p>
        </w:tc>
        <w:tc>
          <w:tcPr>
            <w:tcW w:w="16" w:type="pct"/>
            <w:vMerge/>
            <w:tcBorders>
              <w:top w:val="nil"/>
              <w:left w:val="nil"/>
              <w:bottom w:val="nil"/>
              <w:right w:val="nil"/>
            </w:tcBorders>
          </w:tcPr>
          <w:p w:rsidR="00D3658F" w:rsidRDefault="00D3658F" w:rsidP="0025169B">
            <w:pPr>
              <w:autoSpaceDE w:val="0"/>
              <w:autoSpaceDN w:val="0"/>
              <w:adjustRightInd w:val="0"/>
              <w:spacing w:after="0" w:line="252" w:lineRule="auto"/>
              <w:rPr>
                <w:rFonts w:ascii="Tahoma" w:hAnsi="Tahoma" w:cs="Tahoma"/>
                <w:sz w:val="5"/>
                <w:szCs w:val="5"/>
              </w:rPr>
            </w:pPr>
          </w:p>
        </w:tc>
        <w:tc>
          <w:tcPr>
            <w:tcW w:w="4112" w:type="pct"/>
            <w:gridSpan w:val="3"/>
            <w:tcBorders>
              <w:top w:val="nil"/>
              <w:left w:val="nil"/>
              <w:bottom w:val="nil"/>
              <w:right w:val="nil"/>
            </w:tcBorders>
          </w:tcPr>
          <w:p w:rsidR="00D3658F" w:rsidRDefault="00D3658F" w:rsidP="0025169B">
            <w:pPr>
              <w:autoSpaceDE w:val="0"/>
              <w:autoSpaceDN w:val="0"/>
              <w:adjustRightInd w:val="0"/>
              <w:spacing w:after="0" w:line="252" w:lineRule="auto"/>
              <w:ind w:left="15"/>
              <w:rPr>
                <w:rFonts w:ascii="Tahoma" w:hAnsi="Tahoma" w:cs="Tahoma"/>
                <w:color w:val="000000"/>
                <w:sz w:val="16"/>
                <w:szCs w:val="16"/>
              </w:rPr>
            </w:pPr>
          </w:p>
        </w:tc>
      </w:tr>
      <w:tr w:rsidR="00D3658F" w:rsidTr="00E828D4">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Значение</w:t>
            </w:r>
            <w:r>
              <w:rPr>
                <w:rFonts w:ascii="Calibri" w:hAnsi="Calibri" w:cs="Calibri"/>
                <w:color w:val="000000"/>
                <w:sz w:val="18"/>
                <w:szCs w:val="18"/>
              </w:rPr>
              <w:br/>
              <w:t>показателя</w:t>
            </w:r>
          </w:p>
        </w:tc>
      </w:tr>
      <w:tr w:rsidR="00D3658F" w:rsidTr="00E828D4">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Г</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Образовательная деятельность</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970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399</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213</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358</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среднего профессионального образования,</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1518</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1133</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385</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1.4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60,87</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58,38</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1/0,89</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образовательной организации, обучающихся в филиале образовательной организации (далее - филиал)</w:t>
            </w:r>
          </w:p>
        </w:tc>
        <w:tc>
          <w:tcPr>
            <w:tcW w:w="337"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Научно-исследовательская деятельность</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2.4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jc w:val="center"/>
            </w:pPr>
            <w:r w:rsidRPr="008E04ED">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2.7</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2868,8</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74,32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1,35</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74,32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30,4/78,76</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0,75/1,94</w:t>
            </w:r>
          </w:p>
        </w:tc>
      </w:tr>
      <w:tr w:rsidR="00D3658F" w:rsidTr="00E828D4">
        <w:tc>
          <w:tcPr>
            <w:tcW w:w="178"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2.17</w:t>
            </w:r>
          </w:p>
        </w:tc>
        <w:tc>
          <w:tcPr>
            <w:tcW w:w="4088" w:type="pct"/>
            <w:gridSpan w:val="3"/>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337"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2.18</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2.19</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Международная деятельность</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3.2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3/0,31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2/0,50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1/0,47</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3.8</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4</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Финансово-экономическая деятельность</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212348,5</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5501,26</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4669,53</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4.4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200,31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5</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Инфраструктура</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28,81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28,81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2C47D3"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w:t>
            </w:r>
            <w:r w:rsidR="00D3658F">
              <w:rPr>
                <w:rFonts w:ascii="Calibri" w:hAnsi="Calibri" w:cs="Calibri"/>
                <w:color w:val="000000"/>
                <w:sz w:val="20"/>
                <w:szCs w:val="20"/>
              </w:rPr>
              <w:t>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0,72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23,01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175,40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30/100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Обучение инвалидов и лиц с ограниченными возможностями здоровья</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5/0,52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D3658F" w:rsidTr="00E828D4">
        <w:tc>
          <w:tcPr>
            <w:tcW w:w="178"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6.7.2</w:t>
            </w:r>
          </w:p>
        </w:tc>
        <w:tc>
          <w:tcPr>
            <w:tcW w:w="4088" w:type="pct"/>
            <w:gridSpan w:val="3"/>
            <w:tcBorders>
              <w:top w:val="single" w:sz="8" w:space="0" w:color="000000"/>
              <w:left w:val="single" w:sz="8" w:space="0" w:color="000000"/>
              <w:bottom w:val="single" w:sz="8" w:space="0" w:color="000000"/>
              <w:right w:val="single" w:sz="8" w:space="0" w:color="000000"/>
            </w:tcBorders>
          </w:tcPr>
          <w:p w:rsidR="00D3658F" w:rsidRDefault="00D3658F" w:rsidP="0025169B">
            <w:pPr>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D3658F" w:rsidRDefault="00D3658F" w:rsidP="0025169B">
            <w:pPr>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bl>
    <w:p w:rsidR="00D3658F" w:rsidRDefault="00D3658F" w:rsidP="0025169B">
      <w:pPr>
        <w:pStyle w:val="5"/>
        <w:kinsoku w:val="0"/>
        <w:overflowPunct w:val="0"/>
        <w:autoSpaceDE w:val="0"/>
        <w:autoSpaceDN w:val="0"/>
        <w:spacing w:before="0" w:after="0" w:line="264" w:lineRule="auto"/>
        <w:jc w:val="both"/>
        <w:rPr>
          <w:sz w:val="28"/>
          <w:szCs w:val="28"/>
        </w:rPr>
      </w:pPr>
    </w:p>
    <w:p w:rsidR="00D3658F" w:rsidRDefault="00D3658F" w:rsidP="0025169B">
      <w:pPr>
        <w:rPr>
          <w:rFonts w:ascii="Times New Roman" w:eastAsia="Times New Roman" w:hAnsi="Times New Roman" w:cs="Times New Roman"/>
          <w:sz w:val="28"/>
          <w:szCs w:val="28"/>
        </w:rPr>
      </w:pPr>
      <w:r>
        <w:rPr>
          <w:sz w:val="28"/>
          <w:szCs w:val="28"/>
        </w:rPr>
        <w:br w:type="page"/>
      </w:r>
    </w:p>
    <w:p w:rsidR="00D3658F" w:rsidRDefault="00D3658F" w:rsidP="0025169B">
      <w:pPr>
        <w:pStyle w:val="5"/>
        <w:kinsoku w:val="0"/>
        <w:overflowPunct w:val="0"/>
        <w:autoSpaceDE w:val="0"/>
        <w:autoSpaceDN w:val="0"/>
        <w:spacing w:before="0" w:after="0" w:line="264" w:lineRule="auto"/>
        <w:jc w:val="both"/>
        <w:rPr>
          <w:sz w:val="28"/>
          <w:szCs w:val="28"/>
        </w:rPr>
        <w:sectPr w:rsidR="00D3658F" w:rsidSect="005146B8">
          <w:footerReference w:type="first" r:id="rId28"/>
          <w:pgSz w:w="16838" w:h="11906" w:orient="landscape"/>
          <w:pgMar w:top="1701" w:right="1134" w:bottom="851" w:left="1134" w:header="709" w:footer="709" w:gutter="0"/>
          <w:cols w:space="708"/>
          <w:titlePg/>
          <w:docGrid w:linePitch="360"/>
        </w:sectPr>
      </w:pPr>
    </w:p>
    <w:p w:rsidR="00D3658F" w:rsidRDefault="00D3658F" w:rsidP="0025169B">
      <w:pPr>
        <w:pStyle w:val="5"/>
        <w:kinsoku w:val="0"/>
        <w:overflowPunct w:val="0"/>
        <w:autoSpaceDE w:val="0"/>
        <w:autoSpaceDN w:val="0"/>
        <w:spacing w:before="0" w:after="0" w:line="264" w:lineRule="auto"/>
        <w:jc w:val="right"/>
        <w:rPr>
          <w:sz w:val="28"/>
          <w:szCs w:val="28"/>
        </w:rPr>
      </w:pPr>
      <w:r>
        <w:rPr>
          <w:sz w:val="28"/>
          <w:szCs w:val="28"/>
        </w:rPr>
        <w:lastRenderedPageBreak/>
        <w:t>Приложение 2</w:t>
      </w:r>
    </w:p>
    <w:p w:rsidR="00DF227F" w:rsidRPr="00657073" w:rsidRDefault="00DF227F" w:rsidP="0025169B">
      <w:pPr>
        <w:spacing w:after="0" w:line="240" w:lineRule="auto"/>
        <w:jc w:val="center"/>
        <w:rPr>
          <w:rFonts w:ascii="Times New Roman" w:hAnsi="Times New Roman" w:cs="Times New Roman"/>
          <w:b/>
          <w:sz w:val="20"/>
          <w:szCs w:val="20"/>
          <w:lang w:eastAsia="ru-RU"/>
        </w:rPr>
      </w:pPr>
      <w:r w:rsidRPr="00657073">
        <w:rPr>
          <w:rFonts w:ascii="Times New Roman" w:hAnsi="Times New Roman" w:cs="Times New Roman"/>
          <w:b/>
          <w:sz w:val="20"/>
          <w:szCs w:val="20"/>
          <w:lang w:eastAsia="ru-RU"/>
        </w:rPr>
        <w:t>Анкета</w:t>
      </w:r>
    </w:p>
    <w:p w:rsidR="00DF227F" w:rsidRPr="00657073" w:rsidRDefault="00DF227F" w:rsidP="0025169B">
      <w:pPr>
        <w:spacing w:after="0" w:line="240" w:lineRule="auto"/>
        <w:jc w:val="center"/>
        <w:rPr>
          <w:rFonts w:ascii="Times New Roman" w:hAnsi="Times New Roman" w:cs="Times New Roman"/>
          <w:b/>
          <w:sz w:val="20"/>
          <w:szCs w:val="20"/>
          <w:lang w:eastAsia="ru-RU"/>
        </w:rPr>
      </w:pPr>
      <w:bookmarkStart w:id="170" w:name="_Toc415657976"/>
      <w:bookmarkStart w:id="171" w:name="_Toc412563695"/>
      <w:bookmarkStart w:id="172" w:name="_Toc412137030"/>
      <w:r w:rsidRPr="00657073">
        <w:rPr>
          <w:rFonts w:ascii="Times New Roman" w:hAnsi="Times New Roman" w:cs="Times New Roman"/>
          <w:b/>
          <w:sz w:val="20"/>
          <w:szCs w:val="20"/>
          <w:lang w:eastAsia="ru-RU"/>
        </w:rPr>
        <w:t>научно-педагогических работников</w:t>
      </w:r>
      <w:bookmarkEnd w:id="170"/>
      <w:bookmarkEnd w:id="171"/>
      <w:bookmarkEnd w:id="172"/>
      <w:r w:rsidRPr="00657073">
        <w:rPr>
          <w:rFonts w:ascii="Times New Roman" w:hAnsi="Times New Roman" w:cs="Times New Roman"/>
          <w:b/>
          <w:sz w:val="20"/>
          <w:szCs w:val="20"/>
          <w:lang w:eastAsia="ru-RU"/>
        </w:rPr>
        <w:t xml:space="preserve"> об удовлетворенности условиями и организацией образовательной деятельности в рамках реализации ОПОП</w:t>
      </w:r>
    </w:p>
    <w:p w:rsidR="00DF227F" w:rsidRPr="00657073" w:rsidRDefault="00DF227F" w:rsidP="0025169B">
      <w:pPr>
        <w:spacing w:after="0" w:line="240" w:lineRule="auto"/>
        <w:rPr>
          <w:rFonts w:ascii="Times New Roman" w:hAnsi="Times New Roman" w:cs="Times New Roman"/>
          <w:b/>
          <w:i/>
          <w:sz w:val="20"/>
          <w:szCs w:val="20"/>
        </w:rPr>
      </w:pPr>
      <w:r w:rsidRPr="00657073">
        <w:rPr>
          <w:rFonts w:ascii="Times New Roman" w:hAnsi="Times New Roman" w:cs="Times New Roman"/>
          <w:b/>
          <w:i/>
          <w:sz w:val="20"/>
          <w:szCs w:val="20"/>
        </w:rPr>
        <w:t>Наименование направления подготовки:</w:t>
      </w:r>
    </w:p>
    <w:p w:rsidR="00DF227F" w:rsidRPr="00657073" w:rsidRDefault="00DF227F" w:rsidP="0025169B">
      <w:pPr>
        <w:spacing w:after="0" w:line="240" w:lineRule="auto"/>
        <w:rPr>
          <w:rFonts w:ascii="Times New Roman" w:hAnsi="Times New Roman" w:cs="Times New Roman"/>
          <w:b/>
          <w:i/>
          <w:sz w:val="20"/>
          <w:szCs w:val="20"/>
        </w:rPr>
      </w:pPr>
      <w:r w:rsidRPr="00657073">
        <w:rPr>
          <w:rFonts w:ascii="Times New Roman" w:hAnsi="Times New Roman" w:cs="Times New Roman"/>
          <w:b/>
          <w:i/>
          <w:sz w:val="20"/>
          <w:szCs w:val="20"/>
        </w:rPr>
        <w:t>Наименование образовательной программы:</w:t>
      </w:r>
    </w:p>
    <w:tbl>
      <w:tblPr>
        <w:tblStyle w:val="31"/>
        <w:tblW w:w="0" w:type="auto"/>
        <w:tblLook w:val="04A0" w:firstRow="1" w:lastRow="0" w:firstColumn="1" w:lastColumn="0" w:noHBand="0" w:noVBand="1"/>
      </w:tblPr>
      <w:tblGrid>
        <w:gridCol w:w="4918"/>
        <w:gridCol w:w="4426"/>
      </w:tblGrid>
      <w:tr w:rsidR="00DF227F" w:rsidRPr="00E7581E" w:rsidTr="00EC2A0D">
        <w:trPr>
          <w:tblHeader/>
        </w:trPr>
        <w:tc>
          <w:tcPr>
            <w:tcW w:w="4918" w:type="dxa"/>
            <w:tcBorders>
              <w:top w:val="single" w:sz="4" w:space="0" w:color="auto"/>
              <w:left w:val="single" w:sz="4" w:space="0" w:color="auto"/>
              <w:bottom w:val="single" w:sz="4" w:space="0" w:color="auto"/>
              <w:right w:val="single" w:sz="4" w:space="0" w:color="auto"/>
            </w:tcBorders>
            <w:shd w:val="clear" w:color="auto" w:fill="auto"/>
          </w:tcPr>
          <w:p w:rsidR="00DF227F" w:rsidRPr="00E7581E" w:rsidRDefault="00DF227F" w:rsidP="0025169B">
            <w:pPr>
              <w:jc w:val="center"/>
              <w:rPr>
                <w:rFonts w:ascii="Times New Roman" w:hAnsi="Times New Roman"/>
                <w:sz w:val="20"/>
                <w:szCs w:val="20"/>
                <w:lang w:bidi="he-IL"/>
              </w:rPr>
            </w:pPr>
            <w:r w:rsidRPr="00E7581E">
              <w:rPr>
                <w:rFonts w:ascii="Times New Roman" w:hAnsi="Times New Roman"/>
                <w:sz w:val="20"/>
                <w:szCs w:val="20"/>
                <w:lang w:bidi="he-IL"/>
              </w:rPr>
              <w:t xml:space="preserve">Вопросы </w:t>
            </w:r>
          </w:p>
          <w:p w:rsidR="00DF227F" w:rsidRPr="00E7581E" w:rsidRDefault="00DF227F" w:rsidP="0025169B">
            <w:pPr>
              <w:jc w:val="center"/>
              <w:rPr>
                <w:rFonts w:ascii="Times New Roman" w:hAnsi="Times New Roman"/>
                <w:sz w:val="20"/>
                <w:szCs w:val="20"/>
                <w:lang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27F" w:rsidRPr="00E7581E" w:rsidRDefault="00DF227F" w:rsidP="0025169B">
            <w:pPr>
              <w:jc w:val="center"/>
              <w:rPr>
                <w:rFonts w:ascii="Times New Roman" w:hAnsi="Times New Roman"/>
                <w:sz w:val="20"/>
                <w:szCs w:val="20"/>
                <w:lang w:bidi="he-IL"/>
              </w:rPr>
            </w:pPr>
            <w:r w:rsidRPr="00E7581E">
              <w:rPr>
                <w:rFonts w:ascii="Times New Roman" w:hAnsi="Times New Roman"/>
                <w:sz w:val="20"/>
                <w:szCs w:val="20"/>
                <w:lang w:bidi="he-IL"/>
              </w:rPr>
              <w:t>Ответы</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Являетесь ли Вы штатным сотрудников?</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Да </w:t>
            </w:r>
          </w:p>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Нет </w:t>
            </w:r>
          </w:p>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Внутренний совместитель</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Имеете ли Вы ученую степень, ученое звание?</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 Кандидат, доктор</w:t>
            </w:r>
          </w:p>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 Доцент, профессор</w:t>
            </w:r>
          </w:p>
          <w:p w:rsidR="00DF227F" w:rsidRPr="00E7581E" w:rsidRDefault="00DF227F" w:rsidP="0025169B">
            <w:pPr>
              <w:numPr>
                <w:ilvl w:val="0"/>
                <w:numId w:val="4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Нет. </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Имеете ли Вы опыт практической работы по профилю преподаваемых дисциплин</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49"/>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w:t>
            </w:r>
          </w:p>
          <w:p w:rsidR="00DF227F" w:rsidRPr="00E7581E" w:rsidRDefault="00DF227F" w:rsidP="0025169B">
            <w:pPr>
              <w:numPr>
                <w:ilvl w:val="0"/>
                <w:numId w:val="49"/>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Нет </w:t>
            </w:r>
          </w:p>
          <w:p w:rsidR="00DF227F" w:rsidRPr="00E7581E" w:rsidRDefault="00DF227F" w:rsidP="0025169B">
            <w:pPr>
              <w:numPr>
                <w:ilvl w:val="0"/>
                <w:numId w:val="49"/>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Работаю в данное время</w:t>
            </w:r>
          </w:p>
          <w:p w:rsidR="00DF227F" w:rsidRPr="00E7581E" w:rsidRDefault="00DF227F" w:rsidP="0025169B">
            <w:pPr>
              <w:numPr>
                <w:ilvl w:val="0"/>
                <w:numId w:val="49"/>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Было давно</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rPr>
              <w:t>Какие технологии при проведении занятий Вы используете?</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0"/>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Активные </w:t>
            </w:r>
          </w:p>
          <w:p w:rsidR="00DF227F" w:rsidRPr="00E7581E" w:rsidRDefault="00DF227F" w:rsidP="0025169B">
            <w:pPr>
              <w:numPr>
                <w:ilvl w:val="0"/>
                <w:numId w:val="50"/>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Интерактивные</w:t>
            </w:r>
          </w:p>
          <w:p w:rsidR="00DF227F" w:rsidRPr="00E7581E" w:rsidRDefault="00DF227F" w:rsidP="0025169B">
            <w:pPr>
              <w:numPr>
                <w:ilvl w:val="0"/>
                <w:numId w:val="50"/>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Другие </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 xml:space="preserve">Реализуется ли в Вашей ОО учебные курсы с применением информационных технологий (ИТ)? </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1"/>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w:t>
            </w:r>
          </w:p>
          <w:p w:rsidR="00DF227F" w:rsidRPr="00E7581E" w:rsidRDefault="00DF227F" w:rsidP="0025169B">
            <w:pPr>
              <w:numPr>
                <w:ilvl w:val="0"/>
                <w:numId w:val="51"/>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Нет</w:t>
            </w:r>
          </w:p>
          <w:p w:rsidR="00DF227F" w:rsidRPr="00E7581E" w:rsidRDefault="00DF227F" w:rsidP="0025169B">
            <w:pPr>
              <w:numPr>
                <w:ilvl w:val="0"/>
                <w:numId w:val="51"/>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 знаю</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rPr>
              <w:t>Создана ли в Вашей ОО электронная информационно-образовательная среда?</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2"/>
              </w:numPr>
              <w:tabs>
                <w:tab w:val="left" w:pos="289"/>
              </w:tabs>
              <w:autoSpaceDE w:val="0"/>
              <w:autoSpaceDN w:val="0"/>
              <w:adjustRightInd w:val="0"/>
              <w:ind w:left="0" w:firstLine="0"/>
              <w:rPr>
                <w:rFonts w:ascii="Times New Roman" w:hAnsi="Times New Roman"/>
                <w:sz w:val="20"/>
                <w:szCs w:val="20"/>
                <w:lang w:bidi="he-IL"/>
              </w:rPr>
            </w:pPr>
            <w:r w:rsidRPr="00E7581E">
              <w:rPr>
                <w:rFonts w:ascii="Times New Roman" w:hAnsi="Times New Roman"/>
                <w:sz w:val="20"/>
                <w:szCs w:val="20"/>
                <w:lang w:bidi="he-IL"/>
              </w:rPr>
              <w:t xml:space="preserve">Да </w:t>
            </w:r>
          </w:p>
          <w:p w:rsidR="00DF227F" w:rsidRPr="00E7581E" w:rsidRDefault="00DF227F" w:rsidP="0025169B">
            <w:pPr>
              <w:numPr>
                <w:ilvl w:val="0"/>
                <w:numId w:val="52"/>
              </w:numPr>
              <w:tabs>
                <w:tab w:val="left" w:pos="289"/>
              </w:tabs>
              <w:autoSpaceDE w:val="0"/>
              <w:autoSpaceDN w:val="0"/>
              <w:adjustRightInd w:val="0"/>
              <w:ind w:left="0" w:firstLine="0"/>
              <w:rPr>
                <w:rFonts w:ascii="Times New Roman" w:hAnsi="Times New Roman"/>
                <w:sz w:val="20"/>
                <w:szCs w:val="20"/>
                <w:lang w:bidi="he-IL"/>
              </w:rPr>
            </w:pPr>
            <w:r w:rsidRPr="00E7581E">
              <w:rPr>
                <w:rFonts w:ascii="Times New Roman" w:hAnsi="Times New Roman"/>
                <w:sz w:val="20"/>
                <w:szCs w:val="20"/>
                <w:lang w:bidi="he-IL"/>
              </w:rPr>
              <w:t>Нет</w:t>
            </w:r>
          </w:p>
          <w:p w:rsidR="00DF227F" w:rsidRPr="00E7581E" w:rsidRDefault="00DF227F" w:rsidP="0025169B">
            <w:pPr>
              <w:numPr>
                <w:ilvl w:val="0"/>
                <w:numId w:val="52"/>
              </w:numPr>
              <w:tabs>
                <w:tab w:val="left" w:pos="289"/>
              </w:tabs>
              <w:autoSpaceDE w:val="0"/>
              <w:autoSpaceDN w:val="0"/>
              <w:adjustRightInd w:val="0"/>
              <w:ind w:left="0" w:firstLine="0"/>
              <w:rPr>
                <w:rFonts w:ascii="Times New Roman" w:hAnsi="Times New Roman"/>
                <w:sz w:val="20"/>
                <w:szCs w:val="20"/>
                <w:lang w:bidi="he-IL"/>
              </w:rPr>
            </w:pPr>
            <w:r w:rsidRPr="00E7581E">
              <w:rPr>
                <w:rFonts w:ascii="Times New Roman" w:hAnsi="Times New Roman"/>
                <w:sz w:val="20"/>
                <w:szCs w:val="20"/>
                <w:lang w:bidi="he-IL"/>
              </w:rPr>
              <w:t xml:space="preserve">Затрудняюсь ответить </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rPr>
              <w:t>Как бы Вы оценили информационную наполненность сайта программы?</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3"/>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2-не удовлетворен</w:t>
            </w:r>
          </w:p>
          <w:p w:rsidR="00DF227F" w:rsidRPr="00E7581E" w:rsidRDefault="00DF227F" w:rsidP="0025169B">
            <w:pPr>
              <w:numPr>
                <w:ilvl w:val="0"/>
                <w:numId w:val="53"/>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3-не в полной мере</w:t>
            </w:r>
          </w:p>
          <w:p w:rsidR="00DF227F" w:rsidRPr="00E7581E" w:rsidRDefault="00DF227F" w:rsidP="0025169B">
            <w:pPr>
              <w:numPr>
                <w:ilvl w:val="0"/>
                <w:numId w:val="53"/>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4-в большей степени удовлетворен</w:t>
            </w:r>
          </w:p>
          <w:p w:rsidR="00DF227F" w:rsidRPr="00E7581E" w:rsidRDefault="00DF227F" w:rsidP="0025169B">
            <w:pPr>
              <w:numPr>
                <w:ilvl w:val="0"/>
                <w:numId w:val="53"/>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5-удовлетворен полностью</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lang w:bidi="he-IL"/>
              </w:rPr>
            </w:pPr>
            <w:r w:rsidRPr="00E7581E">
              <w:rPr>
                <w:rFonts w:ascii="Times New Roman" w:hAnsi="Times New Roman"/>
                <w:sz w:val="20"/>
                <w:szCs w:val="20"/>
              </w:rPr>
              <w:t>Есть ли у Вас возможность пройти курсы повышения квалификации, обучающие семинары, стажировки?</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Нет</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rPr>
            </w:pPr>
            <w:r w:rsidRPr="00E7581E">
              <w:rPr>
                <w:rFonts w:ascii="Times New Roman" w:hAnsi="Times New Roman"/>
                <w:sz w:val="20"/>
                <w:szCs w:val="20"/>
              </w:rPr>
              <w:t>С какой периодичностью Вы проходите повышение квалификации?</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Раз в пять лет</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Раз в три года</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Ежегодно </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Являетесь ли Вы научным руководителем магистерских программ?</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1"/>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Да </w:t>
            </w:r>
          </w:p>
          <w:p w:rsidR="00DF227F" w:rsidRPr="00E7581E" w:rsidRDefault="00DF227F" w:rsidP="0025169B">
            <w:pPr>
              <w:numPr>
                <w:ilvl w:val="0"/>
                <w:numId w:val="51"/>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Нет </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Есть ли у Вас публикации в научных рецензируемых изданиях за последние 5 лет? В каких?</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Да. </w:t>
            </w:r>
          </w:p>
          <w:p w:rsidR="00DF227F" w:rsidRPr="00E7581E" w:rsidRDefault="00DF227F" w:rsidP="0025169B">
            <w:pPr>
              <w:numPr>
                <w:ilvl w:val="0"/>
                <w:numId w:val="56"/>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В научных рецензируемых изданиях; </w:t>
            </w:r>
          </w:p>
          <w:p w:rsidR="00DF227F" w:rsidRPr="00E7581E" w:rsidRDefault="00DF227F" w:rsidP="0025169B">
            <w:pPr>
              <w:numPr>
                <w:ilvl w:val="0"/>
                <w:numId w:val="56"/>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 xml:space="preserve">в журналах, индексируемых в Российском индексе научного цитирования; </w:t>
            </w:r>
          </w:p>
          <w:p w:rsidR="00DF227F" w:rsidRPr="00E7581E" w:rsidRDefault="00DF227F" w:rsidP="0025169B">
            <w:pPr>
              <w:numPr>
                <w:ilvl w:val="0"/>
                <w:numId w:val="56"/>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в журналах, индексируемых в базах данных Web of Science или Scopus</w:t>
            </w:r>
          </w:p>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Нет</w:t>
            </w:r>
          </w:p>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Другое</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tabs>
                <w:tab w:val="left" w:pos="34"/>
                <w:tab w:val="left" w:pos="851"/>
                <w:tab w:val="left" w:leader="underscore" w:pos="3705"/>
                <w:tab w:val="right" w:leader="underscore" w:pos="4545"/>
              </w:tabs>
              <w:autoSpaceDE w:val="0"/>
              <w:autoSpaceDN w:val="0"/>
              <w:adjustRightInd w:val="0"/>
              <w:rPr>
                <w:rFonts w:ascii="Times New Roman" w:hAnsi="Times New Roman"/>
                <w:color w:val="FF0000"/>
                <w:sz w:val="20"/>
                <w:szCs w:val="20"/>
                <w:lang w:bidi="he-IL"/>
              </w:rPr>
            </w:pPr>
            <w:r w:rsidRPr="00E7581E">
              <w:rPr>
                <w:rFonts w:ascii="Times New Roman" w:hAnsi="Times New Roman"/>
                <w:sz w:val="20"/>
                <w:szCs w:val="20"/>
                <w:lang w:bidi="he-IL"/>
              </w:rPr>
              <w:t xml:space="preserve">Принимаете ли Вы участие в научных семинарах, конференциях? </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w:t>
            </w:r>
          </w:p>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Нет</w:t>
            </w:r>
          </w:p>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Редко</w:t>
            </w:r>
          </w:p>
          <w:p w:rsidR="00DF227F" w:rsidRPr="00E7581E" w:rsidRDefault="00DF227F" w:rsidP="0025169B">
            <w:pPr>
              <w:numPr>
                <w:ilvl w:val="0"/>
                <w:numId w:val="55"/>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 знаю</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lang w:bidi="he-IL"/>
              </w:rPr>
            </w:pPr>
            <w:r w:rsidRPr="00E7581E">
              <w:rPr>
                <w:rFonts w:ascii="Times New Roman" w:hAnsi="Times New Roman"/>
                <w:sz w:val="20"/>
                <w:szCs w:val="20"/>
                <w:lang w:bidi="he-IL"/>
              </w:rPr>
              <w:tab/>
              <w:t>Всегда ли доступна Вам вся необходимая информация, касающаяся учебного процесса, внеучебных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7"/>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Да, всегда</w:t>
            </w:r>
          </w:p>
          <w:p w:rsidR="00DF227F" w:rsidRPr="00E7581E" w:rsidRDefault="00DF227F" w:rsidP="0025169B">
            <w:pPr>
              <w:numPr>
                <w:ilvl w:val="0"/>
                <w:numId w:val="57"/>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Нет, не всегда</w:t>
            </w:r>
          </w:p>
          <w:p w:rsidR="00DF227F" w:rsidRPr="00E7581E" w:rsidRDefault="00DF227F" w:rsidP="0025169B">
            <w:pPr>
              <w:numPr>
                <w:ilvl w:val="0"/>
                <w:numId w:val="57"/>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Затрудняюсь ответить</w:t>
            </w:r>
          </w:p>
          <w:p w:rsidR="00DF227F" w:rsidRPr="00E7581E" w:rsidRDefault="00DF227F" w:rsidP="0025169B">
            <w:pPr>
              <w:numPr>
                <w:ilvl w:val="0"/>
                <w:numId w:val="57"/>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Другое</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Удовлетворены ли Вы качеством аудиторий, помещений кафедр, учебных лабораторий и оборудования?</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Полностью удовлетворен</w:t>
            </w:r>
          </w:p>
          <w:p w:rsidR="00DF227F" w:rsidRPr="00E7581E" w:rsidRDefault="00DF227F" w:rsidP="0025169B">
            <w:pPr>
              <w:numPr>
                <w:ilvl w:val="0"/>
                <w:numId w:val="5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Удовлетворен в большей мере</w:t>
            </w:r>
          </w:p>
          <w:p w:rsidR="00DF227F" w:rsidRPr="00E7581E" w:rsidRDefault="00DF227F" w:rsidP="0025169B">
            <w:pPr>
              <w:numPr>
                <w:ilvl w:val="0"/>
                <w:numId w:val="5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 в полной мере</w:t>
            </w:r>
          </w:p>
          <w:p w:rsidR="00DF227F" w:rsidRPr="00E7581E" w:rsidRDefault="00DF227F" w:rsidP="0025169B">
            <w:pPr>
              <w:numPr>
                <w:ilvl w:val="0"/>
                <w:numId w:val="58"/>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Не удовлетворен</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lastRenderedPageBreak/>
              <w:t>Удовлетворяет ли Вас качество фондов читального зала и библиотеки?</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2-не удовлетворяют</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3-не в полной мере</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4-в большей степени удовлетворяют</w:t>
            </w:r>
          </w:p>
          <w:p w:rsidR="00DF227F" w:rsidRPr="00E7581E" w:rsidRDefault="00DF227F" w:rsidP="0025169B">
            <w:pPr>
              <w:numPr>
                <w:ilvl w:val="0"/>
                <w:numId w:val="54"/>
              </w:numPr>
              <w:tabs>
                <w:tab w:val="left" w:pos="289"/>
              </w:tabs>
              <w:ind w:left="0" w:firstLine="0"/>
              <w:rPr>
                <w:rFonts w:ascii="Times New Roman" w:hAnsi="Times New Roman"/>
                <w:sz w:val="20"/>
                <w:szCs w:val="20"/>
                <w:lang w:bidi="he-IL"/>
              </w:rPr>
            </w:pPr>
            <w:r w:rsidRPr="00E7581E">
              <w:rPr>
                <w:rFonts w:ascii="Times New Roman" w:hAnsi="Times New Roman"/>
                <w:sz w:val="20"/>
                <w:szCs w:val="20"/>
                <w:lang w:bidi="he-IL"/>
              </w:rPr>
              <w:t>5-удовлетворяют</w:t>
            </w:r>
          </w:p>
        </w:tc>
      </w:tr>
      <w:tr w:rsidR="00DF227F" w:rsidRPr="00E7581E" w:rsidTr="00EC2A0D">
        <w:tc>
          <w:tcPr>
            <w:tcW w:w="4918" w:type="dxa"/>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rPr>
                <w:rFonts w:ascii="Times New Roman" w:hAnsi="Times New Roman"/>
                <w:sz w:val="20"/>
                <w:szCs w:val="20"/>
                <w:lang w:bidi="he-IL"/>
              </w:rPr>
            </w:pPr>
            <w:r w:rsidRPr="00E7581E">
              <w:rPr>
                <w:rFonts w:ascii="Times New Roman" w:hAnsi="Times New Roman"/>
                <w:sz w:val="20"/>
                <w:szCs w:val="20"/>
                <w:lang w:bidi="he-IL"/>
              </w:rPr>
              <w:t>Оцените, пожалуйста, условия организации образовательного процесса по программе в целом.</w:t>
            </w:r>
          </w:p>
        </w:tc>
        <w:tc>
          <w:tcPr>
            <w:tcW w:w="0" w:type="auto"/>
            <w:tcBorders>
              <w:top w:val="single" w:sz="4" w:space="0" w:color="auto"/>
              <w:left w:val="single" w:sz="4" w:space="0" w:color="auto"/>
              <w:bottom w:val="single" w:sz="4" w:space="0" w:color="auto"/>
              <w:right w:val="single" w:sz="4" w:space="0" w:color="auto"/>
            </w:tcBorders>
            <w:hideMark/>
          </w:tcPr>
          <w:p w:rsidR="00DF227F" w:rsidRPr="00E7581E" w:rsidRDefault="00DF227F" w:rsidP="0025169B">
            <w:pPr>
              <w:numPr>
                <w:ilvl w:val="0"/>
                <w:numId w:val="59"/>
              </w:numPr>
              <w:tabs>
                <w:tab w:val="left" w:pos="289"/>
                <w:tab w:val="left" w:pos="317"/>
                <w:tab w:val="left" w:pos="459"/>
              </w:tabs>
              <w:ind w:left="0" w:firstLine="0"/>
              <w:rPr>
                <w:rFonts w:ascii="Times New Roman" w:hAnsi="Times New Roman"/>
                <w:sz w:val="20"/>
                <w:szCs w:val="20"/>
              </w:rPr>
            </w:pPr>
            <w:r w:rsidRPr="00E7581E">
              <w:rPr>
                <w:rFonts w:ascii="Times New Roman" w:hAnsi="Times New Roman"/>
                <w:sz w:val="20"/>
                <w:szCs w:val="20"/>
              </w:rPr>
              <w:t>Неудовлетворительно</w:t>
            </w:r>
          </w:p>
          <w:p w:rsidR="00DF227F" w:rsidRPr="00E7581E" w:rsidRDefault="00DF227F" w:rsidP="0025169B">
            <w:pPr>
              <w:numPr>
                <w:ilvl w:val="0"/>
                <w:numId w:val="59"/>
              </w:numPr>
              <w:tabs>
                <w:tab w:val="left" w:pos="289"/>
                <w:tab w:val="left" w:pos="317"/>
                <w:tab w:val="left" w:pos="459"/>
              </w:tabs>
              <w:ind w:left="0" w:firstLine="0"/>
              <w:rPr>
                <w:rFonts w:ascii="Times New Roman" w:hAnsi="Times New Roman"/>
                <w:sz w:val="20"/>
                <w:szCs w:val="20"/>
              </w:rPr>
            </w:pPr>
            <w:r w:rsidRPr="00E7581E">
              <w:rPr>
                <w:rFonts w:ascii="Times New Roman" w:hAnsi="Times New Roman"/>
                <w:sz w:val="20"/>
                <w:szCs w:val="20"/>
              </w:rPr>
              <w:t xml:space="preserve">Удовлетворительно </w:t>
            </w:r>
          </w:p>
          <w:p w:rsidR="00DF227F" w:rsidRPr="00E7581E" w:rsidRDefault="00DF227F" w:rsidP="0025169B">
            <w:pPr>
              <w:numPr>
                <w:ilvl w:val="0"/>
                <w:numId w:val="59"/>
              </w:numPr>
              <w:tabs>
                <w:tab w:val="left" w:pos="289"/>
                <w:tab w:val="left" w:pos="317"/>
                <w:tab w:val="left" w:pos="459"/>
              </w:tabs>
              <w:ind w:left="0" w:firstLine="0"/>
              <w:rPr>
                <w:rFonts w:ascii="Times New Roman" w:hAnsi="Times New Roman"/>
                <w:sz w:val="20"/>
                <w:szCs w:val="20"/>
              </w:rPr>
            </w:pPr>
            <w:r w:rsidRPr="00E7581E">
              <w:rPr>
                <w:rFonts w:ascii="Times New Roman" w:hAnsi="Times New Roman"/>
                <w:sz w:val="20"/>
                <w:szCs w:val="20"/>
              </w:rPr>
              <w:t>Хорошо</w:t>
            </w:r>
          </w:p>
          <w:p w:rsidR="00DF227F" w:rsidRPr="00E7581E" w:rsidRDefault="00DF227F" w:rsidP="0025169B">
            <w:pPr>
              <w:numPr>
                <w:ilvl w:val="0"/>
                <w:numId w:val="59"/>
              </w:numPr>
              <w:tabs>
                <w:tab w:val="left" w:pos="289"/>
                <w:tab w:val="left" w:pos="317"/>
                <w:tab w:val="left" w:pos="459"/>
              </w:tabs>
              <w:ind w:left="0" w:firstLine="0"/>
              <w:rPr>
                <w:rFonts w:ascii="Times New Roman" w:hAnsi="Times New Roman"/>
                <w:sz w:val="20"/>
                <w:szCs w:val="20"/>
                <w:lang w:bidi="he-IL"/>
              </w:rPr>
            </w:pPr>
            <w:r w:rsidRPr="00E7581E">
              <w:rPr>
                <w:rFonts w:ascii="Times New Roman" w:hAnsi="Times New Roman"/>
                <w:sz w:val="20"/>
                <w:szCs w:val="20"/>
              </w:rPr>
              <w:t xml:space="preserve">Отлично </w:t>
            </w:r>
          </w:p>
        </w:tc>
      </w:tr>
    </w:tbl>
    <w:p w:rsidR="00DF227F" w:rsidRPr="00DF227F" w:rsidRDefault="00DF227F" w:rsidP="0025169B">
      <w:pPr>
        <w:spacing w:after="0" w:line="240" w:lineRule="auto"/>
        <w:rPr>
          <w:rFonts w:ascii="Times New Roman" w:eastAsia="Calibri" w:hAnsi="Times New Roman" w:cs="Times New Roman"/>
          <w:sz w:val="20"/>
          <w:szCs w:val="20"/>
        </w:rPr>
      </w:pPr>
    </w:p>
    <w:p w:rsidR="00DF227F" w:rsidRPr="00DF227F" w:rsidRDefault="00DF227F" w:rsidP="0025169B">
      <w:pPr>
        <w:spacing w:after="0" w:line="240" w:lineRule="auto"/>
        <w:jc w:val="center"/>
        <w:rPr>
          <w:rFonts w:ascii="Times New Roman" w:eastAsia="Times New Roman" w:hAnsi="Times New Roman" w:cs="Times New Roman"/>
          <w:b/>
          <w:sz w:val="20"/>
          <w:szCs w:val="20"/>
          <w:lang w:eastAsia="ru-RU" w:bidi="he-IL"/>
        </w:rPr>
      </w:pPr>
      <w:r w:rsidRPr="00DF227F">
        <w:rPr>
          <w:rFonts w:ascii="Times New Roman" w:eastAsia="Times New Roman" w:hAnsi="Times New Roman" w:cs="Times New Roman"/>
          <w:b/>
          <w:sz w:val="20"/>
          <w:szCs w:val="20"/>
          <w:lang w:eastAsia="ru-RU" w:bidi="he-IL"/>
        </w:rPr>
        <w:t>Анкета обучающегося об удовлетворенности условиями, содержанием, организацией и качеством образовательного процесса</w:t>
      </w:r>
    </w:p>
    <w:p w:rsidR="00DF227F" w:rsidRPr="00657073" w:rsidRDefault="00DF227F" w:rsidP="0025169B">
      <w:pPr>
        <w:spacing w:after="0" w:line="240" w:lineRule="auto"/>
        <w:rPr>
          <w:rFonts w:ascii="Times New Roman" w:eastAsia="Times New Roman" w:hAnsi="Times New Roman" w:cs="Times New Roman"/>
          <w:b/>
          <w:i/>
          <w:sz w:val="20"/>
          <w:szCs w:val="20"/>
          <w:lang w:eastAsia="ru-RU" w:bidi="he-IL"/>
        </w:rPr>
      </w:pPr>
      <w:r w:rsidRPr="00657073">
        <w:rPr>
          <w:rFonts w:ascii="Times New Roman" w:eastAsia="Times New Roman" w:hAnsi="Times New Roman" w:cs="Times New Roman"/>
          <w:b/>
          <w:i/>
          <w:sz w:val="20"/>
          <w:szCs w:val="20"/>
          <w:lang w:eastAsia="ru-RU" w:bidi="he-IL"/>
        </w:rPr>
        <w:t>Наименование направления подготовки:</w:t>
      </w:r>
    </w:p>
    <w:p w:rsidR="00DF227F" w:rsidRPr="00657073" w:rsidRDefault="00DF227F" w:rsidP="0025169B">
      <w:pPr>
        <w:spacing w:after="0" w:line="240" w:lineRule="auto"/>
        <w:rPr>
          <w:rFonts w:ascii="Times New Roman" w:eastAsia="Times New Roman" w:hAnsi="Times New Roman" w:cs="Times New Roman"/>
          <w:b/>
          <w:i/>
          <w:sz w:val="20"/>
          <w:szCs w:val="20"/>
          <w:lang w:eastAsia="ru-RU" w:bidi="he-IL"/>
        </w:rPr>
      </w:pPr>
      <w:r w:rsidRPr="00657073">
        <w:rPr>
          <w:rFonts w:ascii="Times New Roman" w:eastAsia="Times New Roman" w:hAnsi="Times New Roman" w:cs="Times New Roman"/>
          <w:b/>
          <w:i/>
          <w:sz w:val="20"/>
          <w:szCs w:val="20"/>
          <w:lang w:eastAsia="ru-RU" w:bidi="he-IL"/>
        </w:rPr>
        <w:t>Наименование образовательной программы:</w:t>
      </w:r>
    </w:p>
    <w:tbl>
      <w:tblPr>
        <w:tblStyle w:val="51"/>
        <w:tblW w:w="0" w:type="auto"/>
        <w:tblLook w:val="04A0" w:firstRow="1" w:lastRow="0" w:firstColumn="1" w:lastColumn="0" w:noHBand="0" w:noVBand="1"/>
      </w:tblPr>
      <w:tblGrid>
        <w:gridCol w:w="4794"/>
        <w:gridCol w:w="4550"/>
      </w:tblGrid>
      <w:tr w:rsidR="00DF227F" w:rsidRPr="00DF227F" w:rsidTr="00EC2A0D">
        <w:trPr>
          <w:tblHeader/>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rFonts w:ascii="Times New Roman" w:hAnsi="Times New Roman"/>
                <w:sz w:val="20"/>
                <w:szCs w:val="20"/>
                <w:lang w:bidi="he-IL"/>
              </w:rPr>
            </w:pPr>
            <w:r w:rsidRPr="00DF227F">
              <w:rPr>
                <w:rFonts w:ascii="Times New Roman" w:hAnsi="Times New Roman"/>
                <w:sz w:val="20"/>
                <w:szCs w:val="20"/>
                <w:lang w:bidi="he-IL"/>
              </w:rPr>
              <w:t xml:space="preserve">Вопросы </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rFonts w:ascii="Times New Roman" w:hAnsi="Times New Roman"/>
                <w:sz w:val="20"/>
                <w:szCs w:val="20"/>
                <w:lang w:bidi="he-IL"/>
              </w:rPr>
            </w:pPr>
            <w:r w:rsidRPr="00DF227F">
              <w:rPr>
                <w:rFonts w:ascii="Times New Roman" w:hAnsi="Times New Roman"/>
                <w:sz w:val="20"/>
                <w:szCs w:val="20"/>
                <w:lang w:bidi="he-IL"/>
              </w:rPr>
              <w:t>Ответы</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По какой форме обучения Вы получаете образование?</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 очной,</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Очно-заочной,</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заочной</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Каков срок получения образования по Вашей программе?</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 года,</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 года</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 года</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4,5 года</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 лет</w:t>
            </w:r>
          </w:p>
          <w:p w:rsidR="00DF227F" w:rsidRPr="00DF227F" w:rsidRDefault="00DF227F" w:rsidP="0025169B">
            <w:pPr>
              <w:numPr>
                <w:ilvl w:val="0"/>
                <w:numId w:val="48"/>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5,5 лет</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Соответствует ли структура программы Вашим ожиданиям? (присутствуют все дисциплины, изучение которых, по Вашему мнению, необходимо для ведения будущей профессиональной деятельности; нет дублирования дисциплин; нет нарушения логики преподавания дисциплин и т.п.)</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60"/>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Полностью соответствует; </w:t>
            </w:r>
          </w:p>
          <w:p w:rsidR="00DF227F" w:rsidRPr="00DF227F" w:rsidRDefault="00DF227F" w:rsidP="0025169B">
            <w:pPr>
              <w:numPr>
                <w:ilvl w:val="0"/>
                <w:numId w:val="60"/>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основном, соответствует</w:t>
            </w:r>
          </w:p>
          <w:p w:rsidR="00DF227F" w:rsidRPr="00DF227F" w:rsidRDefault="00DF227F" w:rsidP="0025169B">
            <w:pPr>
              <w:numPr>
                <w:ilvl w:val="0"/>
                <w:numId w:val="60"/>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большей мере, не соответствует</w:t>
            </w:r>
          </w:p>
          <w:p w:rsidR="00DF227F" w:rsidRPr="00DF227F" w:rsidRDefault="00DF227F" w:rsidP="0025169B">
            <w:pPr>
              <w:numPr>
                <w:ilvl w:val="0"/>
                <w:numId w:val="60"/>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 соответствует </w:t>
            </w:r>
          </w:p>
          <w:p w:rsidR="00DF227F" w:rsidRPr="00DF227F" w:rsidRDefault="00DF227F" w:rsidP="0025169B">
            <w:pPr>
              <w:numPr>
                <w:ilvl w:val="0"/>
                <w:numId w:val="60"/>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Затрудняюсь ответить </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Предоставлялась ли Вам возможность выбора дисциплин?</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Проводились ли у Вас занятия по физической культуре и на каких курсах?</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Да</w:t>
            </w:r>
          </w:p>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Нет</w:t>
            </w:r>
          </w:p>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Редко</w:t>
            </w:r>
          </w:p>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В какой форме проводятся занятия по физической культуре?</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Лекции</w:t>
            </w:r>
          </w:p>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Практические занятия</w:t>
            </w:r>
          </w:p>
          <w:p w:rsidR="00DF227F" w:rsidRPr="00DF227F" w:rsidRDefault="00DF227F" w:rsidP="0025169B">
            <w:pPr>
              <w:numPr>
                <w:ilvl w:val="0"/>
                <w:numId w:val="5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Лекции и практические занятия</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lang w:bidi="he-IL"/>
              </w:rPr>
              <w:t>Каким образом проходит организация практик, стажировок? Места практик определяются вузом?</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7"/>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Вузом</w:t>
            </w:r>
          </w:p>
          <w:p w:rsidR="00DF227F" w:rsidRPr="00DF227F" w:rsidRDefault="00DF227F" w:rsidP="0025169B">
            <w:pPr>
              <w:numPr>
                <w:ilvl w:val="0"/>
                <w:numId w:val="57"/>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Находим сами</w:t>
            </w:r>
          </w:p>
          <w:p w:rsidR="00DF227F" w:rsidRPr="00DF227F" w:rsidRDefault="00DF227F" w:rsidP="0025169B">
            <w:pPr>
              <w:numPr>
                <w:ilvl w:val="0"/>
                <w:numId w:val="57"/>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 xml:space="preserve">Другое </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lang w:bidi="he-IL"/>
              </w:rPr>
              <w:t>Всегда ли доступна Вам вся необходимая информация, касающаяся учебного процесса, внеучебных мероприятий?</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62"/>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Да, всегда</w:t>
            </w:r>
          </w:p>
          <w:p w:rsidR="00DF227F" w:rsidRPr="00DF227F" w:rsidRDefault="00DF227F" w:rsidP="0025169B">
            <w:pPr>
              <w:numPr>
                <w:ilvl w:val="0"/>
                <w:numId w:val="62"/>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Нет, не всегда</w:t>
            </w:r>
          </w:p>
          <w:p w:rsidR="00DF227F" w:rsidRPr="00DF227F" w:rsidRDefault="00DF227F" w:rsidP="0025169B">
            <w:pPr>
              <w:numPr>
                <w:ilvl w:val="0"/>
                <w:numId w:val="62"/>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p w:rsidR="00DF227F" w:rsidRPr="00DF227F" w:rsidRDefault="00DF227F" w:rsidP="0025169B">
            <w:pPr>
              <w:numPr>
                <w:ilvl w:val="0"/>
                <w:numId w:val="62"/>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 xml:space="preserve">Другое </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rPr>
                <w:rFonts w:ascii="Times New Roman" w:hAnsi="Times New Roman"/>
                <w:sz w:val="20"/>
                <w:szCs w:val="20"/>
                <w:lang w:bidi="he-IL"/>
              </w:rPr>
            </w:pPr>
            <w:r w:rsidRPr="00DF227F">
              <w:rPr>
                <w:rFonts w:ascii="Times New Roman" w:hAnsi="Times New Roman"/>
                <w:sz w:val="20"/>
                <w:szCs w:val="20"/>
                <w:lang w:bidi="he-IL"/>
              </w:rPr>
              <w:t>Есть ли у Вас возможность подключения к электронно-библиотечной системе вуза из любой точки, где есть сеть Интернет?</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всегда</w:t>
            </w:r>
          </w:p>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всегда получается,</w:t>
            </w:r>
          </w:p>
          <w:p w:rsidR="00DF227F" w:rsidRPr="00DF227F" w:rsidRDefault="00DF227F" w:rsidP="0025169B">
            <w:pPr>
              <w:numPr>
                <w:ilvl w:val="0"/>
                <w:numId w:val="6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rPr>
              <w:t xml:space="preserve">Доступны ли Вам учебники, методические пособия, лекции и т.д. в электронной и печатной формах? </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Как Вы можете оценить их качество?</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Удовлетворен в большей мере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в полной мере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Удовлетворяет ли Вашим потребностям компьютерное обеспечение учебного процесса?</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lastRenderedPageBreak/>
              <w:t>Не знаю</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lastRenderedPageBreak/>
              <w:t>Удовлетворяет ли Вас качество аудиторий, помещений кафедр, фондов читального зала и библиотеки, учебных лаборатории и оборудования?</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2-не удовлетворяют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удовлетворяют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5-удовлетворяют</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Оцените, как организована самостоятельная работа в вузе: есть ли для этого помещения, компьютерное обеспечение и т.д.?</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2-не удовлетворен</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удовлетворен</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5-удовлетворен</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Обучаются ли с Вами инвалиды и лица с ограниченными возможностями здоровья?</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Если да, то</w:t>
            </w:r>
          </w:p>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созданы ли для них специальные условия для обучения?</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Влияет ли Ваше мнение на повышение качества образовательных ресурсов, используемых при реализации программы?</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Удовлетворены ли Вы тем, что обучаетесь в данном вузе и на данном направлении подготовки (специальности)?</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Частично удовлетворен</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Оцените, пожалуйста, качество образования по программе в целом.</w:t>
            </w:r>
          </w:p>
        </w:tc>
        <w:tc>
          <w:tcPr>
            <w:tcW w:w="4642"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Неудовлетворительно</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Удовлетворительно </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Хорошо</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Отлично </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Изменилось ли ваше отношение к выбранной специальности после поступления?</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улучшилось</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ухудшилось</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Осталось без изменений, хорошее отношение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Осталось без изменений, плохое отношение</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«преподаватель-студент» (в учебном процессе)</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Тёплые, доброжелательные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«студент-администрация» (декан, зам.декана, зав.кафедрами)</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Доброжелательные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между студентами</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Доброжелательные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Вы удовлетворены студенческой жизнью?</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Скорее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Какие из студенческих проблем Вас волнуют?</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Неудовлетворительная организация учебного процесса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Неудовлетворительное преподавание по некоторым предметам</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Высокие цены в студенческой столовой и буфетах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Отсутствие условий для развития в творческих коллективах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 проблем</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Другие проблемы</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 xml:space="preserve">Владеете ли Вы информацией о существующих в университете коллективах художественной </w:t>
            </w:r>
            <w:r w:rsidRPr="00DF227F">
              <w:rPr>
                <w:rFonts w:ascii="Times New Roman" w:hAnsi="Times New Roman"/>
                <w:sz w:val="20"/>
                <w:szCs w:val="20"/>
              </w:rPr>
              <w:lastRenderedPageBreak/>
              <w:t>самодеятельности, научных кружках, молодежных клубах по интересам?</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lastRenderedPageBreak/>
              <w:t>Да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lastRenderedPageBreak/>
              <w:t>Как вы оцениваете работу объединённого совета обучающихся?</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Скорее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удовлетворен(а)</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DF227F" w:rsidRPr="00DF227F" w:rsidTr="00EC2A0D">
        <w:tc>
          <w:tcPr>
            <w:tcW w:w="4928"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Укажите в каких мероприятиях Вы принимали участие в прошлом и текущем учебном году</w:t>
            </w:r>
          </w:p>
        </w:tc>
        <w:tc>
          <w:tcPr>
            <w:tcW w:w="4642"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студенческих научных конференциях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предметных олимпиадах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спортивных соревнованиях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культурно-массовых мероприятиях</w:t>
            </w:r>
          </w:p>
          <w:p w:rsidR="00DF227F" w:rsidRPr="00DF227F" w:rsidRDefault="00DF227F" w:rsidP="0025169B">
            <w:pPr>
              <w:numPr>
                <w:ilvl w:val="0"/>
                <w:numId w:val="5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bl>
    <w:p w:rsidR="00DF227F" w:rsidRPr="00DF227F" w:rsidRDefault="00DF227F" w:rsidP="0025169B">
      <w:pPr>
        <w:spacing w:after="0" w:line="240" w:lineRule="auto"/>
        <w:jc w:val="center"/>
        <w:rPr>
          <w:rFonts w:ascii="Times New Roman" w:eastAsia="Times New Roman" w:hAnsi="Times New Roman" w:cs="Times New Roman"/>
          <w:b/>
          <w:sz w:val="20"/>
          <w:szCs w:val="20"/>
          <w:lang w:eastAsia="ru-RU" w:bidi="he-IL"/>
        </w:rPr>
      </w:pPr>
    </w:p>
    <w:p w:rsidR="00DF227F" w:rsidRPr="00DF227F" w:rsidRDefault="00DF227F" w:rsidP="0025169B">
      <w:pPr>
        <w:spacing w:after="0" w:line="240" w:lineRule="auto"/>
        <w:jc w:val="center"/>
        <w:rPr>
          <w:rFonts w:ascii="Times New Roman" w:eastAsia="Times New Roman" w:hAnsi="Times New Roman" w:cs="Times New Roman"/>
          <w:b/>
          <w:sz w:val="20"/>
          <w:szCs w:val="20"/>
          <w:lang w:eastAsia="ru-RU" w:bidi="he-IL"/>
        </w:rPr>
      </w:pPr>
      <w:r w:rsidRPr="00DF227F">
        <w:rPr>
          <w:rFonts w:ascii="Times New Roman" w:eastAsia="Times New Roman" w:hAnsi="Times New Roman" w:cs="Times New Roman"/>
          <w:b/>
          <w:sz w:val="20"/>
          <w:szCs w:val="20"/>
          <w:lang w:eastAsia="ru-RU" w:bidi="he-IL"/>
        </w:rPr>
        <w:t>Анкета работодателей и (или) их объединений, иных юридических и (или) физических лиц об удовлетворенности качеством образования</w:t>
      </w:r>
    </w:p>
    <w:p w:rsidR="00657073" w:rsidRPr="00657073" w:rsidRDefault="00657073" w:rsidP="0025169B">
      <w:pPr>
        <w:spacing w:after="0" w:line="240" w:lineRule="auto"/>
        <w:rPr>
          <w:rFonts w:ascii="Times New Roman" w:eastAsia="Times New Roman" w:hAnsi="Times New Roman" w:cs="Times New Roman"/>
          <w:b/>
          <w:i/>
          <w:sz w:val="20"/>
          <w:szCs w:val="20"/>
          <w:lang w:eastAsia="ru-RU" w:bidi="he-IL"/>
        </w:rPr>
      </w:pPr>
      <w:r w:rsidRPr="00657073">
        <w:rPr>
          <w:rFonts w:ascii="Times New Roman" w:eastAsia="Times New Roman" w:hAnsi="Times New Roman" w:cs="Times New Roman"/>
          <w:b/>
          <w:i/>
          <w:sz w:val="20"/>
          <w:szCs w:val="20"/>
          <w:lang w:eastAsia="ru-RU" w:bidi="he-IL"/>
        </w:rPr>
        <w:t>Наименование направления подготовки:</w:t>
      </w:r>
    </w:p>
    <w:p w:rsidR="00657073" w:rsidRPr="00657073" w:rsidRDefault="00657073" w:rsidP="0025169B">
      <w:pPr>
        <w:spacing w:after="0" w:line="240" w:lineRule="auto"/>
        <w:rPr>
          <w:rFonts w:ascii="Times New Roman" w:eastAsia="Times New Roman" w:hAnsi="Times New Roman" w:cs="Times New Roman"/>
          <w:b/>
          <w:i/>
          <w:sz w:val="20"/>
          <w:szCs w:val="20"/>
          <w:lang w:eastAsia="ru-RU" w:bidi="he-IL"/>
        </w:rPr>
      </w:pPr>
      <w:r w:rsidRPr="00657073">
        <w:rPr>
          <w:rFonts w:ascii="Times New Roman" w:eastAsia="Times New Roman" w:hAnsi="Times New Roman" w:cs="Times New Roman"/>
          <w:b/>
          <w:i/>
          <w:sz w:val="20"/>
          <w:szCs w:val="20"/>
          <w:lang w:eastAsia="ru-RU" w:bidi="he-IL"/>
        </w:rPr>
        <w:t>Наименование образовательной программы:</w:t>
      </w:r>
    </w:p>
    <w:tbl>
      <w:tblPr>
        <w:tblStyle w:val="4"/>
        <w:tblW w:w="0" w:type="auto"/>
        <w:tblLook w:val="04A0" w:firstRow="1" w:lastRow="0" w:firstColumn="1" w:lastColumn="0" w:noHBand="0" w:noVBand="1"/>
      </w:tblPr>
      <w:tblGrid>
        <w:gridCol w:w="6028"/>
        <w:gridCol w:w="3316"/>
      </w:tblGrid>
      <w:tr w:rsidR="00DF227F" w:rsidRPr="00DF227F" w:rsidTr="00657073">
        <w:tc>
          <w:tcPr>
            <w:tcW w:w="6028"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Вопросы</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Ответы</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Перечень формируемых компетенций, которыми должны овладеть обучающиеся в ходе освоения ООП соответствует ФГОС /</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соответствует ФГОС</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 xml:space="preserve">Соответствует ФГОС </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соответствует ФГОС</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Критерии и показатели оценивания компетенций, шкалы оценивания обеспечивают (не обеспечивают) проведение всесторонней оценки результатов обучения, уровня сформированности компетенций</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Обеспечивают</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обеспечивают</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Контрольные задания и иные материалы оценки результатов обучения ООП соответствуют требованиям к составу и взаимосвязи оценочных средств и позволяют/не позволяют, объективно оценить результаты обучения и уровни сформированности компетенций</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Позволяют</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позволяют</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Объем оценочных материалов соответствует/ не соответствует учебному плану направления подготовки (специальности)</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Соответствуют</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соответствуют</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Качество оценочных материалов обеспечивает/ не обеспечивает объективность и достоверность результатов при проведении оценивания результатов обучения</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Обеспечивает</w:t>
            </w:r>
          </w:p>
          <w:p w:rsidR="00DF227F" w:rsidRPr="00DF227F" w:rsidRDefault="00DF227F" w:rsidP="0025169B">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обеспечивает</w:t>
            </w:r>
          </w:p>
        </w:tc>
      </w:tr>
      <w:tr w:rsidR="00DF227F" w:rsidRPr="00DF227F" w:rsidTr="00657073">
        <w:tc>
          <w:tcPr>
            <w:tcW w:w="6028"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both"/>
              <w:rPr>
                <w:rFonts w:ascii="Times New Roman" w:eastAsia="Calibri" w:hAnsi="Times New Roman" w:cs="Times New Roman"/>
                <w:sz w:val="20"/>
                <w:szCs w:val="20"/>
                <w:lang w:bidi="he-IL"/>
              </w:rPr>
            </w:pPr>
            <w:r w:rsidRPr="00DF227F">
              <w:rPr>
                <w:rFonts w:ascii="Times New Roman" w:eastAsia="Calibri" w:hAnsi="Times New Roman" w:cs="Times New Roman"/>
                <w:sz w:val="20"/>
                <w:szCs w:val="20"/>
                <w:lang w:bidi="he-IL"/>
              </w:rPr>
              <w:t>Оцените, пожалуйста, качество образования по программе в целом.</w:t>
            </w:r>
          </w:p>
        </w:tc>
        <w:tc>
          <w:tcPr>
            <w:tcW w:w="3316"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Неудовлетворительно</w:t>
            </w:r>
          </w:p>
          <w:p w:rsidR="00DF227F" w:rsidRPr="00DF227F" w:rsidRDefault="00DF227F" w:rsidP="0025169B">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 xml:space="preserve">Удовлетворительно </w:t>
            </w:r>
          </w:p>
          <w:p w:rsidR="00DF227F" w:rsidRPr="00DF227F" w:rsidRDefault="00DF227F" w:rsidP="0025169B">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Хорошо</w:t>
            </w:r>
          </w:p>
          <w:p w:rsidR="00DF227F" w:rsidRPr="00DF227F" w:rsidRDefault="00DF227F" w:rsidP="0025169B">
            <w:pPr>
              <w:tabs>
                <w:tab w:val="left" w:pos="317"/>
                <w:tab w:val="left" w:pos="459"/>
              </w:tabs>
              <w:contextualSpacing/>
              <w:jc w:val="both"/>
              <w:rPr>
                <w:rFonts w:ascii="Times New Roman" w:eastAsia="Calibri" w:hAnsi="Times New Roman" w:cs="Times New Roman"/>
                <w:sz w:val="20"/>
                <w:szCs w:val="20"/>
                <w:lang w:bidi="he-IL"/>
              </w:rPr>
            </w:pPr>
            <w:r w:rsidRPr="00DF227F">
              <w:rPr>
                <w:rFonts w:ascii="Times New Roman" w:eastAsia="Calibri" w:hAnsi="Times New Roman" w:cs="Times New Roman"/>
                <w:sz w:val="20"/>
                <w:szCs w:val="20"/>
              </w:rPr>
              <w:t xml:space="preserve">Отлично </w:t>
            </w:r>
          </w:p>
        </w:tc>
      </w:tr>
    </w:tbl>
    <w:p w:rsidR="00DF227F" w:rsidRPr="00DF227F" w:rsidRDefault="00DF227F" w:rsidP="0025169B">
      <w:pPr>
        <w:tabs>
          <w:tab w:val="left" w:pos="851"/>
          <w:tab w:val="left" w:pos="993"/>
          <w:tab w:val="left" w:pos="1101"/>
          <w:tab w:val="left" w:pos="1809"/>
          <w:tab w:val="left" w:pos="6345"/>
          <w:tab w:val="left" w:pos="11308"/>
          <w:tab w:val="left" w:pos="12867"/>
        </w:tabs>
        <w:spacing w:after="0" w:line="240" w:lineRule="auto"/>
        <w:contextualSpacing/>
        <w:jc w:val="center"/>
        <w:rPr>
          <w:rFonts w:ascii="Times New Roman" w:eastAsia="Times New Roman" w:hAnsi="Times New Roman" w:cs="Times New Roman"/>
          <w:sz w:val="20"/>
          <w:szCs w:val="20"/>
          <w:lang w:eastAsia="ru-RU"/>
        </w:rPr>
      </w:pPr>
    </w:p>
    <w:p w:rsidR="00DF227F" w:rsidRPr="00EC2A0D" w:rsidRDefault="00DF227F" w:rsidP="0025169B">
      <w:pPr>
        <w:tabs>
          <w:tab w:val="left" w:pos="851"/>
          <w:tab w:val="left" w:pos="993"/>
          <w:tab w:val="left" w:pos="1101"/>
          <w:tab w:val="left" w:pos="1809"/>
          <w:tab w:val="left" w:pos="6345"/>
          <w:tab w:val="left" w:pos="11308"/>
          <w:tab w:val="left" w:pos="12867"/>
        </w:tabs>
        <w:spacing w:after="0" w:line="240" w:lineRule="auto"/>
        <w:contextualSpacing/>
        <w:jc w:val="center"/>
        <w:rPr>
          <w:rFonts w:ascii="Times New Roman" w:eastAsia="Times New Roman" w:hAnsi="Times New Roman" w:cs="Times New Roman"/>
          <w:b/>
          <w:sz w:val="20"/>
          <w:szCs w:val="20"/>
          <w:lang w:eastAsia="ru-RU"/>
        </w:rPr>
      </w:pPr>
      <w:r w:rsidRPr="00EC2A0D">
        <w:rPr>
          <w:rFonts w:ascii="Times New Roman" w:eastAsia="Times New Roman" w:hAnsi="Times New Roman" w:cs="Times New Roman"/>
          <w:b/>
          <w:sz w:val="20"/>
          <w:szCs w:val="20"/>
          <w:lang w:eastAsia="ru-RU"/>
        </w:rPr>
        <w:t>Оценочная шкала результатов анкетирования</w:t>
      </w:r>
    </w:p>
    <w:tbl>
      <w:tblPr>
        <w:tblStyle w:val="111"/>
        <w:tblW w:w="9606" w:type="dxa"/>
        <w:tblLook w:val="04A0" w:firstRow="1" w:lastRow="0" w:firstColumn="1" w:lastColumn="0" w:noHBand="0" w:noVBand="1"/>
      </w:tblPr>
      <w:tblGrid>
        <w:gridCol w:w="3227"/>
        <w:gridCol w:w="6379"/>
      </w:tblGrid>
      <w:tr w:rsidR="00DF227F" w:rsidRPr="00DF227F" w:rsidTr="00E828D4">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lang w:eastAsia="ru-RU"/>
              </w:rPr>
            </w:pPr>
            <w:r w:rsidRPr="00DF227F">
              <w:rPr>
                <w:lang w:eastAsia="ru-RU"/>
              </w:rPr>
              <w:t>Степень удовлетворенности</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F227F" w:rsidRPr="00DF227F" w:rsidRDefault="00DF227F" w:rsidP="0025169B">
            <w:pPr>
              <w:jc w:val="center"/>
              <w:rPr>
                <w:lang w:eastAsia="ru-RU"/>
              </w:rPr>
            </w:pPr>
            <w:r w:rsidRPr="00DF227F">
              <w:rPr>
                <w:lang w:eastAsia="ru-RU"/>
              </w:rPr>
              <w:t>Процентный интервал удовлетворенности</w:t>
            </w:r>
          </w:p>
        </w:tc>
      </w:tr>
      <w:tr w:rsidR="00DF227F" w:rsidRPr="00DF227F" w:rsidTr="00E828D4">
        <w:tc>
          <w:tcPr>
            <w:tcW w:w="3227" w:type="dxa"/>
            <w:tcBorders>
              <w:top w:val="single" w:sz="4" w:space="0" w:color="auto"/>
              <w:left w:val="single" w:sz="4" w:space="0" w:color="auto"/>
              <w:bottom w:val="single" w:sz="4" w:space="0" w:color="auto"/>
              <w:right w:val="single" w:sz="4" w:space="0" w:color="auto"/>
            </w:tcBorders>
            <w:vAlign w:val="center"/>
            <w:hideMark/>
          </w:tcPr>
          <w:p w:rsidR="00DF227F" w:rsidRPr="00DF227F" w:rsidRDefault="00DF227F" w:rsidP="0025169B">
            <w:pPr>
              <w:jc w:val="center"/>
              <w:rPr>
                <w:lang w:eastAsia="ru-RU"/>
              </w:rPr>
            </w:pPr>
            <w:r w:rsidRPr="00DF227F">
              <w:rPr>
                <w:lang w:eastAsia="ru-RU"/>
              </w:rPr>
              <w:t>Неудовлетворенность (неудовлетворительно)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 xml:space="preserve"> До 50%</w:t>
            </w:r>
          </w:p>
        </w:tc>
      </w:tr>
      <w:tr w:rsidR="00DF227F" w:rsidRPr="00DF227F" w:rsidTr="00E828D4">
        <w:tc>
          <w:tcPr>
            <w:tcW w:w="3227"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Частичная неудовлетворенность</w:t>
            </w:r>
          </w:p>
          <w:p w:rsidR="00DF227F" w:rsidRPr="00DF227F" w:rsidRDefault="00DF227F" w:rsidP="0025169B">
            <w:pPr>
              <w:jc w:val="center"/>
              <w:rPr>
                <w:lang w:eastAsia="ru-RU"/>
              </w:rPr>
            </w:pPr>
            <w:r w:rsidRPr="00DF227F">
              <w:rPr>
                <w:lang w:eastAsia="ru-RU"/>
              </w:rPr>
              <w:t>(удовлетворительно)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От 50% до 65%</w:t>
            </w:r>
          </w:p>
        </w:tc>
      </w:tr>
      <w:tr w:rsidR="00DF227F" w:rsidRPr="00DF227F" w:rsidTr="00E828D4">
        <w:tc>
          <w:tcPr>
            <w:tcW w:w="3227"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Частичная удовлетворенность</w:t>
            </w:r>
          </w:p>
          <w:p w:rsidR="00DF227F" w:rsidRPr="00DF227F" w:rsidRDefault="00DF227F" w:rsidP="0025169B">
            <w:pPr>
              <w:jc w:val="center"/>
              <w:rPr>
                <w:lang w:eastAsia="ru-RU"/>
              </w:rPr>
            </w:pPr>
            <w:r w:rsidRPr="00DF227F">
              <w:rPr>
                <w:lang w:eastAsia="ru-RU"/>
              </w:rPr>
              <w:t>(хорошо)</w:t>
            </w:r>
          </w:p>
        </w:tc>
        <w:tc>
          <w:tcPr>
            <w:tcW w:w="6379"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От 65% до 80%</w:t>
            </w:r>
          </w:p>
        </w:tc>
      </w:tr>
      <w:tr w:rsidR="00DF227F" w:rsidRPr="00DF227F" w:rsidTr="00E828D4">
        <w:tc>
          <w:tcPr>
            <w:tcW w:w="3227" w:type="dxa"/>
            <w:tcBorders>
              <w:top w:val="single" w:sz="4" w:space="0" w:color="auto"/>
              <w:left w:val="single" w:sz="4" w:space="0" w:color="auto"/>
              <w:bottom w:val="single" w:sz="4" w:space="0" w:color="auto"/>
              <w:right w:val="single" w:sz="4" w:space="0" w:color="auto"/>
            </w:tcBorders>
            <w:hideMark/>
          </w:tcPr>
          <w:p w:rsidR="00DF227F" w:rsidRPr="00DF227F" w:rsidRDefault="00DF227F" w:rsidP="0025169B">
            <w:pPr>
              <w:jc w:val="center"/>
              <w:rPr>
                <w:lang w:eastAsia="ru-RU"/>
              </w:rPr>
            </w:pPr>
            <w:r w:rsidRPr="00DF227F">
              <w:rPr>
                <w:lang w:eastAsia="ru-RU"/>
              </w:rPr>
              <w:t xml:space="preserve">Полная </w:t>
            </w:r>
          </w:p>
          <w:p w:rsidR="00DF227F" w:rsidRPr="00DF227F" w:rsidRDefault="00DF227F" w:rsidP="0025169B">
            <w:pPr>
              <w:jc w:val="center"/>
              <w:rPr>
                <w:lang w:eastAsia="ru-RU"/>
              </w:rPr>
            </w:pPr>
            <w:r w:rsidRPr="00DF227F">
              <w:rPr>
                <w:lang w:eastAsia="ru-RU"/>
              </w:rPr>
              <w:t>Удовлетворенность</w:t>
            </w:r>
          </w:p>
          <w:p w:rsidR="00DF227F" w:rsidRPr="00DF227F" w:rsidRDefault="00DF227F" w:rsidP="0025169B">
            <w:pPr>
              <w:jc w:val="center"/>
              <w:rPr>
                <w:lang w:eastAsia="ru-RU"/>
              </w:rPr>
            </w:pPr>
            <w:r w:rsidRPr="00DF227F">
              <w:rPr>
                <w:lang w:eastAsia="ru-RU"/>
              </w:rPr>
              <w:t>(отлично)</w:t>
            </w:r>
          </w:p>
        </w:tc>
        <w:tc>
          <w:tcPr>
            <w:tcW w:w="6379" w:type="dxa"/>
            <w:tcBorders>
              <w:top w:val="single" w:sz="4" w:space="0" w:color="auto"/>
              <w:left w:val="single" w:sz="4" w:space="0" w:color="auto"/>
              <w:bottom w:val="single" w:sz="4" w:space="0" w:color="auto"/>
              <w:right w:val="single" w:sz="4" w:space="0" w:color="auto"/>
            </w:tcBorders>
          </w:tcPr>
          <w:p w:rsidR="00DF227F" w:rsidRPr="00DF227F" w:rsidRDefault="00DF227F" w:rsidP="0025169B">
            <w:pPr>
              <w:jc w:val="center"/>
              <w:rPr>
                <w:lang w:eastAsia="ru-RU"/>
              </w:rPr>
            </w:pPr>
            <w:r w:rsidRPr="00DF227F">
              <w:rPr>
                <w:lang w:eastAsia="ru-RU"/>
              </w:rPr>
              <w:t>От 80% до 100%</w:t>
            </w:r>
          </w:p>
          <w:p w:rsidR="00DF227F" w:rsidRPr="00DF227F" w:rsidRDefault="00DF227F" w:rsidP="0025169B">
            <w:pPr>
              <w:jc w:val="center"/>
              <w:rPr>
                <w:lang w:eastAsia="ru-RU"/>
              </w:rPr>
            </w:pPr>
          </w:p>
        </w:tc>
      </w:tr>
    </w:tbl>
    <w:p w:rsidR="00D3658F" w:rsidRPr="00F92B57" w:rsidRDefault="00D3658F" w:rsidP="0025169B">
      <w:pPr>
        <w:pStyle w:val="5"/>
        <w:kinsoku w:val="0"/>
        <w:overflowPunct w:val="0"/>
        <w:autoSpaceDE w:val="0"/>
        <w:autoSpaceDN w:val="0"/>
        <w:spacing w:before="0" w:after="0" w:line="264" w:lineRule="auto"/>
        <w:jc w:val="both"/>
        <w:rPr>
          <w:sz w:val="28"/>
          <w:szCs w:val="28"/>
        </w:rPr>
      </w:pPr>
    </w:p>
    <w:sectPr w:rsidR="00D3658F" w:rsidRPr="00F92B57" w:rsidSect="00D3658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9B" w:rsidRDefault="0025169B" w:rsidP="005146B8">
      <w:pPr>
        <w:spacing w:after="0" w:line="240" w:lineRule="auto"/>
      </w:pPr>
      <w:r>
        <w:separator/>
      </w:r>
    </w:p>
  </w:endnote>
  <w:endnote w:type="continuationSeparator" w:id="0">
    <w:p w:rsidR="0025169B" w:rsidRDefault="0025169B" w:rsidP="0051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Regular">
    <w:altName w:val="YS Text"/>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769845"/>
      <w:docPartObj>
        <w:docPartGallery w:val="Page Numbers (Bottom of Page)"/>
        <w:docPartUnique/>
      </w:docPartObj>
    </w:sdtPr>
    <w:sdtEndPr>
      <w:rPr>
        <w:rFonts w:ascii="Times New Roman" w:hAnsi="Times New Roman" w:cs="Times New Roman"/>
      </w:rPr>
    </w:sdtEndPr>
    <w:sdtContent>
      <w:p w:rsidR="0025169B" w:rsidRPr="003F1B29" w:rsidRDefault="0025169B">
        <w:pPr>
          <w:pStyle w:val="ac"/>
          <w:jc w:val="right"/>
          <w:rPr>
            <w:rFonts w:ascii="Times New Roman" w:hAnsi="Times New Roman" w:cs="Times New Roman"/>
          </w:rPr>
        </w:pPr>
        <w:r w:rsidRPr="003F1B29">
          <w:rPr>
            <w:rFonts w:ascii="Times New Roman" w:hAnsi="Times New Roman" w:cs="Times New Roman"/>
          </w:rPr>
          <w:fldChar w:fldCharType="begin"/>
        </w:r>
        <w:r w:rsidRPr="003F1B29">
          <w:rPr>
            <w:rFonts w:ascii="Times New Roman" w:hAnsi="Times New Roman" w:cs="Times New Roman"/>
          </w:rPr>
          <w:instrText>PAGE   \* MERGEFORMAT</w:instrText>
        </w:r>
        <w:r w:rsidRPr="003F1B29">
          <w:rPr>
            <w:rFonts w:ascii="Times New Roman" w:hAnsi="Times New Roman" w:cs="Times New Roman"/>
          </w:rPr>
          <w:fldChar w:fldCharType="separate"/>
        </w:r>
        <w:r>
          <w:rPr>
            <w:rFonts w:ascii="Times New Roman" w:hAnsi="Times New Roman" w:cs="Times New Roman"/>
            <w:noProof/>
          </w:rPr>
          <w:t>3</w:t>
        </w:r>
        <w:r w:rsidRPr="003F1B2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9B" w:rsidRPr="003F1B29" w:rsidRDefault="0025169B">
    <w:pPr>
      <w:pStyle w:val="ac"/>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9B" w:rsidRDefault="0025169B">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17529"/>
      <w:docPartObj>
        <w:docPartGallery w:val="Page Numbers (Bottom of Page)"/>
        <w:docPartUnique/>
      </w:docPartObj>
    </w:sdtPr>
    <w:sdtEndPr>
      <w:rPr>
        <w:rFonts w:ascii="Times New Roman" w:hAnsi="Times New Roman" w:cs="Times New Roman"/>
      </w:rPr>
    </w:sdtEndPr>
    <w:sdtContent>
      <w:p w:rsidR="0025169B" w:rsidRPr="003F1B29" w:rsidRDefault="0025169B">
        <w:pPr>
          <w:pStyle w:val="ac"/>
          <w:jc w:val="right"/>
          <w:rPr>
            <w:rFonts w:ascii="Times New Roman" w:hAnsi="Times New Roman" w:cs="Times New Roman"/>
          </w:rPr>
        </w:pPr>
        <w:r w:rsidRPr="003F1B29">
          <w:rPr>
            <w:rFonts w:ascii="Times New Roman" w:hAnsi="Times New Roman" w:cs="Times New Roman"/>
          </w:rPr>
          <w:fldChar w:fldCharType="begin"/>
        </w:r>
        <w:r w:rsidRPr="003F1B29">
          <w:rPr>
            <w:rFonts w:ascii="Times New Roman" w:hAnsi="Times New Roman" w:cs="Times New Roman"/>
          </w:rPr>
          <w:instrText>PAGE   \* MERGEFORMAT</w:instrText>
        </w:r>
        <w:r w:rsidRPr="003F1B29">
          <w:rPr>
            <w:rFonts w:ascii="Times New Roman" w:hAnsi="Times New Roman" w:cs="Times New Roman"/>
          </w:rPr>
          <w:fldChar w:fldCharType="separate"/>
        </w:r>
        <w:r w:rsidR="005763DC">
          <w:rPr>
            <w:rFonts w:ascii="Times New Roman" w:hAnsi="Times New Roman" w:cs="Times New Roman"/>
            <w:noProof/>
          </w:rPr>
          <w:t>19</w:t>
        </w:r>
        <w:r w:rsidRPr="003F1B29">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52365"/>
      <w:docPartObj>
        <w:docPartGallery w:val="Page Numbers (Bottom of Page)"/>
        <w:docPartUnique/>
      </w:docPartObj>
    </w:sdtPr>
    <w:sdtEndPr/>
    <w:sdtContent>
      <w:p w:rsidR="0025169B" w:rsidRDefault="0025169B">
        <w:pPr>
          <w:pStyle w:val="ac"/>
          <w:jc w:val="right"/>
        </w:pPr>
        <w:r>
          <w:fldChar w:fldCharType="begin"/>
        </w:r>
        <w:r>
          <w:instrText>PAGE   \* MERGEFORMAT</w:instrText>
        </w:r>
        <w:r>
          <w:fldChar w:fldCharType="separate"/>
        </w:r>
        <w:r w:rsidR="005763DC">
          <w:rPr>
            <w:noProof/>
          </w:rPr>
          <w:t>121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9B" w:rsidRDefault="0025169B" w:rsidP="005146B8">
      <w:pPr>
        <w:spacing w:after="0" w:line="240" w:lineRule="auto"/>
      </w:pPr>
      <w:r>
        <w:separator/>
      </w:r>
    </w:p>
  </w:footnote>
  <w:footnote w:type="continuationSeparator" w:id="0">
    <w:p w:rsidR="0025169B" w:rsidRDefault="0025169B" w:rsidP="00514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092"/>
    <w:multiLevelType w:val="hybridMultilevel"/>
    <w:tmpl w:val="856AA57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F6B8B"/>
    <w:multiLevelType w:val="multilevel"/>
    <w:tmpl w:val="D1EE2B8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Zero"/>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4E4495B"/>
    <w:multiLevelType w:val="hybridMultilevel"/>
    <w:tmpl w:val="40464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5D6D8F"/>
    <w:multiLevelType w:val="hybridMultilevel"/>
    <w:tmpl w:val="C92E81B4"/>
    <w:lvl w:ilvl="0" w:tplc="9B1C20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80D7B62"/>
    <w:multiLevelType w:val="hybridMultilevel"/>
    <w:tmpl w:val="49301E86"/>
    <w:lvl w:ilvl="0" w:tplc="C6B6C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8F70AFD"/>
    <w:multiLevelType w:val="multilevel"/>
    <w:tmpl w:val="7C924C46"/>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553ECE"/>
    <w:multiLevelType w:val="hybridMultilevel"/>
    <w:tmpl w:val="71DC71E0"/>
    <w:lvl w:ilvl="0" w:tplc="C01EFB4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7" w15:restartNumberingAfterBreak="0">
    <w:nsid w:val="0A5052EB"/>
    <w:multiLevelType w:val="multilevel"/>
    <w:tmpl w:val="7C924C46"/>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FB53BC9"/>
    <w:multiLevelType w:val="hybridMultilevel"/>
    <w:tmpl w:val="6E78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9038C"/>
    <w:multiLevelType w:val="hybridMultilevel"/>
    <w:tmpl w:val="A60A7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1565454"/>
    <w:multiLevelType w:val="hybridMultilevel"/>
    <w:tmpl w:val="D804B760"/>
    <w:lvl w:ilvl="0" w:tplc="04190001">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183775A"/>
    <w:multiLevelType w:val="hybridMultilevel"/>
    <w:tmpl w:val="37A4D6B0"/>
    <w:lvl w:ilvl="0" w:tplc="9286B4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BF2"/>
    <w:multiLevelType w:val="hybridMultilevel"/>
    <w:tmpl w:val="1442729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2AB56D3"/>
    <w:multiLevelType w:val="hybridMultilevel"/>
    <w:tmpl w:val="5554CE00"/>
    <w:lvl w:ilvl="0" w:tplc="C01EFB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4A06F2F"/>
    <w:multiLevelType w:val="hybridMultilevel"/>
    <w:tmpl w:val="449451A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694D69"/>
    <w:multiLevelType w:val="hybridMultilevel"/>
    <w:tmpl w:val="16EA79D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90170A4"/>
    <w:multiLevelType w:val="hybridMultilevel"/>
    <w:tmpl w:val="460E1978"/>
    <w:lvl w:ilvl="0" w:tplc="C01E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C87897"/>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4700A2"/>
    <w:multiLevelType w:val="hybridMultilevel"/>
    <w:tmpl w:val="C7E2A5B8"/>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DB023B2"/>
    <w:multiLevelType w:val="hybridMultilevel"/>
    <w:tmpl w:val="21AACB10"/>
    <w:lvl w:ilvl="0" w:tplc="C01EFB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E380A5F"/>
    <w:multiLevelType w:val="multilevel"/>
    <w:tmpl w:val="0F742E92"/>
    <w:lvl w:ilvl="0">
      <w:start w:val="1"/>
      <w:numFmt w:val="decimal"/>
      <w:lvlText w:val="%1."/>
      <w:lvlJc w:val="left"/>
      <w:pPr>
        <w:ind w:left="360" w:hanging="360"/>
      </w:pPr>
    </w:lvl>
    <w:lvl w:ilvl="1">
      <w:start w:val="1"/>
      <w:numFmt w:val="decimal"/>
      <w:isLgl/>
      <w:lvlText w:val="%1.%2."/>
      <w:lvlJc w:val="left"/>
      <w:pPr>
        <w:ind w:left="720" w:hanging="720"/>
      </w:pPr>
      <w:rPr>
        <w:rFonts w:cstheme="majorBidi" w:hint="default"/>
        <w:sz w:val="28"/>
        <w:szCs w:val="28"/>
      </w:rPr>
    </w:lvl>
    <w:lvl w:ilvl="2">
      <w:start w:val="1"/>
      <w:numFmt w:val="decimalZero"/>
      <w:isLgl/>
      <w:lvlText w:val="%1.%2.%3."/>
      <w:lvlJc w:val="left"/>
      <w:pPr>
        <w:ind w:left="720" w:hanging="720"/>
      </w:pPr>
      <w:rPr>
        <w:rFonts w:cstheme="majorBidi" w:hint="default"/>
      </w:rPr>
    </w:lvl>
    <w:lvl w:ilvl="3">
      <w:start w:val="1"/>
      <w:numFmt w:val="decimal"/>
      <w:isLgl/>
      <w:lvlText w:val="%1.%2.%3.%4."/>
      <w:lvlJc w:val="left"/>
      <w:pPr>
        <w:ind w:left="1080" w:hanging="108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440" w:hanging="1440"/>
      </w:pPr>
      <w:rPr>
        <w:rFonts w:cstheme="majorBidi" w:hint="default"/>
      </w:rPr>
    </w:lvl>
    <w:lvl w:ilvl="6">
      <w:start w:val="1"/>
      <w:numFmt w:val="decimal"/>
      <w:isLgl/>
      <w:lvlText w:val="%1.%2.%3.%4.%5.%6.%7."/>
      <w:lvlJc w:val="left"/>
      <w:pPr>
        <w:ind w:left="1800" w:hanging="1800"/>
      </w:pPr>
      <w:rPr>
        <w:rFonts w:cstheme="majorBidi" w:hint="default"/>
      </w:rPr>
    </w:lvl>
    <w:lvl w:ilvl="7">
      <w:start w:val="1"/>
      <w:numFmt w:val="decimal"/>
      <w:isLgl/>
      <w:lvlText w:val="%1.%2.%3.%4.%5.%6.%7.%8."/>
      <w:lvlJc w:val="left"/>
      <w:pPr>
        <w:ind w:left="1800" w:hanging="1800"/>
      </w:pPr>
      <w:rPr>
        <w:rFonts w:cstheme="majorBidi" w:hint="default"/>
      </w:rPr>
    </w:lvl>
    <w:lvl w:ilvl="8">
      <w:start w:val="1"/>
      <w:numFmt w:val="decimal"/>
      <w:isLgl/>
      <w:lvlText w:val="%1.%2.%3.%4.%5.%6.%7.%8.%9."/>
      <w:lvlJc w:val="left"/>
      <w:pPr>
        <w:ind w:left="2160" w:hanging="2160"/>
      </w:pPr>
      <w:rPr>
        <w:rFonts w:cstheme="majorBidi" w:hint="default"/>
      </w:rPr>
    </w:lvl>
  </w:abstractNum>
  <w:abstractNum w:abstractNumId="21" w15:restartNumberingAfterBreak="0">
    <w:nsid w:val="222055CE"/>
    <w:multiLevelType w:val="hybridMultilevel"/>
    <w:tmpl w:val="F1E0AEC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7B87965"/>
    <w:multiLevelType w:val="hybridMultilevel"/>
    <w:tmpl w:val="AECA28FC"/>
    <w:lvl w:ilvl="0" w:tplc="F596F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0C7EAB"/>
    <w:multiLevelType w:val="hybridMultilevel"/>
    <w:tmpl w:val="83DC0B7E"/>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B55196F"/>
    <w:multiLevelType w:val="multilevel"/>
    <w:tmpl w:val="E6667A0A"/>
    <w:lvl w:ilvl="0">
      <w:start w:val="1"/>
      <w:numFmt w:val="decimal"/>
      <w:lvlText w:val="%1."/>
      <w:lvlJc w:val="left"/>
      <w:pPr>
        <w:ind w:left="720" w:hanging="360"/>
      </w:pPr>
    </w:lvl>
    <w:lvl w:ilvl="1">
      <w:start w:val="1"/>
      <w:numFmt w:val="decimal"/>
      <w:lvlText w:val="%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365202"/>
    <w:multiLevelType w:val="hybridMultilevel"/>
    <w:tmpl w:val="B358B8E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CD94B0C"/>
    <w:multiLevelType w:val="hybridMultilevel"/>
    <w:tmpl w:val="B30A0178"/>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F0E58E7"/>
    <w:multiLevelType w:val="hybridMultilevel"/>
    <w:tmpl w:val="72E64B1A"/>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3D3E15"/>
    <w:multiLevelType w:val="hybridMultilevel"/>
    <w:tmpl w:val="9CD4FE58"/>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5181D9F"/>
    <w:multiLevelType w:val="multilevel"/>
    <w:tmpl w:val="3FC0202A"/>
    <w:lvl w:ilvl="0">
      <w:start w:val="2"/>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Zero"/>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0" w15:restartNumberingAfterBreak="0">
    <w:nsid w:val="395F30E7"/>
    <w:multiLevelType w:val="hybridMultilevel"/>
    <w:tmpl w:val="910629E2"/>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9C87F7B"/>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CFF4FF5"/>
    <w:multiLevelType w:val="multilevel"/>
    <w:tmpl w:val="33DCDAEA"/>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3" w15:restartNumberingAfterBreak="0">
    <w:nsid w:val="3DCC76D2"/>
    <w:multiLevelType w:val="hybridMultilevel"/>
    <w:tmpl w:val="4E080696"/>
    <w:lvl w:ilvl="0" w:tplc="B770EF9A">
      <w:start w:val="1"/>
      <w:numFmt w:val="bullet"/>
      <w:lvlText w:val=""/>
      <w:lvlJc w:val="left"/>
      <w:pPr>
        <w:ind w:left="75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FBF3444"/>
    <w:multiLevelType w:val="hybridMultilevel"/>
    <w:tmpl w:val="ABDC944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14244CA"/>
    <w:multiLevelType w:val="hybridMultilevel"/>
    <w:tmpl w:val="6F928C92"/>
    <w:lvl w:ilvl="0" w:tplc="C01EFB4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971B01"/>
    <w:multiLevelType w:val="hybridMultilevel"/>
    <w:tmpl w:val="6A92DFEA"/>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57B3721"/>
    <w:multiLevelType w:val="hybridMultilevel"/>
    <w:tmpl w:val="4ACAAC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5EA6DD1"/>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7D753C2"/>
    <w:multiLevelType w:val="hybridMultilevel"/>
    <w:tmpl w:val="E3B89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773D49"/>
    <w:multiLevelType w:val="hybridMultilevel"/>
    <w:tmpl w:val="9334DFE4"/>
    <w:lvl w:ilvl="0" w:tplc="F596FD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15:restartNumberingAfterBreak="0">
    <w:nsid w:val="4A892F6C"/>
    <w:multiLevelType w:val="hybridMultilevel"/>
    <w:tmpl w:val="0A5CE3B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EA182B"/>
    <w:multiLevelType w:val="hybridMultilevel"/>
    <w:tmpl w:val="AA6A104E"/>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F623DD"/>
    <w:multiLevelType w:val="hybridMultilevel"/>
    <w:tmpl w:val="B560C50E"/>
    <w:lvl w:ilvl="0" w:tplc="2158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1A55FEA"/>
    <w:multiLevelType w:val="hybridMultilevel"/>
    <w:tmpl w:val="9E721E30"/>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528173C5"/>
    <w:multiLevelType w:val="hybridMultilevel"/>
    <w:tmpl w:val="4618611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2EE2CED"/>
    <w:multiLevelType w:val="hybridMultilevel"/>
    <w:tmpl w:val="59242230"/>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4D00180"/>
    <w:multiLevelType w:val="hybridMultilevel"/>
    <w:tmpl w:val="6ADAC1E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042160E"/>
    <w:multiLevelType w:val="hybridMultilevel"/>
    <w:tmpl w:val="8F0EB96E"/>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305097D"/>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30E5F08"/>
    <w:multiLevelType w:val="hybridMultilevel"/>
    <w:tmpl w:val="D05E3B7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63C36AFB"/>
    <w:multiLevelType w:val="hybridMultilevel"/>
    <w:tmpl w:val="E53CBD16"/>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49C6FF2"/>
    <w:multiLevelType w:val="hybridMultilevel"/>
    <w:tmpl w:val="CA966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5CD46C3"/>
    <w:multiLevelType w:val="hybridMultilevel"/>
    <w:tmpl w:val="F9E2062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CF42AE9"/>
    <w:multiLevelType w:val="multilevel"/>
    <w:tmpl w:val="FF12FECC"/>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2173D69"/>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7225378B"/>
    <w:multiLevelType w:val="hybridMultilevel"/>
    <w:tmpl w:val="AB0EE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37477F5"/>
    <w:multiLevelType w:val="hybridMultilevel"/>
    <w:tmpl w:val="6D28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8279E5"/>
    <w:multiLevelType w:val="hybridMultilevel"/>
    <w:tmpl w:val="0044834C"/>
    <w:lvl w:ilvl="0" w:tplc="9744A96E">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4E66DCB"/>
    <w:multiLevelType w:val="multilevel"/>
    <w:tmpl w:val="13F613B0"/>
    <w:lvl w:ilvl="0">
      <w:start w:val="1"/>
      <w:numFmt w:val="decimal"/>
      <w:suff w:val="nothing"/>
      <w:lvlText w:val="%1."/>
      <w:lvlJc w:val="left"/>
      <w:pPr>
        <w:ind w:left="720" w:hanging="360"/>
      </w:pPr>
      <w:rPr>
        <w:rFonts w:cs="Times New Roman"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8DD1730"/>
    <w:multiLevelType w:val="hybridMultilevel"/>
    <w:tmpl w:val="26E0A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7B024781"/>
    <w:multiLevelType w:val="hybridMultilevel"/>
    <w:tmpl w:val="CD9A1EFA"/>
    <w:lvl w:ilvl="0" w:tplc="8136771C">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7D7E1105"/>
    <w:multiLevelType w:val="hybridMultilevel"/>
    <w:tmpl w:val="36BC5146"/>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DC01346"/>
    <w:multiLevelType w:val="hybridMultilevel"/>
    <w:tmpl w:val="200825A4"/>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32"/>
  </w:num>
  <w:num w:numId="3">
    <w:abstractNumId w:val="13"/>
  </w:num>
  <w:num w:numId="4">
    <w:abstractNumId w:val="35"/>
  </w:num>
  <w:num w:numId="5">
    <w:abstractNumId w:val="29"/>
  </w:num>
  <w:num w:numId="6">
    <w:abstractNumId w:val="44"/>
  </w:num>
  <w:num w:numId="7">
    <w:abstractNumId w:val="6"/>
  </w:num>
  <w:num w:numId="8">
    <w:abstractNumId w:val="43"/>
  </w:num>
  <w:num w:numId="9">
    <w:abstractNumId w:val="40"/>
  </w:num>
  <w:num w:numId="10">
    <w:abstractNumId w:val="61"/>
  </w:num>
  <w:num w:numId="11">
    <w:abstractNumId w:val="59"/>
  </w:num>
  <w:num w:numId="12">
    <w:abstractNumId w:val="45"/>
  </w:num>
  <w:num w:numId="13">
    <w:abstractNumId w:val="16"/>
  </w:num>
  <w:num w:numId="14">
    <w:abstractNumId w:val="30"/>
  </w:num>
  <w:num w:numId="15">
    <w:abstractNumId w:val="56"/>
  </w:num>
  <w:num w:numId="16">
    <w:abstractNumId w:val="11"/>
  </w:num>
  <w:num w:numId="17">
    <w:abstractNumId w:val="27"/>
  </w:num>
  <w:num w:numId="18">
    <w:abstractNumId w:val="31"/>
  </w:num>
  <w:num w:numId="19">
    <w:abstractNumId w:val="55"/>
  </w:num>
  <w:num w:numId="20">
    <w:abstractNumId w:val="38"/>
  </w:num>
  <w:num w:numId="21">
    <w:abstractNumId w:val="2"/>
  </w:num>
  <w:num w:numId="22">
    <w:abstractNumId w:val="20"/>
  </w:num>
  <w:num w:numId="23">
    <w:abstractNumId w:val="57"/>
  </w:num>
  <w:num w:numId="24">
    <w:abstractNumId w:val="23"/>
  </w:num>
  <w:num w:numId="25">
    <w:abstractNumId w:val="22"/>
  </w:num>
  <w:num w:numId="26">
    <w:abstractNumId w:val="41"/>
  </w:num>
  <w:num w:numId="27">
    <w:abstractNumId w:val="17"/>
  </w:num>
  <w:num w:numId="28">
    <w:abstractNumId w:val="49"/>
  </w:num>
  <w:num w:numId="29">
    <w:abstractNumId w:val="42"/>
  </w:num>
  <w:num w:numId="30">
    <w:abstractNumId w:val="8"/>
  </w:num>
  <w:num w:numId="31">
    <w:abstractNumId w:val="19"/>
  </w:num>
  <w:num w:numId="32">
    <w:abstractNumId w:val="3"/>
  </w:num>
  <w:num w:numId="33">
    <w:abstractNumId w:val="1"/>
  </w:num>
  <w:num w:numId="34">
    <w:abstractNumId w:val="52"/>
  </w:num>
  <w:num w:numId="35">
    <w:abstractNumId w:val="60"/>
  </w:num>
  <w:num w:numId="36">
    <w:abstractNumId w:val="47"/>
  </w:num>
  <w:num w:numId="37">
    <w:abstractNumId w:val="0"/>
  </w:num>
  <w:num w:numId="38">
    <w:abstractNumId w:val="18"/>
  </w:num>
  <w:num w:numId="39">
    <w:abstractNumId w:val="14"/>
  </w:num>
  <w:num w:numId="40">
    <w:abstractNumId w:val="54"/>
  </w:num>
  <w:num w:numId="41">
    <w:abstractNumId w:val="4"/>
  </w:num>
  <w:num w:numId="42">
    <w:abstractNumId w:val="5"/>
  </w:num>
  <w:num w:numId="43">
    <w:abstractNumId w:val="7"/>
  </w:num>
  <w:num w:numId="44">
    <w:abstractNumId w:val="39"/>
  </w:num>
  <w:num w:numId="45">
    <w:abstractNumId w:val="9"/>
  </w:num>
  <w:num w:numId="46">
    <w:abstractNumId w:val="24"/>
  </w:num>
  <w:num w:numId="47">
    <w:abstractNumId w:val="37"/>
  </w:num>
  <w:num w:numId="48">
    <w:abstractNumId w:val="33"/>
  </w:num>
  <w:num w:numId="49">
    <w:abstractNumId w:val="12"/>
  </w:num>
  <w:num w:numId="50">
    <w:abstractNumId w:val="34"/>
  </w:num>
  <w:num w:numId="51">
    <w:abstractNumId w:val="50"/>
  </w:num>
  <w:num w:numId="52">
    <w:abstractNumId w:val="26"/>
  </w:num>
  <w:num w:numId="53">
    <w:abstractNumId w:val="46"/>
  </w:num>
  <w:num w:numId="54">
    <w:abstractNumId w:val="28"/>
  </w:num>
  <w:num w:numId="55">
    <w:abstractNumId w:val="53"/>
  </w:num>
  <w:num w:numId="56">
    <w:abstractNumId w:val="10"/>
  </w:num>
  <w:num w:numId="57">
    <w:abstractNumId w:val="62"/>
  </w:num>
  <w:num w:numId="58">
    <w:abstractNumId w:val="48"/>
  </w:num>
  <w:num w:numId="59">
    <w:abstractNumId w:val="51"/>
  </w:num>
  <w:num w:numId="60">
    <w:abstractNumId w:val="21"/>
  </w:num>
  <w:num w:numId="61">
    <w:abstractNumId w:val="15"/>
  </w:num>
  <w:num w:numId="62">
    <w:abstractNumId w:val="25"/>
  </w:num>
  <w:num w:numId="63">
    <w:abstractNumId w:val="36"/>
  </w:num>
  <w:num w:numId="64">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16"/>
    <w:rsid w:val="000101B0"/>
    <w:rsid w:val="000124DA"/>
    <w:rsid w:val="00030FE9"/>
    <w:rsid w:val="0003634E"/>
    <w:rsid w:val="00036E18"/>
    <w:rsid w:val="0004282D"/>
    <w:rsid w:val="00052A00"/>
    <w:rsid w:val="000540C9"/>
    <w:rsid w:val="00054EB4"/>
    <w:rsid w:val="000669C9"/>
    <w:rsid w:val="000739B5"/>
    <w:rsid w:val="0007556E"/>
    <w:rsid w:val="00077328"/>
    <w:rsid w:val="0008643B"/>
    <w:rsid w:val="000944B0"/>
    <w:rsid w:val="000958DB"/>
    <w:rsid w:val="00096C9F"/>
    <w:rsid w:val="000A1283"/>
    <w:rsid w:val="000B3C81"/>
    <w:rsid w:val="000B6BAF"/>
    <w:rsid w:val="000D3435"/>
    <w:rsid w:val="000D4CD3"/>
    <w:rsid w:val="000D6A08"/>
    <w:rsid w:val="000D7880"/>
    <w:rsid w:val="000F0443"/>
    <w:rsid w:val="000F07F4"/>
    <w:rsid w:val="00103857"/>
    <w:rsid w:val="001105BC"/>
    <w:rsid w:val="00112EE1"/>
    <w:rsid w:val="0011461F"/>
    <w:rsid w:val="00123822"/>
    <w:rsid w:val="001247B7"/>
    <w:rsid w:val="00127E75"/>
    <w:rsid w:val="00133CA3"/>
    <w:rsid w:val="001352B8"/>
    <w:rsid w:val="00135BBB"/>
    <w:rsid w:val="00136F28"/>
    <w:rsid w:val="00140533"/>
    <w:rsid w:val="001413D5"/>
    <w:rsid w:val="00147E0C"/>
    <w:rsid w:val="00161792"/>
    <w:rsid w:val="001675AA"/>
    <w:rsid w:val="001742DA"/>
    <w:rsid w:val="00176105"/>
    <w:rsid w:val="00180BB9"/>
    <w:rsid w:val="0018583D"/>
    <w:rsid w:val="001907A7"/>
    <w:rsid w:val="00190E23"/>
    <w:rsid w:val="001927FE"/>
    <w:rsid w:val="00196EEF"/>
    <w:rsid w:val="001A376A"/>
    <w:rsid w:val="001B3D62"/>
    <w:rsid w:val="001B512A"/>
    <w:rsid w:val="001C24A1"/>
    <w:rsid w:val="001C26D2"/>
    <w:rsid w:val="001C417F"/>
    <w:rsid w:val="001D5CA5"/>
    <w:rsid w:val="001D5CD0"/>
    <w:rsid w:val="001D6DA0"/>
    <w:rsid w:val="001D7B28"/>
    <w:rsid w:val="001E0E54"/>
    <w:rsid w:val="001E1514"/>
    <w:rsid w:val="001E1F4B"/>
    <w:rsid w:val="001E364F"/>
    <w:rsid w:val="001E40F0"/>
    <w:rsid w:val="001E5637"/>
    <w:rsid w:val="001E6283"/>
    <w:rsid w:val="001E7127"/>
    <w:rsid w:val="001F6146"/>
    <w:rsid w:val="002017F2"/>
    <w:rsid w:val="00205A6E"/>
    <w:rsid w:val="00222F96"/>
    <w:rsid w:val="00223431"/>
    <w:rsid w:val="00234BD4"/>
    <w:rsid w:val="00235681"/>
    <w:rsid w:val="00235E29"/>
    <w:rsid w:val="00241D82"/>
    <w:rsid w:val="0025169B"/>
    <w:rsid w:val="00262A15"/>
    <w:rsid w:val="002650BF"/>
    <w:rsid w:val="0026537F"/>
    <w:rsid w:val="002775AD"/>
    <w:rsid w:val="00290693"/>
    <w:rsid w:val="00290C90"/>
    <w:rsid w:val="00291483"/>
    <w:rsid w:val="002A1E76"/>
    <w:rsid w:val="002A2C91"/>
    <w:rsid w:val="002A73B6"/>
    <w:rsid w:val="002B0ECF"/>
    <w:rsid w:val="002B30BB"/>
    <w:rsid w:val="002C2858"/>
    <w:rsid w:val="002C47D3"/>
    <w:rsid w:val="002C5DE7"/>
    <w:rsid w:val="002C7676"/>
    <w:rsid w:val="003025F4"/>
    <w:rsid w:val="003034E9"/>
    <w:rsid w:val="003065C3"/>
    <w:rsid w:val="003153AE"/>
    <w:rsid w:val="00323D5B"/>
    <w:rsid w:val="00327533"/>
    <w:rsid w:val="00335304"/>
    <w:rsid w:val="00337E2D"/>
    <w:rsid w:val="00346A6F"/>
    <w:rsid w:val="003502B1"/>
    <w:rsid w:val="00350E74"/>
    <w:rsid w:val="00354405"/>
    <w:rsid w:val="00357C94"/>
    <w:rsid w:val="00364EA1"/>
    <w:rsid w:val="00366928"/>
    <w:rsid w:val="00374D90"/>
    <w:rsid w:val="00383CEF"/>
    <w:rsid w:val="0039256F"/>
    <w:rsid w:val="0039717B"/>
    <w:rsid w:val="003A2F30"/>
    <w:rsid w:val="003B7E01"/>
    <w:rsid w:val="003C093C"/>
    <w:rsid w:val="003C53EA"/>
    <w:rsid w:val="003C75F1"/>
    <w:rsid w:val="003E2BF7"/>
    <w:rsid w:val="003E36CD"/>
    <w:rsid w:val="003E5ACC"/>
    <w:rsid w:val="003E6DDA"/>
    <w:rsid w:val="003E7C8A"/>
    <w:rsid w:val="003F1B29"/>
    <w:rsid w:val="0040119C"/>
    <w:rsid w:val="00414376"/>
    <w:rsid w:val="00420D86"/>
    <w:rsid w:val="0042207B"/>
    <w:rsid w:val="00422427"/>
    <w:rsid w:val="00427D5A"/>
    <w:rsid w:val="004356A5"/>
    <w:rsid w:val="00451CBB"/>
    <w:rsid w:val="00452DF7"/>
    <w:rsid w:val="0045424E"/>
    <w:rsid w:val="004603E1"/>
    <w:rsid w:val="004630EF"/>
    <w:rsid w:val="00464D32"/>
    <w:rsid w:val="00471D76"/>
    <w:rsid w:val="00484877"/>
    <w:rsid w:val="0049064A"/>
    <w:rsid w:val="00494291"/>
    <w:rsid w:val="00494651"/>
    <w:rsid w:val="004C0C74"/>
    <w:rsid w:val="004C71A9"/>
    <w:rsid w:val="004D51CB"/>
    <w:rsid w:val="004F6EB0"/>
    <w:rsid w:val="005000BA"/>
    <w:rsid w:val="00503133"/>
    <w:rsid w:val="00506361"/>
    <w:rsid w:val="00507F39"/>
    <w:rsid w:val="005146B8"/>
    <w:rsid w:val="005211C7"/>
    <w:rsid w:val="00532C12"/>
    <w:rsid w:val="005342D8"/>
    <w:rsid w:val="00534BDF"/>
    <w:rsid w:val="005431D0"/>
    <w:rsid w:val="00543C43"/>
    <w:rsid w:val="005472E2"/>
    <w:rsid w:val="005543F7"/>
    <w:rsid w:val="00556716"/>
    <w:rsid w:val="005763DC"/>
    <w:rsid w:val="005942F6"/>
    <w:rsid w:val="005A5416"/>
    <w:rsid w:val="005B5FE8"/>
    <w:rsid w:val="005D1896"/>
    <w:rsid w:val="005D618E"/>
    <w:rsid w:val="005E6E86"/>
    <w:rsid w:val="005F31DF"/>
    <w:rsid w:val="00600D90"/>
    <w:rsid w:val="0060254C"/>
    <w:rsid w:val="00604CAE"/>
    <w:rsid w:val="0060761B"/>
    <w:rsid w:val="006109E7"/>
    <w:rsid w:val="00611FFD"/>
    <w:rsid w:val="00614117"/>
    <w:rsid w:val="00615AA5"/>
    <w:rsid w:val="00622522"/>
    <w:rsid w:val="006225D3"/>
    <w:rsid w:val="00627968"/>
    <w:rsid w:val="00637D22"/>
    <w:rsid w:val="00642FB4"/>
    <w:rsid w:val="006532EF"/>
    <w:rsid w:val="00654D1D"/>
    <w:rsid w:val="00657073"/>
    <w:rsid w:val="0067400E"/>
    <w:rsid w:val="00677900"/>
    <w:rsid w:val="00677F08"/>
    <w:rsid w:val="00681127"/>
    <w:rsid w:val="0068496E"/>
    <w:rsid w:val="00686437"/>
    <w:rsid w:val="00687484"/>
    <w:rsid w:val="00697644"/>
    <w:rsid w:val="006A2F5C"/>
    <w:rsid w:val="006B08FE"/>
    <w:rsid w:val="006B6C81"/>
    <w:rsid w:val="006C1B6F"/>
    <w:rsid w:val="006D25B7"/>
    <w:rsid w:val="006D3ECE"/>
    <w:rsid w:val="006D50C3"/>
    <w:rsid w:val="006F10AD"/>
    <w:rsid w:val="006F23A7"/>
    <w:rsid w:val="007022D5"/>
    <w:rsid w:val="00703436"/>
    <w:rsid w:val="007047B7"/>
    <w:rsid w:val="007120D9"/>
    <w:rsid w:val="00723E79"/>
    <w:rsid w:val="00727EA8"/>
    <w:rsid w:val="007318C0"/>
    <w:rsid w:val="00731F2E"/>
    <w:rsid w:val="00733698"/>
    <w:rsid w:val="00734C3D"/>
    <w:rsid w:val="007466A8"/>
    <w:rsid w:val="0075090D"/>
    <w:rsid w:val="00753F83"/>
    <w:rsid w:val="00755FF3"/>
    <w:rsid w:val="0076058B"/>
    <w:rsid w:val="00765EE7"/>
    <w:rsid w:val="00772B90"/>
    <w:rsid w:val="007949E3"/>
    <w:rsid w:val="007974E8"/>
    <w:rsid w:val="007A40E8"/>
    <w:rsid w:val="007A4388"/>
    <w:rsid w:val="007A7961"/>
    <w:rsid w:val="007B061F"/>
    <w:rsid w:val="007C2C1A"/>
    <w:rsid w:val="007C754D"/>
    <w:rsid w:val="007D2338"/>
    <w:rsid w:val="007D4C1C"/>
    <w:rsid w:val="007D7991"/>
    <w:rsid w:val="007E1B1A"/>
    <w:rsid w:val="007F3982"/>
    <w:rsid w:val="007F3EE0"/>
    <w:rsid w:val="007F567E"/>
    <w:rsid w:val="00801948"/>
    <w:rsid w:val="0080408C"/>
    <w:rsid w:val="00807969"/>
    <w:rsid w:val="00810BA0"/>
    <w:rsid w:val="00814F65"/>
    <w:rsid w:val="00820E94"/>
    <w:rsid w:val="00831A7D"/>
    <w:rsid w:val="00832197"/>
    <w:rsid w:val="00840A8A"/>
    <w:rsid w:val="00846B5D"/>
    <w:rsid w:val="00850FF3"/>
    <w:rsid w:val="00852957"/>
    <w:rsid w:val="00860F34"/>
    <w:rsid w:val="008636DF"/>
    <w:rsid w:val="00875AD5"/>
    <w:rsid w:val="00882F9D"/>
    <w:rsid w:val="008832DB"/>
    <w:rsid w:val="00895B4C"/>
    <w:rsid w:val="008A2BE8"/>
    <w:rsid w:val="008A5397"/>
    <w:rsid w:val="008B6E6C"/>
    <w:rsid w:val="008C061C"/>
    <w:rsid w:val="008C379E"/>
    <w:rsid w:val="008C58DA"/>
    <w:rsid w:val="008D3D65"/>
    <w:rsid w:val="008E1D04"/>
    <w:rsid w:val="008E551E"/>
    <w:rsid w:val="008E66F3"/>
    <w:rsid w:val="008F1ECD"/>
    <w:rsid w:val="009015D1"/>
    <w:rsid w:val="00901FE2"/>
    <w:rsid w:val="00911B41"/>
    <w:rsid w:val="009165E8"/>
    <w:rsid w:val="00916F89"/>
    <w:rsid w:val="009252FD"/>
    <w:rsid w:val="00931213"/>
    <w:rsid w:val="00934581"/>
    <w:rsid w:val="00947ED4"/>
    <w:rsid w:val="00950AA8"/>
    <w:rsid w:val="00962484"/>
    <w:rsid w:val="00967C75"/>
    <w:rsid w:val="00972FB8"/>
    <w:rsid w:val="00982D6F"/>
    <w:rsid w:val="0098424B"/>
    <w:rsid w:val="00991DDF"/>
    <w:rsid w:val="00992E73"/>
    <w:rsid w:val="009B4D67"/>
    <w:rsid w:val="009C0550"/>
    <w:rsid w:val="009C11A2"/>
    <w:rsid w:val="009C649A"/>
    <w:rsid w:val="009D6A2B"/>
    <w:rsid w:val="009E362C"/>
    <w:rsid w:val="009E57F8"/>
    <w:rsid w:val="009E65B6"/>
    <w:rsid w:val="009F0976"/>
    <w:rsid w:val="009F0AAF"/>
    <w:rsid w:val="00A00FC9"/>
    <w:rsid w:val="00A01455"/>
    <w:rsid w:val="00A1105F"/>
    <w:rsid w:val="00A22E25"/>
    <w:rsid w:val="00A250ED"/>
    <w:rsid w:val="00A456FC"/>
    <w:rsid w:val="00A5082B"/>
    <w:rsid w:val="00A56CC5"/>
    <w:rsid w:val="00A60EB6"/>
    <w:rsid w:val="00A654A4"/>
    <w:rsid w:val="00A95BF7"/>
    <w:rsid w:val="00A96550"/>
    <w:rsid w:val="00AA1DEB"/>
    <w:rsid w:val="00AB4302"/>
    <w:rsid w:val="00AC270D"/>
    <w:rsid w:val="00AC358E"/>
    <w:rsid w:val="00AF21CC"/>
    <w:rsid w:val="00AF6D34"/>
    <w:rsid w:val="00B04A8C"/>
    <w:rsid w:val="00B10252"/>
    <w:rsid w:val="00B141D6"/>
    <w:rsid w:val="00B20506"/>
    <w:rsid w:val="00B213B8"/>
    <w:rsid w:val="00B21455"/>
    <w:rsid w:val="00B22F23"/>
    <w:rsid w:val="00B30832"/>
    <w:rsid w:val="00B40695"/>
    <w:rsid w:val="00B43715"/>
    <w:rsid w:val="00B45B1D"/>
    <w:rsid w:val="00B50D4D"/>
    <w:rsid w:val="00B554DA"/>
    <w:rsid w:val="00B569D7"/>
    <w:rsid w:val="00B656B2"/>
    <w:rsid w:val="00B6595C"/>
    <w:rsid w:val="00B6795F"/>
    <w:rsid w:val="00B812EC"/>
    <w:rsid w:val="00B83CD9"/>
    <w:rsid w:val="00B86974"/>
    <w:rsid w:val="00B8709D"/>
    <w:rsid w:val="00B961E1"/>
    <w:rsid w:val="00BA36AE"/>
    <w:rsid w:val="00BA72BD"/>
    <w:rsid w:val="00BB140E"/>
    <w:rsid w:val="00BB428C"/>
    <w:rsid w:val="00BB4911"/>
    <w:rsid w:val="00BB7C87"/>
    <w:rsid w:val="00BC4C23"/>
    <w:rsid w:val="00BD0010"/>
    <w:rsid w:val="00BE495E"/>
    <w:rsid w:val="00BE5050"/>
    <w:rsid w:val="00BF12A2"/>
    <w:rsid w:val="00BF41A5"/>
    <w:rsid w:val="00C0187E"/>
    <w:rsid w:val="00C022FD"/>
    <w:rsid w:val="00C02F5E"/>
    <w:rsid w:val="00C04565"/>
    <w:rsid w:val="00C231CF"/>
    <w:rsid w:val="00C25242"/>
    <w:rsid w:val="00C2788E"/>
    <w:rsid w:val="00C348B0"/>
    <w:rsid w:val="00C5315F"/>
    <w:rsid w:val="00C666FA"/>
    <w:rsid w:val="00C67AAA"/>
    <w:rsid w:val="00C710E4"/>
    <w:rsid w:val="00C80DAE"/>
    <w:rsid w:val="00C9632A"/>
    <w:rsid w:val="00C96756"/>
    <w:rsid w:val="00CA5FE2"/>
    <w:rsid w:val="00CA60DF"/>
    <w:rsid w:val="00CA776E"/>
    <w:rsid w:val="00CA7A0A"/>
    <w:rsid w:val="00CB2ACB"/>
    <w:rsid w:val="00CC7884"/>
    <w:rsid w:val="00CD797B"/>
    <w:rsid w:val="00CE4A6B"/>
    <w:rsid w:val="00CE5B5F"/>
    <w:rsid w:val="00CE74B8"/>
    <w:rsid w:val="00CF24F4"/>
    <w:rsid w:val="00CF6B44"/>
    <w:rsid w:val="00D0167E"/>
    <w:rsid w:val="00D05CB5"/>
    <w:rsid w:val="00D265BB"/>
    <w:rsid w:val="00D327B1"/>
    <w:rsid w:val="00D346B5"/>
    <w:rsid w:val="00D3658F"/>
    <w:rsid w:val="00D378BB"/>
    <w:rsid w:val="00D40842"/>
    <w:rsid w:val="00D47710"/>
    <w:rsid w:val="00D47E37"/>
    <w:rsid w:val="00D50E2D"/>
    <w:rsid w:val="00D51329"/>
    <w:rsid w:val="00D61CF8"/>
    <w:rsid w:val="00D63133"/>
    <w:rsid w:val="00D65099"/>
    <w:rsid w:val="00D74676"/>
    <w:rsid w:val="00D80C16"/>
    <w:rsid w:val="00D91320"/>
    <w:rsid w:val="00D918A8"/>
    <w:rsid w:val="00D95F39"/>
    <w:rsid w:val="00DA36B1"/>
    <w:rsid w:val="00DB5A6C"/>
    <w:rsid w:val="00DC3405"/>
    <w:rsid w:val="00DD06AF"/>
    <w:rsid w:val="00DD2BC3"/>
    <w:rsid w:val="00DF227F"/>
    <w:rsid w:val="00E01293"/>
    <w:rsid w:val="00E05B39"/>
    <w:rsid w:val="00E12F48"/>
    <w:rsid w:val="00E210FD"/>
    <w:rsid w:val="00E21C77"/>
    <w:rsid w:val="00E43063"/>
    <w:rsid w:val="00E441E5"/>
    <w:rsid w:val="00E45A16"/>
    <w:rsid w:val="00E52794"/>
    <w:rsid w:val="00E529AE"/>
    <w:rsid w:val="00E540A5"/>
    <w:rsid w:val="00E64D7C"/>
    <w:rsid w:val="00E70952"/>
    <w:rsid w:val="00E74120"/>
    <w:rsid w:val="00E7581E"/>
    <w:rsid w:val="00E76544"/>
    <w:rsid w:val="00E8032E"/>
    <w:rsid w:val="00E82627"/>
    <w:rsid w:val="00E828D4"/>
    <w:rsid w:val="00E84CF6"/>
    <w:rsid w:val="00E8501E"/>
    <w:rsid w:val="00E9314C"/>
    <w:rsid w:val="00EA7436"/>
    <w:rsid w:val="00EC1BFC"/>
    <w:rsid w:val="00EC2356"/>
    <w:rsid w:val="00EC2A0D"/>
    <w:rsid w:val="00EC730D"/>
    <w:rsid w:val="00EE49A2"/>
    <w:rsid w:val="00F01F32"/>
    <w:rsid w:val="00F024B3"/>
    <w:rsid w:val="00F07919"/>
    <w:rsid w:val="00F15083"/>
    <w:rsid w:val="00F3095C"/>
    <w:rsid w:val="00F31E85"/>
    <w:rsid w:val="00F33DC0"/>
    <w:rsid w:val="00F40F16"/>
    <w:rsid w:val="00F60C27"/>
    <w:rsid w:val="00F61BDE"/>
    <w:rsid w:val="00F80804"/>
    <w:rsid w:val="00F914BB"/>
    <w:rsid w:val="00F92B57"/>
    <w:rsid w:val="00F971A5"/>
    <w:rsid w:val="00FA2BE1"/>
    <w:rsid w:val="00FA5572"/>
    <w:rsid w:val="00FB417E"/>
    <w:rsid w:val="00FC723D"/>
    <w:rsid w:val="00FD084F"/>
    <w:rsid w:val="00FD2737"/>
    <w:rsid w:val="00FD33F8"/>
    <w:rsid w:val="00FD46A9"/>
    <w:rsid w:val="00FE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0456F6"/>
  <w15:docId w15:val="{82C33370-28BD-4948-8310-9CA4319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C16"/>
  </w:style>
  <w:style w:type="paragraph" w:styleId="1">
    <w:name w:val="heading 1"/>
    <w:basedOn w:val="a"/>
    <w:next w:val="a"/>
    <w:link w:val="10"/>
    <w:autoRedefine/>
    <w:uiPriority w:val="9"/>
    <w:qFormat/>
    <w:rsid w:val="00E7581E"/>
    <w:pPr>
      <w:keepNext/>
      <w:keepLines/>
      <w:spacing w:before="240" w:after="120" w:line="240" w:lineRule="auto"/>
      <w:jc w:val="center"/>
      <w:outlineLvl w:val="0"/>
    </w:pPr>
    <w:rPr>
      <w:rFonts w:ascii="Times New Roman" w:eastAsiaTheme="majorEastAsia" w:hAnsi="Times New Roman" w:cstheme="majorBidi"/>
      <w:b/>
      <w:bCs/>
      <w:sz w:val="32"/>
      <w:szCs w:val="28"/>
      <w:lang w:eastAsia="ru-RU"/>
    </w:rPr>
  </w:style>
  <w:style w:type="paragraph" w:styleId="2">
    <w:name w:val="heading 2"/>
    <w:basedOn w:val="a"/>
    <w:next w:val="a"/>
    <w:link w:val="20"/>
    <w:autoRedefine/>
    <w:uiPriority w:val="9"/>
    <w:unhideWhenUsed/>
    <w:qFormat/>
    <w:rsid w:val="005E6E86"/>
    <w:pPr>
      <w:keepNext/>
      <w:suppressAutoHyphens/>
      <w:spacing w:before="120" w:after="120" w:line="24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81E"/>
    <w:rPr>
      <w:rFonts w:ascii="Times New Roman" w:eastAsiaTheme="majorEastAsia" w:hAnsi="Times New Roman" w:cstheme="majorBidi"/>
      <w:b/>
      <w:bCs/>
      <w:sz w:val="32"/>
      <w:szCs w:val="28"/>
      <w:lang w:eastAsia="ru-RU"/>
    </w:rPr>
  </w:style>
  <w:style w:type="paragraph" w:styleId="a3">
    <w:name w:val="TOC Heading"/>
    <w:basedOn w:val="1"/>
    <w:next w:val="a"/>
    <w:uiPriority w:val="39"/>
    <w:unhideWhenUsed/>
    <w:qFormat/>
    <w:rsid w:val="00112EE1"/>
    <w:pPr>
      <w:outlineLvl w:val="9"/>
    </w:pPr>
  </w:style>
  <w:style w:type="paragraph" w:styleId="11">
    <w:name w:val="toc 1"/>
    <w:basedOn w:val="a"/>
    <w:next w:val="a"/>
    <w:autoRedefine/>
    <w:uiPriority w:val="39"/>
    <w:unhideWhenUsed/>
    <w:rsid w:val="00E7581E"/>
    <w:pPr>
      <w:tabs>
        <w:tab w:val="left" w:pos="567"/>
        <w:tab w:val="left" w:pos="660"/>
        <w:tab w:val="right" w:leader="dot" w:pos="9345"/>
      </w:tabs>
      <w:spacing w:after="60" w:line="240" w:lineRule="auto"/>
      <w:jc w:val="both"/>
    </w:pPr>
    <w:rPr>
      <w:rFonts w:ascii="Times New Roman" w:hAnsi="Times New Roman"/>
      <w:b/>
      <w:sz w:val="28"/>
    </w:rPr>
  </w:style>
  <w:style w:type="character" w:styleId="a4">
    <w:name w:val="Hyperlink"/>
    <w:basedOn w:val="a0"/>
    <w:uiPriority w:val="99"/>
    <w:unhideWhenUsed/>
    <w:rsid w:val="00112EE1"/>
    <w:rPr>
      <w:color w:val="0000FF" w:themeColor="hyperlink"/>
      <w:u w:val="single"/>
    </w:rPr>
  </w:style>
  <w:style w:type="paragraph" w:styleId="a5">
    <w:name w:val="Balloon Text"/>
    <w:basedOn w:val="a"/>
    <w:link w:val="a6"/>
    <w:uiPriority w:val="99"/>
    <w:semiHidden/>
    <w:unhideWhenUsed/>
    <w:rsid w:val="00112E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EE1"/>
    <w:rPr>
      <w:rFonts w:ascii="Tahoma" w:hAnsi="Tahoma" w:cs="Tahoma"/>
      <w:sz w:val="16"/>
      <w:szCs w:val="16"/>
    </w:rPr>
  </w:style>
  <w:style w:type="paragraph" w:styleId="a7">
    <w:name w:val="List Paragraph"/>
    <w:basedOn w:val="a"/>
    <w:uiPriority w:val="34"/>
    <w:qFormat/>
    <w:rsid w:val="00BB140E"/>
    <w:pPr>
      <w:ind w:left="720"/>
      <w:contextualSpacing/>
    </w:pPr>
  </w:style>
  <w:style w:type="character" w:customStyle="1" w:styleId="a8">
    <w:name w:val="Основной текст_"/>
    <w:link w:val="5"/>
    <w:rsid w:val="00B213B8"/>
    <w:rPr>
      <w:rFonts w:ascii="Times New Roman" w:eastAsia="Times New Roman" w:hAnsi="Times New Roman" w:cs="Times New Roman"/>
      <w:sz w:val="24"/>
      <w:szCs w:val="24"/>
      <w:shd w:val="clear" w:color="auto" w:fill="FFFFFF"/>
    </w:rPr>
  </w:style>
  <w:style w:type="paragraph" w:customStyle="1" w:styleId="5">
    <w:name w:val="Основной текст5"/>
    <w:basedOn w:val="a"/>
    <w:link w:val="a8"/>
    <w:rsid w:val="00B213B8"/>
    <w:pPr>
      <w:shd w:val="clear" w:color="auto" w:fill="FFFFFF"/>
      <w:spacing w:before="60" w:after="180" w:line="0" w:lineRule="atLeast"/>
      <w:jc w:val="center"/>
    </w:pPr>
    <w:rPr>
      <w:rFonts w:ascii="Times New Roman" w:eastAsia="Times New Roman" w:hAnsi="Times New Roman" w:cs="Times New Roman"/>
      <w:sz w:val="24"/>
      <w:szCs w:val="24"/>
    </w:rPr>
  </w:style>
  <w:style w:type="table" w:customStyle="1" w:styleId="12">
    <w:name w:val="Сетка таблицы1"/>
    <w:basedOn w:val="a1"/>
    <w:next w:val="a9"/>
    <w:uiPriority w:val="59"/>
    <w:rsid w:val="00DD06A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D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8C06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9"/>
    <w:uiPriority w:val="59"/>
    <w:rsid w:val="00B6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infotextmrcssattr">
    <w:name w:val="company-info__text_mr_css_attr"/>
    <w:basedOn w:val="a0"/>
    <w:rsid w:val="00B6595C"/>
  </w:style>
  <w:style w:type="paragraph" w:styleId="aa">
    <w:name w:val="header"/>
    <w:basedOn w:val="a"/>
    <w:link w:val="ab"/>
    <w:uiPriority w:val="99"/>
    <w:unhideWhenUsed/>
    <w:rsid w:val="005146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46B8"/>
  </w:style>
  <w:style w:type="paragraph" w:styleId="ac">
    <w:name w:val="footer"/>
    <w:basedOn w:val="a"/>
    <w:link w:val="ad"/>
    <w:uiPriority w:val="99"/>
    <w:unhideWhenUsed/>
    <w:rsid w:val="005146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46B8"/>
  </w:style>
  <w:style w:type="paragraph" w:customStyle="1" w:styleId="22">
    <w:name w:val="Обычный2"/>
    <w:rsid w:val="00807969"/>
    <w:pPr>
      <w:widowControl w:val="0"/>
      <w:spacing w:after="0" w:line="300" w:lineRule="auto"/>
      <w:ind w:firstLine="720"/>
      <w:jc w:val="both"/>
    </w:pPr>
    <w:rPr>
      <w:rFonts w:ascii="Times New Roman" w:eastAsia="Calibri" w:hAnsi="Times New Roman" w:cs="Times New Roman"/>
      <w:sz w:val="24"/>
      <w:szCs w:val="20"/>
      <w:lang w:eastAsia="ru-RU"/>
    </w:rPr>
  </w:style>
  <w:style w:type="paragraph" w:customStyle="1" w:styleId="110">
    <w:name w:val="Обычный11"/>
    <w:rsid w:val="00FE7E4E"/>
    <w:pPr>
      <w:widowControl w:val="0"/>
      <w:spacing w:after="0" w:line="240" w:lineRule="auto"/>
      <w:jc w:val="both"/>
    </w:pPr>
    <w:rPr>
      <w:rFonts w:ascii="Times New Roman" w:eastAsia="Times New Roman" w:hAnsi="Times New Roman" w:cs="Times New Roman"/>
      <w:sz w:val="24"/>
      <w:szCs w:val="24"/>
      <w:lang w:eastAsia="ru-RU"/>
    </w:rPr>
  </w:style>
  <w:style w:type="table" w:customStyle="1" w:styleId="120">
    <w:name w:val="Сетка таблицы12"/>
    <w:basedOn w:val="a1"/>
    <w:next w:val="a9"/>
    <w:rsid w:val="00611F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543C43"/>
    <w:pPr>
      <w:shd w:val="clear" w:color="auto" w:fill="FFFFFF"/>
      <w:spacing w:after="0" w:line="392" w:lineRule="exact"/>
    </w:pPr>
    <w:rPr>
      <w:rFonts w:ascii="Times New Roman" w:hAnsi="Times New Roman" w:cs="Times New Roman"/>
      <w:sz w:val="23"/>
      <w:szCs w:val="23"/>
    </w:rPr>
  </w:style>
  <w:style w:type="character" w:customStyle="1" w:styleId="23">
    <w:name w:val="Основной текст (2)_"/>
    <w:basedOn w:val="a0"/>
    <w:link w:val="24"/>
    <w:rsid w:val="00543C43"/>
    <w:rPr>
      <w:rFonts w:ascii="Times New Roman" w:eastAsia="Times New Roman" w:hAnsi="Times New Roman" w:cs="Times New Roman"/>
      <w:sz w:val="14"/>
      <w:szCs w:val="14"/>
      <w:shd w:val="clear" w:color="auto" w:fill="FFFFFF"/>
    </w:rPr>
  </w:style>
  <w:style w:type="paragraph" w:customStyle="1" w:styleId="24">
    <w:name w:val="Основной текст (2)"/>
    <w:basedOn w:val="a"/>
    <w:link w:val="23"/>
    <w:rsid w:val="00543C43"/>
    <w:pPr>
      <w:shd w:val="clear" w:color="auto" w:fill="FFFFFF"/>
      <w:spacing w:after="0" w:line="0" w:lineRule="atLeast"/>
    </w:pPr>
    <w:rPr>
      <w:rFonts w:ascii="Times New Roman" w:eastAsia="Times New Roman" w:hAnsi="Times New Roman" w:cs="Times New Roman"/>
      <w:sz w:val="14"/>
      <w:szCs w:val="14"/>
    </w:rPr>
  </w:style>
  <w:style w:type="table" w:customStyle="1" w:styleId="3">
    <w:name w:val="Сетка таблицы3"/>
    <w:basedOn w:val="a1"/>
    <w:next w:val="a9"/>
    <w:rsid w:val="0079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9A2"/>
    <w:pPr>
      <w:autoSpaceDE w:val="0"/>
      <w:autoSpaceDN w:val="0"/>
      <w:adjustRightInd w:val="0"/>
      <w:spacing w:after="0" w:line="240" w:lineRule="auto"/>
    </w:pPr>
    <w:rPr>
      <w:rFonts w:ascii="YS Text Regular" w:hAnsi="YS Text Regular" w:cs="YS Text Regular"/>
      <w:color w:val="000000"/>
      <w:sz w:val="24"/>
      <w:szCs w:val="24"/>
    </w:rPr>
  </w:style>
  <w:style w:type="character" w:customStyle="1" w:styleId="20">
    <w:name w:val="Заголовок 2 Знак"/>
    <w:basedOn w:val="a0"/>
    <w:link w:val="2"/>
    <w:uiPriority w:val="9"/>
    <w:rsid w:val="005E6E86"/>
    <w:rPr>
      <w:rFonts w:ascii="Times New Roman" w:eastAsiaTheme="majorEastAsia" w:hAnsi="Times New Roman" w:cstheme="majorBidi"/>
      <w:b/>
      <w:sz w:val="28"/>
      <w:szCs w:val="26"/>
    </w:rPr>
  </w:style>
  <w:style w:type="table" w:customStyle="1" w:styleId="4">
    <w:name w:val="Сетка таблицы4"/>
    <w:basedOn w:val="a1"/>
    <w:next w:val="a9"/>
    <w:uiPriority w:val="39"/>
    <w:rsid w:val="00DF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F22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DF22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DF227F"/>
    <w:pPr>
      <w:spacing w:after="0" w:line="360" w:lineRule="auto"/>
      <w:ind w:firstLine="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
    <w:next w:val="a"/>
    <w:autoRedefine/>
    <w:uiPriority w:val="39"/>
    <w:unhideWhenUsed/>
    <w:rsid w:val="00E7581E"/>
    <w:pPr>
      <w:spacing w:after="40" w:line="240" w:lineRule="auto"/>
      <w:ind w:left="221"/>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8393">
      <w:bodyDiv w:val="1"/>
      <w:marLeft w:val="0"/>
      <w:marRight w:val="0"/>
      <w:marTop w:val="0"/>
      <w:marBottom w:val="0"/>
      <w:divBdr>
        <w:top w:val="none" w:sz="0" w:space="0" w:color="auto"/>
        <w:left w:val="none" w:sz="0" w:space="0" w:color="auto"/>
        <w:bottom w:val="none" w:sz="0" w:space="0" w:color="auto"/>
        <w:right w:val="none" w:sz="0" w:space="0" w:color="auto"/>
      </w:divBdr>
    </w:div>
    <w:div w:id="297490543">
      <w:bodyDiv w:val="1"/>
      <w:marLeft w:val="0"/>
      <w:marRight w:val="0"/>
      <w:marTop w:val="0"/>
      <w:marBottom w:val="0"/>
      <w:divBdr>
        <w:top w:val="none" w:sz="0" w:space="0" w:color="auto"/>
        <w:left w:val="none" w:sz="0" w:space="0" w:color="auto"/>
        <w:bottom w:val="none" w:sz="0" w:space="0" w:color="auto"/>
        <w:right w:val="none" w:sz="0" w:space="0" w:color="auto"/>
      </w:divBdr>
    </w:div>
    <w:div w:id="317156859">
      <w:bodyDiv w:val="1"/>
      <w:marLeft w:val="0"/>
      <w:marRight w:val="0"/>
      <w:marTop w:val="0"/>
      <w:marBottom w:val="0"/>
      <w:divBdr>
        <w:top w:val="none" w:sz="0" w:space="0" w:color="auto"/>
        <w:left w:val="none" w:sz="0" w:space="0" w:color="auto"/>
        <w:bottom w:val="none" w:sz="0" w:space="0" w:color="auto"/>
        <w:right w:val="none" w:sz="0" w:space="0" w:color="auto"/>
      </w:divBdr>
    </w:div>
    <w:div w:id="371075385">
      <w:bodyDiv w:val="1"/>
      <w:marLeft w:val="0"/>
      <w:marRight w:val="0"/>
      <w:marTop w:val="0"/>
      <w:marBottom w:val="0"/>
      <w:divBdr>
        <w:top w:val="none" w:sz="0" w:space="0" w:color="auto"/>
        <w:left w:val="none" w:sz="0" w:space="0" w:color="auto"/>
        <w:bottom w:val="none" w:sz="0" w:space="0" w:color="auto"/>
        <w:right w:val="none" w:sz="0" w:space="0" w:color="auto"/>
      </w:divBdr>
    </w:div>
    <w:div w:id="448165373">
      <w:bodyDiv w:val="1"/>
      <w:marLeft w:val="0"/>
      <w:marRight w:val="0"/>
      <w:marTop w:val="0"/>
      <w:marBottom w:val="0"/>
      <w:divBdr>
        <w:top w:val="none" w:sz="0" w:space="0" w:color="auto"/>
        <w:left w:val="none" w:sz="0" w:space="0" w:color="auto"/>
        <w:bottom w:val="none" w:sz="0" w:space="0" w:color="auto"/>
        <w:right w:val="none" w:sz="0" w:space="0" w:color="auto"/>
      </w:divBdr>
    </w:div>
    <w:div w:id="527958506">
      <w:bodyDiv w:val="1"/>
      <w:marLeft w:val="0"/>
      <w:marRight w:val="0"/>
      <w:marTop w:val="0"/>
      <w:marBottom w:val="0"/>
      <w:divBdr>
        <w:top w:val="none" w:sz="0" w:space="0" w:color="auto"/>
        <w:left w:val="none" w:sz="0" w:space="0" w:color="auto"/>
        <w:bottom w:val="none" w:sz="0" w:space="0" w:color="auto"/>
        <w:right w:val="none" w:sz="0" w:space="0" w:color="auto"/>
      </w:divBdr>
    </w:div>
    <w:div w:id="579296102">
      <w:bodyDiv w:val="1"/>
      <w:marLeft w:val="0"/>
      <w:marRight w:val="0"/>
      <w:marTop w:val="0"/>
      <w:marBottom w:val="0"/>
      <w:divBdr>
        <w:top w:val="none" w:sz="0" w:space="0" w:color="auto"/>
        <w:left w:val="none" w:sz="0" w:space="0" w:color="auto"/>
        <w:bottom w:val="none" w:sz="0" w:space="0" w:color="auto"/>
        <w:right w:val="none" w:sz="0" w:space="0" w:color="auto"/>
      </w:divBdr>
    </w:div>
    <w:div w:id="622228179">
      <w:bodyDiv w:val="1"/>
      <w:marLeft w:val="0"/>
      <w:marRight w:val="0"/>
      <w:marTop w:val="0"/>
      <w:marBottom w:val="0"/>
      <w:divBdr>
        <w:top w:val="none" w:sz="0" w:space="0" w:color="auto"/>
        <w:left w:val="none" w:sz="0" w:space="0" w:color="auto"/>
        <w:bottom w:val="none" w:sz="0" w:space="0" w:color="auto"/>
        <w:right w:val="none" w:sz="0" w:space="0" w:color="auto"/>
      </w:divBdr>
    </w:div>
    <w:div w:id="787554507">
      <w:bodyDiv w:val="1"/>
      <w:marLeft w:val="0"/>
      <w:marRight w:val="0"/>
      <w:marTop w:val="0"/>
      <w:marBottom w:val="0"/>
      <w:divBdr>
        <w:top w:val="none" w:sz="0" w:space="0" w:color="auto"/>
        <w:left w:val="none" w:sz="0" w:space="0" w:color="auto"/>
        <w:bottom w:val="none" w:sz="0" w:space="0" w:color="auto"/>
        <w:right w:val="none" w:sz="0" w:space="0" w:color="auto"/>
      </w:divBdr>
    </w:div>
    <w:div w:id="840776192">
      <w:bodyDiv w:val="1"/>
      <w:marLeft w:val="0"/>
      <w:marRight w:val="0"/>
      <w:marTop w:val="0"/>
      <w:marBottom w:val="0"/>
      <w:divBdr>
        <w:top w:val="none" w:sz="0" w:space="0" w:color="auto"/>
        <w:left w:val="none" w:sz="0" w:space="0" w:color="auto"/>
        <w:bottom w:val="none" w:sz="0" w:space="0" w:color="auto"/>
        <w:right w:val="none" w:sz="0" w:space="0" w:color="auto"/>
      </w:divBdr>
      <w:divsChild>
        <w:div w:id="221791765">
          <w:marLeft w:val="0"/>
          <w:marRight w:val="0"/>
          <w:marTop w:val="0"/>
          <w:marBottom w:val="0"/>
          <w:divBdr>
            <w:top w:val="none" w:sz="0" w:space="0" w:color="auto"/>
            <w:left w:val="none" w:sz="0" w:space="0" w:color="auto"/>
            <w:bottom w:val="none" w:sz="0" w:space="0" w:color="auto"/>
            <w:right w:val="none" w:sz="0" w:space="0" w:color="auto"/>
          </w:divBdr>
          <w:divsChild>
            <w:div w:id="1396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5652">
      <w:bodyDiv w:val="1"/>
      <w:marLeft w:val="0"/>
      <w:marRight w:val="0"/>
      <w:marTop w:val="0"/>
      <w:marBottom w:val="0"/>
      <w:divBdr>
        <w:top w:val="none" w:sz="0" w:space="0" w:color="auto"/>
        <w:left w:val="none" w:sz="0" w:space="0" w:color="auto"/>
        <w:bottom w:val="none" w:sz="0" w:space="0" w:color="auto"/>
        <w:right w:val="none" w:sz="0" w:space="0" w:color="auto"/>
      </w:divBdr>
    </w:div>
    <w:div w:id="1083721111">
      <w:bodyDiv w:val="1"/>
      <w:marLeft w:val="0"/>
      <w:marRight w:val="0"/>
      <w:marTop w:val="0"/>
      <w:marBottom w:val="0"/>
      <w:divBdr>
        <w:top w:val="none" w:sz="0" w:space="0" w:color="auto"/>
        <w:left w:val="none" w:sz="0" w:space="0" w:color="auto"/>
        <w:bottom w:val="none" w:sz="0" w:space="0" w:color="auto"/>
        <w:right w:val="none" w:sz="0" w:space="0" w:color="auto"/>
      </w:divBdr>
    </w:div>
    <w:div w:id="1315841429">
      <w:bodyDiv w:val="1"/>
      <w:marLeft w:val="0"/>
      <w:marRight w:val="0"/>
      <w:marTop w:val="0"/>
      <w:marBottom w:val="0"/>
      <w:divBdr>
        <w:top w:val="none" w:sz="0" w:space="0" w:color="auto"/>
        <w:left w:val="none" w:sz="0" w:space="0" w:color="auto"/>
        <w:bottom w:val="none" w:sz="0" w:space="0" w:color="auto"/>
        <w:right w:val="none" w:sz="0" w:space="0" w:color="auto"/>
      </w:divBdr>
    </w:div>
    <w:div w:id="1327591118">
      <w:bodyDiv w:val="1"/>
      <w:marLeft w:val="0"/>
      <w:marRight w:val="0"/>
      <w:marTop w:val="0"/>
      <w:marBottom w:val="0"/>
      <w:divBdr>
        <w:top w:val="none" w:sz="0" w:space="0" w:color="auto"/>
        <w:left w:val="none" w:sz="0" w:space="0" w:color="auto"/>
        <w:bottom w:val="none" w:sz="0" w:space="0" w:color="auto"/>
        <w:right w:val="none" w:sz="0" w:space="0" w:color="auto"/>
      </w:divBdr>
    </w:div>
    <w:div w:id="1446774222">
      <w:bodyDiv w:val="1"/>
      <w:marLeft w:val="0"/>
      <w:marRight w:val="0"/>
      <w:marTop w:val="0"/>
      <w:marBottom w:val="0"/>
      <w:divBdr>
        <w:top w:val="none" w:sz="0" w:space="0" w:color="auto"/>
        <w:left w:val="none" w:sz="0" w:space="0" w:color="auto"/>
        <w:bottom w:val="none" w:sz="0" w:space="0" w:color="auto"/>
        <w:right w:val="none" w:sz="0" w:space="0" w:color="auto"/>
      </w:divBdr>
    </w:div>
    <w:div w:id="1509059729">
      <w:bodyDiv w:val="1"/>
      <w:marLeft w:val="0"/>
      <w:marRight w:val="0"/>
      <w:marTop w:val="0"/>
      <w:marBottom w:val="0"/>
      <w:divBdr>
        <w:top w:val="none" w:sz="0" w:space="0" w:color="auto"/>
        <w:left w:val="none" w:sz="0" w:space="0" w:color="auto"/>
        <w:bottom w:val="none" w:sz="0" w:space="0" w:color="auto"/>
        <w:right w:val="none" w:sz="0" w:space="0" w:color="auto"/>
      </w:divBdr>
    </w:div>
    <w:div w:id="1589264344">
      <w:bodyDiv w:val="1"/>
      <w:marLeft w:val="0"/>
      <w:marRight w:val="0"/>
      <w:marTop w:val="0"/>
      <w:marBottom w:val="0"/>
      <w:divBdr>
        <w:top w:val="none" w:sz="0" w:space="0" w:color="auto"/>
        <w:left w:val="none" w:sz="0" w:space="0" w:color="auto"/>
        <w:bottom w:val="none" w:sz="0" w:space="0" w:color="auto"/>
        <w:right w:val="none" w:sz="0" w:space="0" w:color="auto"/>
      </w:divBdr>
    </w:div>
    <w:div w:id="1706952069">
      <w:bodyDiv w:val="1"/>
      <w:marLeft w:val="0"/>
      <w:marRight w:val="0"/>
      <w:marTop w:val="0"/>
      <w:marBottom w:val="0"/>
      <w:divBdr>
        <w:top w:val="none" w:sz="0" w:space="0" w:color="auto"/>
        <w:left w:val="none" w:sz="0" w:space="0" w:color="auto"/>
        <w:bottom w:val="none" w:sz="0" w:space="0" w:color="auto"/>
        <w:right w:val="none" w:sz="0" w:space="0" w:color="auto"/>
      </w:divBdr>
    </w:div>
    <w:div w:id="17315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armprep.bgu-chita.ru/"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ais-monitoring.obrnadzor.gov.ru/files/docs/php87sR8h_59e9b4bd7c86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anylogic-university.software.informer.com/7.0/"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s://ais-monitoring.obrnadzor.gov.ru/univers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kuklina_umio\&#1086;&#1090;&#1095;&#1077;&#1090;&#1099;_&#1086;&#1090;&#1074;&#1077;&#1090;&#1099;\&#1082;&#1086;&#1085;&#1090;&#1080;&#1085;&#1075;&#1077;&#1085;&#1090;_2005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uklina_umio\&#1086;&#1090;&#1095;&#1077;&#1090;&#1099;_&#1086;&#1090;&#1074;&#1077;&#1090;&#1099;\&#1082;&#1086;&#1085;&#1090;&#1080;&#1085;&#1075;&#1077;&#1085;&#1090;_2005_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klina_umio\&#1086;&#1090;&#1095;&#1077;&#1090;&#1099;_&#1086;&#1090;&#1074;&#1077;&#1090;&#1099;\&#1082;&#1086;&#1085;&#1090;&#1080;&#1085;&#1075;&#1077;&#1085;&#1090;_2005_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klina_umio\&#1086;&#1090;&#1095;&#1077;&#1090;&#1099;_&#1086;&#1090;&#1074;&#1077;&#1090;&#1099;\&#1082;&#1086;&#1085;&#1090;&#1080;&#1085;&#1075;&#1077;&#1085;&#1090;_2005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[контингент_2005_2023.xlsx]Лист2!$A$6</c:f>
              <c:strCache>
                <c:ptCount val="1"/>
                <c:pt idx="0">
                  <c:v>очно</c:v>
                </c:pt>
              </c:strCache>
            </c:strRef>
          </c:tx>
          <c:spPr>
            <a:solidFill>
              <a:schemeClr val="accent2"/>
            </a:solidFill>
            <a:ln>
              <a:noFill/>
            </a:ln>
            <a:effectLst/>
          </c:spPr>
          <c:invertIfNegative val="0"/>
          <c:cat>
            <c:numRef>
              <c:f>[контингент_2005_2023.xlsx]Лист2!$B$1:$I$1</c:f>
              <c:numCache>
                <c:formatCode>General</c:formatCode>
                <c:ptCount val="8"/>
                <c:pt idx="0">
                  <c:v>2016</c:v>
                </c:pt>
                <c:pt idx="1">
                  <c:v>2017</c:v>
                </c:pt>
                <c:pt idx="2">
                  <c:v>2018</c:v>
                </c:pt>
                <c:pt idx="3">
                  <c:v>2019</c:v>
                </c:pt>
                <c:pt idx="4">
                  <c:v>2020</c:v>
                </c:pt>
                <c:pt idx="5">
                  <c:v>2021</c:v>
                </c:pt>
                <c:pt idx="6">
                  <c:v>2022</c:v>
                </c:pt>
                <c:pt idx="7">
                  <c:v>2023</c:v>
                </c:pt>
              </c:numCache>
            </c:numRef>
          </c:cat>
          <c:val>
            <c:numRef>
              <c:f>[контингент_2005_2023.xlsx]Лист2!$B$6:$I$6</c:f>
              <c:numCache>
                <c:formatCode>General</c:formatCode>
                <c:ptCount val="8"/>
                <c:pt idx="0">
                  <c:v>934</c:v>
                </c:pt>
                <c:pt idx="1">
                  <c:v>814</c:v>
                </c:pt>
                <c:pt idx="2">
                  <c:v>671</c:v>
                </c:pt>
                <c:pt idx="3">
                  <c:v>504</c:v>
                </c:pt>
                <c:pt idx="4">
                  <c:v>431</c:v>
                </c:pt>
                <c:pt idx="5">
                  <c:v>378</c:v>
                </c:pt>
                <c:pt idx="6">
                  <c:v>386</c:v>
                </c:pt>
                <c:pt idx="7">
                  <c:v>399</c:v>
                </c:pt>
              </c:numCache>
            </c:numRef>
          </c:val>
          <c:extLst>
            <c:ext xmlns:c16="http://schemas.microsoft.com/office/drawing/2014/chart" uri="{C3380CC4-5D6E-409C-BE32-E72D297353CC}">
              <c16:uniqueId val="{00000000-480B-4DD4-BA18-284E60B2B87A}"/>
            </c:ext>
          </c:extLst>
        </c:ser>
        <c:ser>
          <c:idx val="1"/>
          <c:order val="1"/>
          <c:tx>
            <c:strRef>
              <c:f>[контингент_2005_2023.xlsx]Лист2!$A$7</c:f>
              <c:strCache>
                <c:ptCount val="1"/>
                <c:pt idx="0">
                  <c:v>очно-заочно</c:v>
                </c:pt>
              </c:strCache>
            </c:strRef>
          </c:tx>
          <c:spPr>
            <a:pattFill prst="pct50">
              <a:fgClr>
                <a:schemeClr val="accent5"/>
              </a:fgClr>
              <a:bgClr>
                <a:schemeClr val="bg1"/>
              </a:bgClr>
            </a:pattFill>
            <a:ln>
              <a:noFill/>
            </a:ln>
            <a:effectLst/>
          </c:spPr>
          <c:invertIfNegative val="0"/>
          <c:cat>
            <c:numRef>
              <c:f>[контингент_2005_2023.xlsx]Лист2!$B$1:$I$1</c:f>
              <c:numCache>
                <c:formatCode>General</c:formatCode>
                <c:ptCount val="8"/>
                <c:pt idx="0">
                  <c:v>2016</c:v>
                </c:pt>
                <c:pt idx="1">
                  <c:v>2017</c:v>
                </c:pt>
                <c:pt idx="2">
                  <c:v>2018</c:v>
                </c:pt>
                <c:pt idx="3">
                  <c:v>2019</c:v>
                </c:pt>
                <c:pt idx="4">
                  <c:v>2020</c:v>
                </c:pt>
                <c:pt idx="5">
                  <c:v>2021</c:v>
                </c:pt>
                <c:pt idx="6">
                  <c:v>2022</c:v>
                </c:pt>
                <c:pt idx="7">
                  <c:v>2023</c:v>
                </c:pt>
              </c:numCache>
            </c:numRef>
          </c:cat>
          <c:val>
            <c:numRef>
              <c:f>[контингент_2005_2023.xlsx]Лист2!$B$7:$I$7</c:f>
              <c:numCache>
                <c:formatCode>General</c:formatCode>
                <c:ptCount val="8"/>
                <c:pt idx="0">
                  <c:v>0</c:v>
                </c:pt>
                <c:pt idx="1">
                  <c:v>43</c:v>
                </c:pt>
                <c:pt idx="2">
                  <c:v>93</c:v>
                </c:pt>
                <c:pt idx="3">
                  <c:v>123</c:v>
                </c:pt>
                <c:pt idx="4">
                  <c:v>145</c:v>
                </c:pt>
                <c:pt idx="5">
                  <c:v>186</c:v>
                </c:pt>
                <c:pt idx="6">
                  <c:v>196</c:v>
                </c:pt>
                <c:pt idx="7">
                  <c:v>213</c:v>
                </c:pt>
              </c:numCache>
            </c:numRef>
          </c:val>
          <c:extLst>
            <c:ext xmlns:c16="http://schemas.microsoft.com/office/drawing/2014/chart" uri="{C3380CC4-5D6E-409C-BE32-E72D297353CC}">
              <c16:uniqueId val="{00000001-480B-4DD4-BA18-284E60B2B87A}"/>
            </c:ext>
          </c:extLst>
        </c:ser>
        <c:ser>
          <c:idx val="2"/>
          <c:order val="2"/>
          <c:tx>
            <c:strRef>
              <c:f>[контингент_2005_2023.xlsx]Лист2!$A$8</c:f>
              <c:strCache>
                <c:ptCount val="1"/>
                <c:pt idx="0">
                  <c:v>заочно</c:v>
                </c:pt>
              </c:strCache>
            </c:strRef>
          </c:tx>
          <c:spPr>
            <a:pattFill prst="dkUpDiag">
              <a:fgClr>
                <a:schemeClr val="accent5"/>
              </a:fgClr>
              <a:bgClr>
                <a:schemeClr val="bg1"/>
              </a:bgClr>
            </a:pattFill>
            <a:ln>
              <a:noFill/>
            </a:ln>
            <a:effectLst/>
          </c:spPr>
          <c:invertIfNegative val="0"/>
          <c:cat>
            <c:numRef>
              <c:f>[контингент_2005_2023.xlsx]Лист2!$B$1:$I$1</c:f>
              <c:numCache>
                <c:formatCode>General</c:formatCode>
                <c:ptCount val="8"/>
                <c:pt idx="0">
                  <c:v>2016</c:v>
                </c:pt>
                <c:pt idx="1">
                  <c:v>2017</c:v>
                </c:pt>
                <c:pt idx="2">
                  <c:v>2018</c:v>
                </c:pt>
                <c:pt idx="3">
                  <c:v>2019</c:v>
                </c:pt>
                <c:pt idx="4">
                  <c:v>2020</c:v>
                </c:pt>
                <c:pt idx="5">
                  <c:v>2021</c:v>
                </c:pt>
                <c:pt idx="6">
                  <c:v>2022</c:v>
                </c:pt>
                <c:pt idx="7">
                  <c:v>2023</c:v>
                </c:pt>
              </c:numCache>
            </c:numRef>
          </c:cat>
          <c:val>
            <c:numRef>
              <c:f>[контингент_2005_2023.xlsx]Лист2!$B$8:$I$8</c:f>
              <c:numCache>
                <c:formatCode>General</c:formatCode>
                <c:ptCount val="8"/>
                <c:pt idx="0">
                  <c:v>539</c:v>
                </c:pt>
                <c:pt idx="1">
                  <c:v>590</c:v>
                </c:pt>
                <c:pt idx="2">
                  <c:v>545</c:v>
                </c:pt>
                <c:pt idx="3">
                  <c:v>469</c:v>
                </c:pt>
                <c:pt idx="4">
                  <c:v>360</c:v>
                </c:pt>
                <c:pt idx="5">
                  <c:v>279</c:v>
                </c:pt>
                <c:pt idx="6">
                  <c:v>250</c:v>
                </c:pt>
                <c:pt idx="7">
                  <c:v>358</c:v>
                </c:pt>
              </c:numCache>
            </c:numRef>
          </c:val>
          <c:extLst>
            <c:ext xmlns:c16="http://schemas.microsoft.com/office/drawing/2014/chart" uri="{C3380CC4-5D6E-409C-BE32-E72D297353CC}">
              <c16:uniqueId val="{00000002-480B-4DD4-BA18-284E60B2B87A}"/>
            </c:ext>
          </c:extLst>
        </c:ser>
        <c:dLbls>
          <c:showLegendKey val="0"/>
          <c:showVal val="0"/>
          <c:showCatName val="0"/>
          <c:showSerName val="0"/>
          <c:showPercent val="0"/>
          <c:showBubbleSize val="0"/>
        </c:dLbls>
        <c:gapWidth val="219"/>
        <c:overlap val="-27"/>
        <c:axId val="742844856"/>
        <c:axId val="742845248"/>
      </c:barChart>
      <c:catAx>
        <c:axId val="74284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2845248"/>
        <c:crosses val="autoZero"/>
        <c:auto val="1"/>
        <c:lblAlgn val="ctr"/>
        <c:lblOffset val="100"/>
        <c:noMultiLvlLbl val="0"/>
      </c:catAx>
      <c:valAx>
        <c:axId val="74284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2844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[контингент_2005_2023.xlsx]Лист2!$A$3</c:f>
              <c:strCache>
                <c:ptCount val="1"/>
                <c:pt idx="0">
                  <c:v>очно</c:v>
                </c:pt>
              </c:strCache>
            </c:strRef>
          </c:tx>
          <c:spPr>
            <a:solidFill>
              <a:schemeClr val="accent2"/>
            </a:solidFill>
            <a:ln>
              <a:noFill/>
            </a:ln>
            <a:effectLst/>
          </c:spPr>
          <c:invertIfNegative val="0"/>
          <c:cat>
            <c:numRef>
              <c:f>[контингент_2005_2023.xlsx]Лист2!$B$1:$I$1</c:f>
              <c:numCache>
                <c:formatCode>General</c:formatCode>
                <c:ptCount val="8"/>
                <c:pt idx="0">
                  <c:v>2016</c:v>
                </c:pt>
                <c:pt idx="1">
                  <c:v>2017</c:v>
                </c:pt>
                <c:pt idx="2">
                  <c:v>2018</c:v>
                </c:pt>
                <c:pt idx="3">
                  <c:v>2019</c:v>
                </c:pt>
                <c:pt idx="4">
                  <c:v>2020</c:v>
                </c:pt>
                <c:pt idx="5">
                  <c:v>2021</c:v>
                </c:pt>
                <c:pt idx="6">
                  <c:v>2022</c:v>
                </c:pt>
                <c:pt idx="7">
                  <c:v>2023</c:v>
                </c:pt>
              </c:numCache>
            </c:numRef>
          </c:cat>
          <c:val>
            <c:numRef>
              <c:f>[контингент_2005_2023.xlsx]Лист2!$B$3:$I$3</c:f>
              <c:numCache>
                <c:formatCode>General</c:formatCode>
                <c:ptCount val="8"/>
                <c:pt idx="0">
                  <c:v>798</c:v>
                </c:pt>
                <c:pt idx="1">
                  <c:v>793</c:v>
                </c:pt>
                <c:pt idx="2">
                  <c:v>825</c:v>
                </c:pt>
                <c:pt idx="3">
                  <c:v>1023</c:v>
                </c:pt>
                <c:pt idx="4">
                  <c:v>1225</c:v>
                </c:pt>
                <c:pt idx="5">
                  <c:v>1208</c:v>
                </c:pt>
                <c:pt idx="6">
                  <c:v>1140</c:v>
                </c:pt>
                <c:pt idx="7">
                  <c:v>1133</c:v>
                </c:pt>
              </c:numCache>
            </c:numRef>
          </c:val>
          <c:extLst>
            <c:ext xmlns:c16="http://schemas.microsoft.com/office/drawing/2014/chart" uri="{C3380CC4-5D6E-409C-BE32-E72D297353CC}">
              <c16:uniqueId val="{00000000-6F88-4010-9500-6DB871362811}"/>
            </c:ext>
          </c:extLst>
        </c:ser>
        <c:ser>
          <c:idx val="1"/>
          <c:order val="1"/>
          <c:tx>
            <c:strRef>
              <c:f>[контингент_2005_2023.xlsx]Лист2!$A$4</c:f>
              <c:strCache>
                <c:ptCount val="1"/>
                <c:pt idx="0">
                  <c:v>заочно</c:v>
                </c:pt>
              </c:strCache>
            </c:strRef>
          </c:tx>
          <c:spPr>
            <a:pattFill prst="dkUpDiag">
              <a:fgClr>
                <a:schemeClr val="accent1"/>
              </a:fgClr>
              <a:bgClr>
                <a:schemeClr val="bg1"/>
              </a:bgClr>
            </a:pattFill>
            <a:ln>
              <a:noFill/>
            </a:ln>
            <a:effectLst/>
          </c:spPr>
          <c:invertIfNegative val="0"/>
          <c:cat>
            <c:numRef>
              <c:f>[контингент_2005_2023.xlsx]Лист2!$B$1:$I$1</c:f>
              <c:numCache>
                <c:formatCode>General</c:formatCode>
                <c:ptCount val="8"/>
                <c:pt idx="0">
                  <c:v>2016</c:v>
                </c:pt>
                <c:pt idx="1">
                  <c:v>2017</c:v>
                </c:pt>
                <c:pt idx="2">
                  <c:v>2018</c:v>
                </c:pt>
                <c:pt idx="3">
                  <c:v>2019</c:v>
                </c:pt>
                <c:pt idx="4">
                  <c:v>2020</c:v>
                </c:pt>
                <c:pt idx="5">
                  <c:v>2021</c:v>
                </c:pt>
                <c:pt idx="6">
                  <c:v>2022</c:v>
                </c:pt>
                <c:pt idx="7">
                  <c:v>2023</c:v>
                </c:pt>
              </c:numCache>
            </c:numRef>
          </c:cat>
          <c:val>
            <c:numRef>
              <c:f>[контингент_2005_2023.xlsx]Лист2!$B$4:$I$4</c:f>
              <c:numCache>
                <c:formatCode>General</c:formatCode>
                <c:ptCount val="8"/>
                <c:pt idx="0">
                  <c:v>83</c:v>
                </c:pt>
                <c:pt idx="1">
                  <c:v>76</c:v>
                </c:pt>
                <c:pt idx="2">
                  <c:v>149</c:v>
                </c:pt>
                <c:pt idx="3">
                  <c:v>221</c:v>
                </c:pt>
                <c:pt idx="4">
                  <c:v>191</c:v>
                </c:pt>
                <c:pt idx="5">
                  <c:v>241</c:v>
                </c:pt>
                <c:pt idx="6">
                  <c:v>411</c:v>
                </c:pt>
                <c:pt idx="7">
                  <c:v>385</c:v>
                </c:pt>
              </c:numCache>
            </c:numRef>
          </c:val>
          <c:extLst>
            <c:ext xmlns:c16="http://schemas.microsoft.com/office/drawing/2014/chart" uri="{C3380CC4-5D6E-409C-BE32-E72D297353CC}">
              <c16:uniqueId val="{00000001-6F88-4010-9500-6DB871362811}"/>
            </c:ext>
          </c:extLst>
        </c:ser>
        <c:dLbls>
          <c:showLegendKey val="0"/>
          <c:showVal val="0"/>
          <c:showCatName val="0"/>
          <c:showSerName val="0"/>
          <c:showPercent val="0"/>
          <c:showBubbleSize val="0"/>
        </c:dLbls>
        <c:gapWidth val="219"/>
        <c:overlap val="-27"/>
        <c:axId val="742846032"/>
        <c:axId val="742846424"/>
      </c:barChart>
      <c:catAx>
        <c:axId val="74284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2846424"/>
        <c:crosses val="autoZero"/>
        <c:auto val="1"/>
        <c:lblAlgn val="ctr"/>
        <c:lblOffset val="100"/>
        <c:noMultiLvlLbl val="0"/>
      </c:catAx>
      <c:valAx>
        <c:axId val="742846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2846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[контингент_2005_2023.xlsx]Лист1!$A$4</c:f>
              <c:strCache>
                <c:ptCount val="1"/>
                <c:pt idx="0">
                  <c:v>СПО</c:v>
                </c:pt>
              </c:strCache>
            </c:strRef>
          </c:tx>
          <c:spPr>
            <a:pattFill prst="dkUpDiag">
              <a:fgClr>
                <a:schemeClr val="accent1"/>
              </a:fgClr>
              <a:bgClr>
                <a:schemeClr val="bg1"/>
              </a:bgClr>
            </a:pattFill>
            <a:ln>
              <a:noFill/>
            </a:ln>
            <a:effectLst/>
          </c:spPr>
          <c:invertIfNegative val="0"/>
          <c:cat>
            <c:numRef>
              <c:f>[контингент_2005_2023.xlsx]Лист1!$K$3:$P$3</c:f>
              <c:numCache>
                <c:formatCode>General</c:formatCode>
                <c:ptCount val="6"/>
                <c:pt idx="0">
                  <c:v>2018</c:v>
                </c:pt>
                <c:pt idx="1">
                  <c:v>2019</c:v>
                </c:pt>
                <c:pt idx="2">
                  <c:v>2020</c:v>
                </c:pt>
                <c:pt idx="3">
                  <c:v>2021</c:v>
                </c:pt>
                <c:pt idx="4">
                  <c:v>2022</c:v>
                </c:pt>
                <c:pt idx="5">
                  <c:v>2023</c:v>
                </c:pt>
              </c:numCache>
            </c:numRef>
          </c:cat>
          <c:val>
            <c:numRef>
              <c:f>[контингент_2005_2023.xlsx]Лист1!$K$4:$P$4</c:f>
              <c:numCache>
                <c:formatCode>General</c:formatCode>
                <c:ptCount val="6"/>
                <c:pt idx="0">
                  <c:v>974</c:v>
                </c:pt>
                <c:pt idx="1">
                  <c:v>1244</c:v>
                </c:pt>
                <c:pt idx="2">
                  <c:v>1416</c:v>
                </c:pt>
                <c:pt idx="3">
                  <c:v>1449</c:v>
                </c:pt>
                <c:pt idx="4">
                  <c:v>1551</c:v>
                </c:pt>
                <c:pt idx="5">
                  <c:v>1518</c:v>
                </c:pt>
              </c:numCache>
            </c:numRef>
          </c:val>
          <c:extLst>
            <c:ext xmlns:c16="http://schemas.microsoft.com/office/drawing/2014/chart" uri="{C3380CC4-5D6E-409C-BE32-E72D297353CC}">
              <c16:uniqueId val="{00000000-6448-456A-B5C6-41F678A135CF}"/>
            </c:ext>
          </c:extLst>
        </c:ser>
        <c:ser>
          <c:idx val="1"/>
          <c:order val="1"/>
          <c:tx>
            <c:strRef>
              <c:f>[контингент_2005_2023.xlsx]Лист1!$A$5</c:f>
              <c:strCache>
                <c:ptCount val="1"/>
                <c:pt idx="0">
                  <c:v>ВО</c:v>
                </c:pt>
              </c:strCache>
            </c:strRef>
          </c:tx>
          <c:spPr>
            <a:solidFill>
              <a:schemeClr val="accent2"/>
            </a:solidFill>
            <a:ln>
              <a:noFill/>
            </a:ln>
            <a:effectLst/>
          </c:spPr>
          <c:invertIfNegative val="0"/>
          <c:cat>
            <c:numRef>
              <c:f>[контингент_2005_2023.xlsx]Лист1!$K$3:$P$3</c:f>
              <c:numCache>
                <c:formatCode>General</c:formatCode>
                <c:ptCount val="6"/>
                <c:pt idx="0">
                  <c:v>2018</c:v>
                </c:pt>
                <c:pt idx="1">
                  <c:v>2019</c:v>
                </c:pt>
                <c:pt idx="2">
                  <c:v>2020</c:v>
                </c:pt>
                <c:pt idx="3">
                  <c:v>2021</c:v>
                </c:pt>
                <c:pt idx="4">
                  <c:v>2022</c:v>
                </c:pt>
                <c:pt idx="5">
                  <c:v>2023</c:v>
                </c:pt>
              </c:numCache>
            </c:numRef>
          </c:cat>
          <c:val>
            <c:numRef>
              <c:f>[контингент_2005_2023.xlsx]Лист1!$K$5:$P$5</c:f>
              <c:numCache>
                <c:formatCode>General</c:formatCode>
                <c:ptCount val="6"/>
                <c:pt idx="0">
                  <c:v>1309</c:v>
                </c:pt>
                <c:pt idx="1">
                  <c:v>1096</c:v>
                </c:pt>
                <c:pt idx="2">
                  <c:v>936</c:v>
                </c:pt>
                <c:pt idx="3">
                  <c:v>843</c:v>
                </c:pt>
                <c:pt idx="4">
                  <c:v>832</c:v>
                </c:pt>
                <c:pt idx="5">
                  <c:v>970</c:v>
                </c:pt>
              </c:numCache>
            </c:numRef>
          </c:val>
          <c:extLst>
            <c:ext xmlns:c16="http://schemas.microsoft.com/office/drawing/2014/chart" uri="{C3380CC4-5D6E-409C-BE32-E72D297353CC}">
              <c16:uniqueId val="{00000001-6448-456A-B5C6-41F678A135CF}"/>
            </c:ext>
          </c:extLst>
        </c:ser>
        <c:dLbls>
          <c:showLegendKey val="0"/>
          <c:showVal val="0"/>
          <c:showCatName val="0"/>
          <c:showSerName val="0"/>
          <c:showPercent val="0"/>
          <c:showBubbleSize val="0"/>
        </c:dLbls>
        <c:gapWidth val="219"/>
        <c:overlap val="-27"/>
        <c:axId val="530491496"/>
        <c:axId val="530491888"/>
      </c:barChart>
      <c:catAx>
        <c:axId val="5304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0491888"/>
        <c:crosses val="autoZero"/>
        <c:auto val="1"/>
        <c:lblAlgn val="ctr"/>
        <c:lblOffset val="100"/>
        <c:noMultiLvlLbl val="0"/>
      </c:catAx>
      <c:valAx>
        <c:axId val="53049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0491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[контингент_2005_2023.xlsx]Лист1!$A$4</c:f>
              <c:strCache>
                <c:ptCount val="1"/>
                <c:pt idx="0">
                  <c:v>СПО</c:v>
                </c:pt>
              </c:strCache>
            </c:strRef>
          </c:tx>
          <c:spPr>
            <a:pattFill prst="dkUpDiag">
              <a:fgClr>
                <a:schemeClr val="accent1"/>
              </a:fgClr>
              <a:bgClr>
                <a:schemeClr val="bg1"/>
              </a:bgClr>
            </a:pattFill>
            <a:ln>
              <a:noFill/>
            </a:ln>
            <a:effectLst/>
          </c:spPr>
          <c:invertIfNegative val="0"/>
          <c:cat>
            <c:numRef>
              <c:f>[контингент_2005_2023.xlsx]Лист1!$K$3:$P$3</c:f>
              <c:numCache>
                <c:formatCode>General</c:formatCode>
                <c:ptCount val="6"/>
                <c:pt idx="0">
                  <c:v>2018</c:v>
                </c:pt>
                <c:pt idx="1">
                  <c:v>2019</c:v>
                </c:pt>
                <c:pt idx="2">
                  <c:v>2020</c:v>
                </c:pt>
                <c:pt idx="3">
                  <c:v>2021</c:v>
                </c:pt>
                <c:pt idx="4">
                  <c:v>2022</c:v>
                </c:pt>
                <c:pt idx="5">
                  <c:v>2023</c:v>
                </c:pt>
              </c:numCache>
            </c:numRef>
          </c:cat>
          <c:val>
            <c:numRef>
              <c:f>[контингент_2005_2023.xlsx]Лист1!$K$4:$P$4</c:f>
              <c:numCache>
                <c:formatCode>General</c:formatCode>
                <c:ptCount val="6"/>
                <c:pt idx="0">
                  <c:v>974</c:v>
                </c:pt>
                <c:pt idx="1">
                  <c:v>1244</c:v>
                </c:pt>
                <c:pt idx="2">
                  <c:v>1416</c:v>
                </c:pt>
                <c:pt idx="3">
                  <c:v>1449</c:v>
                </c:pt>
                <c:pt idx="4">
                  <c:v>1551</c:v>
                </c:pt>
                <c:pt idx="5">
                  <c:v>1518</c:v>
                </c:pt>
              </c:numCache>
            </c:numRef>
          </c:val>
          <c:extLst>
            <c:ext xmlns:c16="http://schemas.microsoft.com/office/drawing/2014/chart" uri="{C3380CC4-5D6E-409C-BE32-E72D297353CC}">
              <c16:uniqueId val="{00000000-147A-435C-9883-013AFB5AE4D7}"/>
            </c:ext>
          </c:extLst>
        </c:ser>
        <c:ser>
          <c:idx val="1"/>
          <c:order val="1"/>
          <c:tx>
            <c:strRef>
              <c:f>[контингент_2005_2023.xlsx]Лист1!$A$5</c:f>
              <c:strCache>
                <c:ptCount val="1"/>
                <c:pt idx="0">
                  <c:v>ВО</c:v>
                </c:pt>
              </c:strCache>
            </c:strRef>
          </c:tx>
          <c:spPr>
            <a:solidFill>
              <a:schemeClr val="accent2"/>
            </a:solidFill>
            <a:ln>
              <a:noFill/>
            </a:ln>
            <a:effectLst/>
          </c:spPr>
          <c:invertIfNegative val="0"/>
          <c:cat>
            <c:numRef>
              <c:f>[контингент_2005_2023.xlsx]Лист1!$K$3:$P$3</c:f>
              <c:numCache>
                <c:formatCode>General</c:formatCode>
                <c:ptCount val="6"/>
                <c:pt idx="0">
                  <c:v>2018</c:v>
                </c:pt>
                <c:pt idx="1">
                  <c:v>2019</c:v>
                </c:pt>
                <c:pt idx="2">
                  <c:v>2020</c:v>
                </c:pt>
                <c:pt idx="3">
                  <c:v>2021</c:v>
                </c:pt>
                <c:pt idx="4">
                  <c:v>2022</c:v>
                </c:pt>
                <c:pt idx="5">
                  <c:v>2023</c:v>
                </c:pt>
              </c:numCache>
            </c:numRef>
          </c:cat>
          <c:val>
            <c:numRef>
              <c:f>[контингент_2005_2023.xlsx]Лист1!$K$5:$P$5</c:f>
              <c:numCache>
                <c:formatCode>General</c:formatCode>
                <c:ptCount val="6"/>
                <c:pt idx="0">
                  <c:v>1309</c:v>
                </c:pt>
                <c:pt idx="1">
                  <c:v>1096</c:v>
                </c:pt>
                <c:pt idx="2">
                  <c:v>936</c:v>
                </c:pt>
                <c:pt idx="3">
                  <c:v>843</c:v>
                </c:pt>
                <c:pt idx="4">
                  <c:v>832</c:v>
                </c:pt>
                <c:pt idx="5">
                  <c:v>970</c:v>
                </c:pt>
              </c:numCache>
            </c:numRef>
          </c:val>
          <c:extLst>
            <c:ext xmlns:c16="http://schemas.microsoft.com/office/drawing/2014/chart" uri="{C3380CC4-5D6E-409C-BE32-E72D297353CC}">
              <c16:uniqueId val="{00000001-147A-435C-9883-013AFB5AE4D7}"/>
            </c:ext>
          </c:extLst>
        </c:ser>
        <c:dLbls>
          <c:showLegendKey val="0"/>
          <c:showVal val="0"/>
          <c:showCatName val="0"/>
          <c:showSerName val="0"/>
          <c:showPercent val="0"/>
          <c:showBubbleSize val="0"/>
        </c:dLbls>
        <c:gapWidth val="219"/>
        <c:overlap val="100"/>
        <c:axId val="530492672"/>
        <c:axId val="741849208"/>
      </c:barChart>
      <c:catAx>
        <c:axId val="5304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1849208"/>
        <c:crosses val="autoZero"/>
        <c:auto val="1"/>
        <c:lblAlgn val="ctr"/>
        <c:lblOffset val="100"/>
        <c:noMultiLvlLbl val="0"/>
      </c:catAx>
      <c:valAx>
        <c:axId val="741849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04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 (3)'!$D$35</c:f>
              <c:strCache>
                <c:ptCount val="1"/>
                <c:pt idx="0">
                  <c:v>Общая удовлетворенность  работодателей и (или) их объединений, иных юридических и (или) физических лиц</c:v>
                </c:pt>
              </c:strCache>
            </c:strRef>
          </c:tx>
          <c:spPr>
            <a:pattFill prst="pct50">
              <a:fgClr>
                <a:schemeClr val="accent1"/>
              </a:fgClr>
              <a:bgClr>
                <a:schemeClr val="bg1"/>
              </a:bgClr>
            </a:pattFill>
          </c:spPr>
          <c:invertIfNegative val="0"/>
          <c:cat>
            <c:numRef>
              <c:f>'Лист1 (3)'!$A$36:$A$45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 (3)'!$D$36:$D$45</c:f>
              <c:numCache>
                <c:formatCode>0.00</c:formatCode>
                <c:ptCount val="10"/>
                <c:pt idx="0">
                  <c:v>97.02</c:v>
                </c:pt>
                <c:pt idx="1">
                  <c:v>96.33</c:v>
                </c:pt>
                <c:pt idx="2">
                  <c:v>94.79</c:v>
                </c:pt>
                <c:pt idx="3">
                  <c:v>97.92</c:v>
                </c:pt>
                <c:pt idx="4">
                  <c:v>96.3</c:v>
                </c:pt>
                <c:pt idx="5">
                  <c:v>94.79</c:v>
                </c:pt>
                <c:pt idx="6">
                  <c:v>98.61</c:v>
                </c:pt>
                <c:pt idx="7">
                  <c:v>97.92</c:v>
                </c:pt>
                <c:pt idx="8">
                  <c:v>96.875</c:v>
                </c:pt>
                <c:pt idx="9">
                  <c:v>97.92</c:v>
                </c:pt>
              </c:numCache>
            </c:numRef>
          </c:val>
          <c:extLst>
            <c:ext xmlns:c16="http://schemas.microsoft.com/office/drawing/2014/chart" uri="{C3380CC4-5D6E-409C-BE32-E72D297353CC}">
              <c16:uniqueId val="{00000000-5F01-4A03-830A-36D75450FF1B}"/>
            </c:ext>
          </c:extLst>
        </c:ser>
        <c:ser>
          <c:idx val="1"/>
          <c:order val="1"/>
          <c:tx>
            <c:strRef>
              <c:f>'Лист1 (3)'!$F$35</c:f>
              <c:strCache>
                <c:ptCount val="1"/>
                <c:pt idx="0">
                  <c:v>Общая удовлетворенность педагогических и научных работников кафедры</c:v>
                </c:pt>
              </c:strCache>
            </c:strRef>
          </c:tx>
          <c:spPr>
            <a:solidFill>
              <a:schemeClr val="accent1">
                <a:lumMod val="75000"/>
              </a:schemeClr>
            </a:solidFill>
          </c:spPr>
          <c:invertIfNegative val="0"/>
          <c:cat>
            <c:numRef>
              <c:f>'Лист1 (3)'!$A$36:$A$45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 (3)'!$F$36:$F$45</c:f>
              <c:numCache>
                <c:formatCode>0.00</c:formatCode>
                <c:ptCount val="10"/>
                <c:pt idx="0">
                  <c:v>79.17</c:v>
                </c:pt>
                <c:pt idx="1">
                  <c:v>82.425835000000006</c:v>
                </c:pt>
                <c:pt idx="2">
                  <c:v>81.25</c:v>
                </c:pt>
                <c:pt idx="3">
                  <c:v>81.05</c:v>
                </c:pt>
                <c:pt idx="4">
                  <c:v>81.760000000000005</c:v>
                </c:pt>
                <c:pt idx="5">
                  <c:v>84.269499999999994</c:v>
                </c:pt>
                <c:pt idx="6">
                  <c:v>82.74</c:v>
                </c:pt>
                <c:pt idx="7">
                  <c:v>84.195769999999996</c:v>
                </c:pt>
                <c:pt idx="8">
                  <c:v>81.358334999999997</c:v>
                </c:pt>
                <c:pt idx="9">
                  <c:v>82.740354999999994</c:v>
                </c:pt>
              </c:numCache>
            </c:numRef>
          </c:val>
          <c:extLst>
            <c:ext xmlns:c16="http://schemas.microsoft.com/office/drawing/2014/chart" uri="{C3380CC4-5D6E-409C-BE32-E72D297353CC}">
              <c16:uniqueId val="{00000001-5F01-4A03-830A-36D75450FF1B}"/>
            </c:ext>
          </c:extLst>
        </c:ser>
        <c:ser>
          <c:idx val="2"/>
          <c:order val="2"/>
          <c:tx>
            <c:strRef>
              <c:f>'Лист1 (3)'!$H$35</c:f>
              <c:strCache>
                <c:ptCount val="1"/>
                <c:pt idx="0">
                  <c:v>Общая удовлетворенность обучающихся</c:v>
                </c:pt>
              </c:strCache>
            </c:strRef>
          </c:tx>
          <c:invertIfNegative val="0"/>
          <c:cat>
            <c:numRef>
              <c:f>'Лист1 (3)'!$A$36:$A$45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 (3)'!$H$36:$H$45</c:f>
              <c:numCache>
                <c:formatCode>0.00</c:formatCode>
                <c:ptCount val="10"/>
                <c:pt idx="0">
                  <c:v>80.325443789999994</c:v>
                </c:pt>
                <c:pt idx="1">
                  <c:v>75.827474358333319</c:v>
                </c:pt>
                <c:pt idx="2">
                  <c:v>81.318681319999996</c:v>
                </c:pt>
                <c:pt idx="3">
                  <c:v>71.052631579999996</c:v>
                </c:pt>
                <c:pt idx="4">
                  <c:v>81.863395229999995</c:v>
                </c:pt>
                <c:pt idx="5">
                  <c:v>73.076538459999995</c:v>
                </c:pt>
                <c:pt idx="6">
                  <c:v>61.539000000000009</c:v>
                </c:pt>
                <c:pt idx="7">
                  <c:v>69.658388889999998</c:v>
                </c:pt>
                <c:pt idx="8">
                  <c:v>66.023333333333341</c:v>
                </c:pt>
                <c:pt idx="9">
                  <c:v>79.975401585209596</c:v>
                </c:pt>
              </c:numCache>
            </c:numRef>
          </c:val>
          <c:extLst>
            <c:ext xmlns:c16="http://schemas.microsoft.com/office/drawing/2014/chart" uri="{C3380CC4-5D6E-409C-BE32-E72D297353CC}">
              <c16:uniqueId val="{00000002-5F01-4A03-830A-36D75450FF1B}"/>
            </c:ext>
          </c:extLst>
        </c:ser>
        <c:dLbls>
          <c:showLegendKey val="0"/>
          <c:showVal val="0"/>
          <c:showCatName val="0"/>
          <c:showSerName val="0"/>
          <c:showPercent val="0"/>
          <c:showBubbleSize val="0"/>
        </c:dLbls>
        <c:gapWidth val="150"/>
        <c:axId val="741849992"/>
        <c:axId val="741850384"/>
      </c:barChart>
      <c:catAx>
        <c:axId val="741849992"/>
        <c:scaling>
          <c:orientation val="minMax"/>
        </c:scaling>
        <c:delete val="0"/>
        <c:axPos val="b"/>
        <c:numFmt formatCode="General" sourceLinked="1"/>
        <c:majorTickMark val="out"/>
        <c:minorTickMark val="none"/>
        <c:tickLblPos val="nextTo"/>
        <c:crossAx val="741850384"/>
        <c:crosses val="autoZero"/>
        <c:auto val="1"/>
        <c:lblAlgn val="ctr"/>
        <c:lblOffset val="100"/>
        <c:noMultiLvlLbl val="0"/>
      </c:catAx>
      <c:valAx>
        <c:axId val="741850384"/>
        <c:scaling>
          <c:orientation val="minMax"/>
          <c:max val="100"/>
          <c:min val="0"/>
        </c:scaling>
        <c:delete val="0"/>
        <c:axPos val="l"/>
        <c:majorGridlines>
          <c:spPr>
            <a:ln>
              <a:prstDash val="lgDash"/>
            </a:ln>
          </c:spPr>
        </c:majorGridlines>
        <c:numFmt formatCode="0.00" sourceLinked="1"/>
        <c:majorTickMark val="out"/>
        <c:minorTickMark val="none"/>
        <c:tickLblPos val="nextTo"/>
        <c:crossAx val="74184999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 (3)'!$D$46</c:f>
              <c:strCache>
                <c:ptCount val="1"/>
                <c:pt idx="0">
                  <c:v>Общая удовлетворенность  работодателей и (или) их объединений, иных юридических и (или) физических лиц</c:v>
                </c:pt>
              </c:strCache>
            </c:strRef>
          </c:tx>
          <c:spPr>
            <a:pattFill prst="pct50">
              <a:fgClr>
                <a:schemeClr val="accent1">
                  <a:lumMod val="75000"/>
                </a:schemeClr>
              </a:fgClr>
              <a:bgClr>
                <a:schemeClr val="bg1"/>
              </a:bgClr>
            </a:pattFill>
          </c:spPr>
          <c:invertIfNegative val="0"/>
          <c:cat>
            <c:numRef>
              <c:f>'Лист1 (3)'!$A$47:$A$53</c:f>
              <c:numCache>
                <c:formatCode>General</c:formatCode>
                <c:ptCount val="7"/>
                <c:pt idx="0">
                  <c:v>1</c:v>
                </c:pt>
                <c:pt idx="1">
                  <c:v>2</c:v>
                </c:pt>
                <c:pt idx="2">
                  <c:v>3</c:v>
                </c:pt>
                <c:pt idx="3">
                  <c:v>4</c:v>
                </c:pt>
                <c:pt idx="4">
                  <c:v>5</c:v>
                </c:pt>
                <c:pt idx="5">
                  <c:v>6</c:v>
                </c:pt>
                <c:pt idx="6">
                  <c:v>7</c:v>
                </c:pt>
              </c:numCache>
            </c:numRef>
          </c:cat>
          <c:val>
            <c:numRef>
              <c:f>'Лист1 (3)'!$D$47:$D$53</c:f>
              <c:numCache>
                <c:formatCode>0.00</c:formatCode>
                <c:ptCount val="7"/>
                <c:pt idx="0">
                  <c:v>99.165999999999997</c:v>
                </c:pt>
                <c:pt idx="1">
                  <c:v>100</c:v>
                </c:pt>
                <c:pt idx="2">
                  <c:v>100</c:v>
                </c:pt>
                <c:pt idx="3">
                  <c:v>99.582999999999998</c:v>
                </c:pt>
                <c:pt idx="4">
                  <c:v>99.536666670000002</c:v>
                </c:pt>
                <c:pt idx="5">
                  <c:v>99.582999999999998</c:v>
                </c:pt>
                <c:pt idx="6">
                  <c:v>99.241818179999996</c:v>
                </c:pt>
              </c:numCache>
            </c:numRef>
          </c:val>
          <c:extLst>
            <c:ext xmlns:c16="http://schemas.microsoft.com/office/drawing/2014/chart" uri="{C3380CC4-5D6E-409C-BE32-E72D297353CC}">
              <c16:uniqueId val="{00000000-CB04-4CAD-AB1A-E15CC643BC83}"/>
            </c:ext>
          </c:extLst>
        </c:ser>
        <c:ser>
          <c:idx val="1"/>
          <c:order val="1"/>
          <c:tx>
            <c:strRef>
              <c:f>'Лист1 (3)'!$F$46</c:f>
              <c:strCache>
                <c:ptCount val="1"/>
                <c:pt idx="0">
                  <c:v>Общая удовлетворенность педагогических и научных работников кафедры</c:v>
                </c:pt>
              </c:strCache>
            </c:strRef>
          </c:tx>
          <c:spPr>
            <a:solidFill>
              <a:schemeClr val="accent1">
                <a:lumMod val="75000"/>
              </a:schemeClr>
            </a:solidFill>
          </c:spPr>
          <c:invertIfNegative val="0"/>
          <c:cat>
            <c:numRef>
              <c:f>'Лист1 (3)'!$A$47:$A$53</c:f>
              <c:numCache>
                <c:formatCode>General</c:formatCode>
                <c:ptCount val="7"/>
                <c:pt idx="0">
                  <c:v>1</c:v>
                </c:pt>
                <c:pt idx="1">
                  <c:v>2</c:v>
                </c:pt>
                <c:pt idx="2">
                  <c:v>3</c:v>
                </c:pt>
                <c:pt idx="3">
                  <c:v>4</c:v>
                </c:pt>
                <c:pt idx="4">
                  <c:v>5</c:v>
                </c:pt>
                <c:pt idx="5">
                  <c:v>6</c:v>
                </c:pt>
                <c:pt idx="6">
                  <c:v>7</c:v>
                </c:pt>
              </c:numCache>
            </c:numRef>
          </c:cat>
          <c:val>
            <c:numRef>
              <c:f>'Лист1 (3)'!$F$47:$F$53</c:f>
              <c:numCache>
                <c:formatCode>0.00</c:formatCode>
                <c:ptCount val="7"/>
                <c:pt idx="0">
                  <c:v>75.397142857142853</c:v>
                </c:pt>
                <c:pt idx="1">
                  <c:v>79.288823529411786</c:v>
                </c:pt>
                <c:pt idx="2">
                  <c:v>76.38866666666668</c:v>
                </c:pt>
                <c:pt idx="3">
                  <c:v>77.083809523809535</c:v>
                </c:pt>
                <c:pt idx="4">
                  <c:v>79.228529411764697</c:v>
                </c:pt>
                <c:pt idx="5">
                  <c:v>76.693125000000009</c:v>
                </c:pt>
                <c:pt idx="6">
                  <c:v>75.816086956521758</c:v>
                </c:pt>
              </c:numCache>
            </c:numRef>
          </c:val>
          <c:extLst>
            <c:ext xmlns:c16="http://schemas.microsoft.com/office/drawing/2014/chart" uri="{C3380CC4-5D6E-409C-BE32-E72D297353CC}">
              <c16:uniqueId val="{00000001-CB04-4CAD-AB1A-E15CC643BC83}"/>
            </c:ext>
          </c:extLst>
        </c:ser>
        <c:ser>
          <c:idx val="2"/>
          <c:order val="2"/>
          <c:tx>
            <c:strRef>
              <c:f>'Лист1 (3)'!$H$46</c:f>
              <c:strCache>
                <c:ptCount val="1"/>
                <c:pt idx="0">
                  <c:v>Общая удовлетворенность обучающихся</c:v>
                </c:pt>
              </c:strCache>
            </c:strRef>
          </c:tx>
          <c:invertIfNegative val="0"/>
          <c:cat>
            <c:numRef>
              <c:f>'Лист1 (3)'!$A$47:$A$53</c:f>
              <c:numCache>
                <c:formatCode>General</c:formatCode>
                <c:ptCount val="7"/>
                <c:pt idx="0">
                  <c:v>1</c:v>
                </c:pt>
                <c:pt idx="1">
                  <c:v>2</c:v>
                </c:pt>
                <c:pt idx="2">
                  <c:v>3</c:v>
                </c:pt>
                <c:pt idx="3">
                  <c:v>4</c:v>
                </c:pt>
                <c:pt idx="4">
                  <c:v>5</c:v>
                </c:pt>
                <c:pt idx="5">
                  <c:v>6</c:v>
                </c:pt>
                <c:pt idx="6">
                  <c:v>7</c:v>
                </c:pt>
              </c:numCache>
            </c:numRef>
          </c:cat>
          <c:val>
            <c:numRef>
              <c:f>'Лист1 (3)'!$H$47:$H$53</c:f>
              <c:numCache>
                <c:formatCode>0.00</c:formatCode>
                <c:ptCount val="7"/>
                <c:pt idx="0">
                  <c:v>79.166825396825402</c:v>
                </c:pt>
                <c:pt idx="1">
                  <c:v>78.178260869565207</c:v>
                </c:pt>
                <c:pt idx="2">
                  <c:v>84.856249999999989</c:v>
                </c:pt>
                <c:pt idx="3">
                  <c:v>79.932117647058874</c:v>
                </c:pt>
                <c:pt idx="4">
                  <c:v>73.402219780219838</c:v>
                </c:pt>
                <c:pt idx="5">
                  <c:v>80.852608695652179</c:v>
                </c:pt>
                <c:pt idx="6">
                  <c:v>88.942499999999967</c:v>
                </c:pt>
              </c:numCache>
            </c:numRef>
          </c:val>
          <c:extLst>
            <c:ext xmlns:c16="http://schemas.microsoft.com/office/drawing/2014/chart" uri="{C3380CC4-5D6E-409C-BE32-E72D297353CC}">
              <c16:uniqueId val="{00000002-CB04-4CAD-AB1A-E15CC643BC83}"/>
            </c:ext>
          </c:extLst>
        </c:ser>
        <c:dLbls>
          <c:showLegendKey val="0"/>
          <c:showVal val="0"/>
          <c:showCatName val="0"/>
          <c:showSerName val="0"/>
          <c:showPercent val="0"/>
          <c:showBubbleSize val="0"/>
        </c:dLbls>
        <c:gapWidth val="150"/>
        <c:axId val="592050712"/>
        <c:axId val="592051104"/>
      </c:barChart>
      <c:catAx>
        <c:axId val="592050712"/>
        <c:scaling>
          <c:orientation val="minMax"/>
        </c:scaling>
        <c:delete val="0"/>
        <c:axPos val="b"/>
        <c:numFmt formatCode="General" sourceLinked="1"/>
        <c:majorTickMark val="out"/>
        <c:minorTickMark val="none"/>
        <c:tickLblPos val="nextTo"/>
        <c:crossAx val="592051104"/>
        <c:crosses val="autoZero"/>
        <c:auto val="1"/>
        <c:lblAlgn val="ctr"/>
        <c:lblOffset val="100"/>
        <c:noMultiLvlLbl val="0"/>
      </c:catAx>
      <c:valAx>
        <c:axId val="592051104"/>
        <c:scaling>
          <c:orientation val="minMax"/>
          <c:max val="100"/>
          <c:min val="0"/>
        </c:scaling>
        <c:delete val="0"/>
        <c:axPos val="l"/>
        <c:majorGridlines>
          <c:spPr>
            <a:ln>
              <a:prstDash val="lgDash"/>
            </a:ln>
          </c:spPr>
        </c:majorGridlines>
        <c:numFmt formatCode="0.00" sourceLinked="1"/>
        <c:majorTickMark val="out"/>
        <c:minorTickMark val="none"/>
        <c:tickLblPos val="nextTo"/>
        <c:crossAx val="592050712"/>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C861-9FF8-465E-ACB6-D01A0ED8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125</Pages>
  <Words>41996</Words>
  <Characters>239379</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Тумашева Наталья Петровна</cp:lastModifiedBy>
  <cp:revision>13</cp:revision>
  <dcterms:created xsi:type="dcterms:W3CDTF">2024-04-11T03:17:00Z</dcterms:created>
  <dcterms:modified xsi:type="dcterms:W3CDTF">2024-04-17T02:50:00Z</dcterms:modified>
</cp:coreProperties>
</file>